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BF" w:rsidRPr="00A011FB" w:rsidRDefault="00985DCF" w:rsidP="005C56BF">
      <w:pPr>
        <w:jc w:val="center"/>
        <w:rPr>
          <w:rFonts w:ascii="Times New Roman" w:hAnsi="Times New Roman" w:cs="Times New Roman"/>
          <w:b/>
          <w:sz w:val="24"/>
          <w:szCs w:val="24"/>
        </w:rPr>
      </w:pPr>
      <w:r w:rsidRPr="00ED3D43">
        <w:rPr>
          <w:rFonts w:ascii="Times New Roman" w:hAnsi="Times New Roman" w:cs="Times New Roman"/>
          <w:noProof/>
          <w:sz w:val="24"/>
          <w:szCs w:val="24"/>
          <w:lang w:eastAsia="es-MX"/>
        </w:rPr>
        <w:drawing>
          <wp:anchor distT="0" distB="0" distL="114300" distR="114300" simplePos="0" relativeHeight="251661312" behindDoc="1" locked="0" layoutInCell="1" allowOverlap="1" wp14:anchorId="0ECAAAC2" wp14:editId="10059AEA">
            <wp:simplePos x="0" y="0"/>
            <wp:positionH relativeFrom="page">
              <wp:align>right</wp:align>
            </wp:positionH>
            <wp:positionV relativeFrom="paragraph">
              <wp:posOffset>-853089</wp:posOffset>
            </wp:positionV>
            <wp:extent cx="7772400" cy="10004885"/>
            <wp:effectExtent l="0" t="0" r="0" b="0"/>
            <wp:wrapNone/>
            <wp:docPr id="2" name="Imagen 2" descr="C:\Users\ingra\Downloads\Download premium vector of Blank colorful watercolor frame vector 1213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gra\Downloads\Download premium vector of Blank colorful watercolor frame vector 12135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04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56BF" w:rsidRPr="00A011FB">
        <w:rPr>
          <w:noProof/>
          <w:sz w:val="24"/>
          <w:szCs w:val="24"/>
          <w:lang w:eastAsia="es-MX"/>
        </w:rPr>
        <w:drawing>
          <wp:anchor distT="0" distB="0" distL="114300" distR="114300" simplePos="0" relativeHeight="251659264" behindDoc="0" locked="0" layoutInCell="1" allowOverlap="1" wp14:anchorId="24C3577D" wp14:editId="750011D3">
            <wp:simplePos x="0" y="0"/>
            <wp:positionH relativeFrom="margin">
              <wp:align>left</wp:align>
            </wp:positionH>
            <wp:positionV relativeFrom="margin">
              <wp:align>top</wp:align>
            </wp:positionV>
            <wp:extent cx="1109345" cy="1428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9345" cy="1428750"/>
                    </a:xfrm>
                    <a:prstGeom prst="rect">
                      <a:avLst/>
                    </a:prstGeom>
                    <a:noFill/>
                  </pic:spPr>
                </pic:pic>
              </a:graphicData>
            </a:graphic>
            <wp14:sizeRelH relativeFrom="margin">
              <wp14:pctWidth>0</wp14:pctWidth>
            </wp14:sizeRelH>
            <wp14:sizeRelV relativeFrom="margin">
              <wp14:pctHeight>0</wp14:pctHeight>
            </wp14:sizeRelV>
          </wp:anchor>
        </w:drawing>
      </w:r>
      <w:r w:rsidR="005C56BF" w:rsidRPr="00A011FB">
        <w:rPr>
          <w:rFonts w:ascii="Times New Roman" w:hAnsi="Times New Roman" w:cs="Times New Roman"/>
          <w:b/>
          <w:sz w:val="24"/>
          <w:szCs w:val="24"/>
        </w:rPr>
        <w:t>Escuela Normal de Educación Preescolar</w:t>
      </w:r>
    </w:p>
    <w:p w:rsidR="005C56BF" w:rsidRPr="00A011FB" w:rsidRDefault="005C56BF" w:rsidP="005C56BF">
      <w:pPr>
        <w:jc w:val="center"/>
        <w:rPr>
          <w:rFonts w:ascii="Times New Roman" w:hAnsi="Times New Roman" w:cs="Times New Roman"/>
          <w:sz w:val="24"/>
          <w:szCs w:val="24"/>
        </w:rPr>
      </w:pPr>
      <w:r w:rsidRPr="00A011FB">
        <w:rPr>
          <w:rFonts w:ascii="Times New Roman" w:hAnsi="Times New Roman" w:cs="Times New Roman"/>
          <w:sz w:val="24"/>
          <w:szCs w:val="24"/>
        </w:rPr>
        <w:t>Licenciatura en educación preescolar</w:t>
      </w:r>
    </w:p>
    <w:p w:rsidR="005C56BF" w:rsidRPr="00A011FB" w:rsidRDefault="005C56BF" w:rsidP="005C56BF">
      <w:pPr>
        <w:jc w:val="center"/>
        <w:rPr>
          <w:rFonts w:ascii="Times New Roman" w:hAnsi="Times New Roman" w:cs="Times New Roman"/>
          <w:sz w:val="24"/>
          <w:szCs w:val="24"/>
        </w:rPr>
      </w:pPr>
      <w:r w:rsidRPr="00A011FB">
        <w:rPr>
          <w:rFonts w:ascii="Times New Roman" w:hAnsi="Times New Roman" w:cs="Times New Roman"/>
          <w:sz w:val="24"/>
          <w:szCs w:val="24"/>
        </w:rPr>
        <w:t>Ciclo escolar 2020 – 2021</w:t>
      </w:r>
      <w:r w:rsidRPr="00ED3D4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C56BF" w:rsidRPr="00A011FB" w:rsidRDefault="005C56BF" w:rsidP="005C56BF">
      <w:pPr>
        <w:jc w:val="center"/>
        <w:rPr>
          <w:rFonts w:ascii="Times New Roman" w:hAnsi="Times New Roman" w:cs="Times New Roman"/>
          <w:b/>
          <w:sz w:val="24"/>
          <w:szCs w:val="24"/>
        </w:rPr>
      </w:pPr>
      <w:r>
        <w:rPr>
          <w:rFonts w:ascii="Times New Roman" w:hAnsi="Times New Roman" w:cs="Times New Roman"/>
          <w:b/>
          <w:sz w:val="24"/>
          <w:szCs w:val="24"/>
        </w:rPr>
        <w:t>Planeación y evaluación de la enseñanza y el aprendizaje</w:t>
      </w:r>
    </w:p>
    <w:p w:rsidR="005C56BF" w:rsidRPr="00050128" w:rsidRDefault="005C56BF" w:rsidP="005C56BF"/>
    <w:p w:rsidR="005C56BF" w:rsidRPr="00A716D3" w:rsidRDefault="005C56BF" w:rsidP="005C56BF">
      <w:pPr>
        <w:jc w:val="right"/>
        <w:rPr>
          <w:sz w:val="24"/>
          <w:szCs w:val="24"/>
        </w:rPr>
      </w:pPr>
      <w:r w:rsidRPr="00A716D3">
        <w:rPr>
          <w:sz w:val="24"/>
          <w:szCs w:val="24"/>
        </w:rPr>
        <w:t xml:space="preserve">2° semestre </w:t>
      </w:r>
    </w:p>
    <w:p w:rsidR="005C56BF" w:rsidRPr="00A716D3" w:rsidRDefault="005C56BF" w:rsidP="005C56BF">
      <w:pPr>
        <w:spacing w:before="30" w:after="30" w:line="240" w:lineRule="auto"/>
        <w:ind w:left="60"/>
        <w:jc w:val="right"/>
        <w:outlineLvl w:val="2"/>
        <w:rPr>
          <w:rFonts w:ascii="Times New Roman" w:eastAsia="Times New Roman" w:hAnsi="Times New Roman" w:cs="Times New Roman"/>
          <w:b/>
          <w:bCs/>
          <w:color w:val="000000"/>
          <w:sz w:val="24"/>
          <w:szCs w:val="24"/>
          <w:lang w:eastAsia="es-MX"/>
        </w:rPr>
      </w:pPr>
      <w:r w:rsidRPr="00A716D3">
        <w:rPr>
          <w:rFonts w:ascii="Times New Roman" w:eastAsia="Times New Roman" w:hAnsi="Times New Roman" w:cs="Times New Roman"/>
          <w:b/>
          <w:bCs/>
          <w:sz w:val="24"/>
          <w:szCs w:val="24"/>
          <w:lang w:eastAsia="es-MX"/>
        </w:rPr>
        <w:t xml:space="preserve">MAESTRO: </w:t>
      </w:r>
      <w:r w:rsidRPr="00A716D3">
        <w:rPr>
          <w:rFonts w:ascii="Times New Roman" w:hAnsi="Times New Roman" w:cs="Times New Roman"/>
          <w:b/>
          <w:sz w:val="24"/>
          <w:szCs w:val="24"/>
        </w:rPr>
        <w:t xml:space="preserve">Eva Fabiola Ruiz </w:t>
      </w:r>
      <w:proofErr w:type="spellStart"/>
      <w:r w:rsidRPr="00A716D3">
        <w:rPr>
          <w:rFonts w:ascii="Times New Roman" w:hAnsi="Times New Roman" w:cs="Times New Roman"/>
          <w:b/>
          <w:sz w:val="24"/>
          <w:szCs w:val="24"/>
        </w:rPr>
        <w:t>Pradis</w:t>
      </w:r>
      <w:proofErr w:type="spellEnd"/>
    </w:p>
    <w:p w:rsidR="005C56BF" w:rsidRPr="00050128" w:rsidRDefault="005C56BF" w:rsidP="005C56BF">
      <w:pPr>
        <w:spacing w:before="30" w:after="30" w:line="240" w:lineRule="auto"/>
        <w:ind w:left="60"/>
        <w:jc w:val="right"/>
        <w:outlineLvl w:val="2"/>
      </w:pPr>
    </w:p>
    <w:p w:rsidR="005C56BF" w:rsidRPr="00A716D3" w:rsidRDefault="005C56BF" w:rsidP="005C56BF">
      <w:pPr>
        <w:rPr>
          <w:rFonts w:ascii="Times New Roman" w:hAnsi="Times New Roman" w:cs="Times New Roman"/>
          <w:b/>
          <w:sz w:val="24"/>
          <w:szCs w:val="24"/>
        </w:rPr>
      </w:pPr>
      <w:r w:rsidRPr="00A716D3">
        <w:rPr>
          <w:rFonts w:ascii="Times New Roman" w:hAnsi="Times New Roman" w:cs="Times New Roman"/>
          <w:b/>
          <w:sz w:val="24"/>
          <w:szCs w:val="24"/>
        </w:rPr>
        <w:t>María de los Ángeles Guevara Ramirez</w:t>
      </w:r>
    </w:p>
    <w:p w:rsidR="005C56BF" w:rsidRPr="00A716D3" w:rsidRDefault="005C56BF" w:rsidP="005C56BF">
      <w:pPr>
        <w:rPr>
          <w:rFonts w:ascii="Times New Roman" w:hAnsi="Times New Roman" w:cs="Times New Roman"/>
          <w:sz w:val="24"/>
          <w:szCs w:val="24"/>
        </w:rPr>
      </w:pPr>
      <w:r w:rsidRPr="00A716D3">
        <w:rPr>
          <w:rFonts w:ascii="Times New Roman" w:hAnsi="Times New Roman" w:cs="Times New Roman"/>
          <w:sz w:val="24"/>
          <w:szCs w:val="24"/>
        </w:rPr>
        <w:t>1° “B”</w:t>
      </w:r>
    </w:p>
    <w:p w:rsidR="005C56BF" w:rsidRDefault="005C56BF" w:rsidP="005C56BF">
      <w:pPr>
        <w:jc w:val="right"/>
        <w:rPr>
          <w:rFonts w:ascii="Times New Roman" w:hAnsi="Times New Roman" w:cs="Times New Roman"/>
          <w:sz w:val="24"/>
        </w:rPr>
      </w:pPr>
      <w:r w:rsidRPr="007D4C9A">
        <w:rPr>
          <w:rFonts w:ascii="Times New Roman" w:hAnsi="Times New Roman" w:cs="Times New Roman"/>
          <w:sz w:val="24"/>
        </w:rPr>
        <w:t>N.L. 11</w:t>
      </w:r>
    </w:p>
    <w:p w:rsidR="005C56BF" w:rsidRPr="00A716D3" w:rsidRDefault="005C56BF" w:rsidP="005C56BF">
      <w:pPr>
        <w:jc w:val="right"/>
        <w:rPr>
          <w:rFonts w:ascii="Times New Roman" w:hAnsi="Times New Roman" w:cs="Times New Roman"/>
          <w:sz w:val="28"/>
        </w:rPr>
      </w:pPr>
    </w:p>
    <w:p w:rsidR="005C56BF" w:rsidRPr="00A716D3" w:rsidRDefault="005C56BF" w:rsidP="005C56BF">
      <w:pPr>
        <w:jc w:val="center"/>
        <w:rPr>
          <w:rFonts w:ascii="Times New Roman" w:hAnsi="Times New Roman" w:cs="Times New Roman"/>
          <w:b/>
          <w:i/>
          <w:sz w:val="52"/>
        </w:rPr>
      </w:pPr>
      <w:r>
        <w:rPr>
          <w:rFonts w:ascii="Times New Roman" w:hAnsi="Times New Roman" w:cs="Times New Roman"/>
          <w:b/>
          <w:i/>
          <w:sz w:val="52"/>
        </w:rPr>
        <w:t xml:space="preserve">Evaluación </w:t>
      </w:r>
      <w:r w:rsidRPr="00A716D3">
        <w:rPr>
          <w:rFonts w:ascii="Times New Roman" w:hAnsi="Times New Roman" w:cs="Times New Roman"/>
          <w:b/>
          <w:i/>
          <w:sz w:val="52"/>
        </w:rPr>
        <w:t xml:space="preserve"> </w:t>
      </w:r>
    </w:p>
    <w:p w:rsidR="005C56BF" w:rsidRPr="00050128" w:rsidRDefault="005C56BF" w:rsidP="005C56BF">
      <w:pPr>
        <w:jc w:val="center"/>
        <w:rPr>
          <w:sz w:val="28"/>
        </w:rPr>
      </w:pPr>
    </w:p>
    <w:p w:rsidR="005C56BF" w:rsidRDefault="005C56BF" w:rsidP="005C56BF">
      <w:pPr>
        <w:jc w:val="center"/>
        <w:rPr>
          <w:rFonts w:ascii="Times New Roman" w:hAnsi="Times New Roman" w:cs="Times New Roman"/>
          <w:sz w:val="28"/>
        </w:rPr>
      </w:pPr>
      <w:r w:rsidRPr="00A716D3">
        <w:rPr>
          <w:rFonts w:ascii="Times New Roman" w:hAnsi="Times New Roman" w:cs="Times New Roman"/>
          <w:b/>
          <w:i/>
          <w:sz w:val="28"/>
        </w:rPr>
        <w:t>Unidad de aprendizaje III.</w:t>
      </w:r>
      <w:r w:rsidRPr="00A716D3">
        <w:rPr>
          <w:rFonts w:ascii="Times New Roman" w:hAnsi="Times New Roman" w:cs="Times New Roman"/>
          <w:sz w:val="28"/>
        </w:rPr>
        <w:t xml:space="preserve"> Planear y evaluar: integración de saberes y desafíos para la enseñanza y el aprendizaje.</w:t>
      </w:r>
    </w:p>
    <w:p w:rsidR="005C56BF" w:rsidRPr="00A716D3" w:rsidRDefault="005C56BF" w:rsidP="005C56BF">
      <w:pPr>
        <w:jc w:val="center"/>
        <w:rPr>
          <w:rFonts w:ascii="Times New Roman" w:hAnsi="Times New Roman" w:cs="Times New Roman"/>
          <w:sz w:val="28"/>
        </w:rPr>
      </w:pPr>
    </w:p>
    <w:p w:rsidR="005C56BF" w:rsidRPr="00A716D3" w:rsidRDefault="005C56BF" w:rsidP="005C56BF">
      <w:pPr>
        <w:pStyle w:val="Prrafodelista"/>
        <w:numPr>
          <w:ilvl w:val="0"/>
          <w:numId w:val="1"/>
        </w:numPr>
        <w:jc w:val="both"/>
        <w:rPr>
          <w:rFonts w:ascii="Times New Roman" w:hAnsi="Times New Roman" w:cs="Times New Roman"/>
          <w:sz w:val="24"/>
        </w:rPr>
      </w:pPr>
      <w:r w:rsidRPr="00A716D3">
        <w:rPr>
          <w:rFonts w:ascii="Times New Roman" w:hAnsi="Times New Roman" w:cs="Times New Roman"/>
          <w:sz w:val="24"/>
        </w:rPr>
        <w:t xml:space="preserve">Elabora diagnósticos de los intereses, motivaciones y necesidades formativas de los alumnos para organizar las actividades de aprendizaje, así como las adecuaciones curriculares y didácticas pertinentes. </w:t>
      </w:r>
    </w:p>
    <w:p w:rsidR="005C56BF" w:rsidRPr="00A716D3" w:rsidRDefault="005C56BF" w:rsidP="005C56BF">
      <w:pPr>
        <w:pStyle w:val="Prrafodelista"/>
        <w:numPr>
          <w:ilvl w:val="0"/>
          <w:numId w:val="1"/>
        </w:numPr>
        <w:jc w:val="both"/>
        <w:rPr>
          <w:rFonts w:ascii="Times New Roman" w:hAnsi="Times New Roman" w:cs="Times New Roman"/>
          <w:sz w:val="24"/>
        </w:rPr>
      </w:pPr>
      <w:r w:rsidRPr="00A716D3">
        <w:rPr>
          <w:rFonts w:ascii="Times New Roman" w:hAnsi="Times New Roman" w:cs="Times New Roman"/>
          <w:sz w:val="24"/>
        </w:rPr>
        <w:t xml:space="preserve">Selecciona estrategias que favorecen el desarrollo intelectual, físico, social y emocional de los alumnos para procurar el logro de los aprendizajes. </w:t>
      </w:r>
    </w:p>
    <w:p w:rsidR="005C56BF" w:rsidRPr="00A716D3" w:rsidRDefault="005C56BF" w:rsidP="005C56BF">
      <w:pPr>
        <w:pStyle w:val="Prrafodelista"/>
        <w:numPr>
          <w:ilvl w:val="0"/>
          <w:numId w:val="1"/>
        </w:numPr>
        <w:jc w:val="both"/>
        <w:rPr>
          <w:rFonts w:ascii="Times New Roman" w:hAnsi="Times New Roman" w:cs="Times New Roman"/>
          <w:sz w:val="24"/>
        </w:rPr>
      </w:pPr>
      <w:r w:rsidRPr="00A716D3">
        <w:rPr>
          <w:rFonts w:ascii="Times New Roman" w:hAnsi="Times New Roman" w:cs="Times New Roman"/>
          <w:sz w:val="24"/>
        </w:rPr>
        <w:t>Diseña escenarios y experiencias de aprendizaje utilizando diversos recursos metodológicos y tecnológicos para favorecer la educación inclusiva.</w:t>
      </w:r>
    </w:p>
    <w:p w:rsidR="005C56BF" w:rsidRPr="00A716D3" w:rsidRDefault="005C56BF" w:rsidP="005C56BF">
      <w:pPr>
        <w:pStyle w:val="Prrafodelista"/>
        <w:numPr>
          <w:ilvl w:val="0"/>
          <w:numId w:val="1"/>
        </w:numPr>
        <w:jc w:val="both"/>
        <w:rPr>
          <w:rFonts w:ascii="Times New Roman" w:hAnsi="Times New Roman" w:cs="Times New Roman"/>
          <w:sz w:val="24"/>
        </w:rPr>
      </w:pPr>
      <w:r w:rsidRPr="00A716D3">
        <w:rPr>
          <w:rFonts w:ascii="Times New Roman" w:hAnsi="Times New Roman" w:cs="Times New Roman"/>
          <w:sz w:val="24"/>
        </w:rPr>
        <w:t xml:space="preserve">Evalúa el aprendizaje de sus alumnos mediante la aplicación de distintas teorías, métodos e instrumentos considerando las áreas, campos y ámbitos de conocimiento, así como los saberes correspondientes al grado y nivel educativo. </w:t>
      </w:r>
    </w:p>
    <w:p w:rsidR="005C56BF" w:rsidRDefault="005C56BF" w:rsidP="005C56BF">
      <w:pPr>
        <w:pStyle w:val="Prrafodelista"/>
        <w:numPr>
          <w:ilvl w:val="0"/>
          <w:numId w:val="1"/>
        </w:numPr>
        <w:jc w:val="both"/>
        <w:rPr>
          <w:rFonts w:ascii="Times New Roman" w:hAnsi="Times New Roman" w:cs="Times New Roman"/>
          <w:sz w:val="24"/>
        </w:rPr>
      </w:pPr>
      <w:r w:rsidRPr="00A716D3">
        <w:rPr>
          <w:rFonts w:ascii="Times New Roman" w:hAnsi="Times New Roman" w:cs="Times New Roman"/>
          <w:sz w:val="24"/>
        </w:rPr>
        <w:t>Elabora propuestas para mejorar los resultados de su enseñanza y los aprendizajes de sus alumnos.</w:t>
      </w:r>
    </w:p>
    <w:p w:rsidR="005C56BF" w:rsidRDefault="005C56BF" w:rsidP="005C56BF">
      <w:pPr>
        <w:jc w:val="both"/>
        <w:rPr>
          <w:rFonts w:ascii="Times New Roman" w:hAnsi="Times New Roman" w:cs="Times New Roman"/>
          <w:sz w:val="24"/>
        </w:rPr>
      </w:pPr>
    </w:p>
    <w:p w:rsidR="005C56BF" w:rsidRPr="00A716D3" w:rsidRDefault="005C56BF" w:rsidP="005C56BF">
      <w:pPr>
        <w:jc w:val="right"/>
        <w:rPr>
          <w:rFonts w:ascii="Times New Roman" w:hAnsi="Times New Roman" w:cs="Times New Roman"/>
          <w:b/>
          <w:sz w:val="24"/>
        </w:rPr>
      </w:pPr>
      <w:r w:rsidRPr="00A716D3">
        <w:rPr>
          <w:rFonts w:ascii="Times New Roman" w:hAnsi="Times New Roman" w:cs="Times New Roman"/>
          <w:b/>
          <w:sz w:val="24"/>
        </w:rPr>
        <w:t xml:space="preserve">Saltillo, Coahuila </w:t>
      </w:r>
    </w:p>
    <w:p w:rsidR="005C56BF" w:rsidRDefault="005C56BF" w:rsidP="005C56BF">
      <w:pPr>
        <w:jc w:val="right"/>
        <w:rPr>
          <w:rFonts w:ascii="Times New Roman" w:hAnsi="Times New Roman" w:cs="Times New Roman"/>
          <w:b/>
          <w:sz w:val="24"/>
        </w:rPr>
      </w:pPr>
      <w:r>
        <w:rPr>
          <w:rFonts w:ascii="Times New Roman" w:hAnsi="Times New Roman" w:cs="Times New Roman"/>
          <w:b/>
          <w:sz w:val="24"/>
        </w:rPr>
        <w:t>21</w:t>
      </w:r>
      <w:r>
        <w:rPr>
          <w:rFonts w:ascii="Times New Roman" w:hAnsi="Times New Roman" w:cs="Times New Roman"/>
          <w:b/>
          <w:sz w:val="24"/>
        </w:rPr>
        <w:t xml:space="preserve"> de junio de 2021</w:t>
      </w:r>
    </w:p>
    <w:p w:rsidR="00EB060A" w:rsidRPr="005C56BF" w:rsidRDefault="00985DCF" w:rsidP="005C56BF">
      <w:pPr>
        <w:jc w:val="center"/>
        <w:rPr>
          <w:rFonts w:ascii="Times New Roman" w:hAnsi="Times New Roman" w:cs="Times New Roman"/>
          <w:b/>
          <w:sz w:val="24"/>
        </w:rPr>
      </w:pPr>
      <w:r w:rsidRPr="00ED3D43">
        <w:rPr>
          <w:rFonts w:ascii="Times New Roman" w:hAnsi="Times New Roman" w:cs="Times New Roman"/>
          <w:noProof/>
          <w:sz w:val="24"/>
          <w:szCs w:val="24"/>
          <w:lang w:eastAsia="es-MX"/>
        </w:rPr>
        <w:lastRenderedPageBreak/>
        <w:drawing>
          <wp:anchor distT="0" distB="0" distL="114300" distR="114300" simplePos="0" relativeHeight="251663360" behindDoc="1" locked="0" layoutInCell="1" allowOverlap="1" wp14:anchorId="0ECAAAC2" wp14:editId="10059AEA">
            <wp:simplePos x="0" y="0"/>
            <wp:positionH relativeFrom="page">
              <wp:align>right</wp:align>
            </wp:positionH>
            <wp:positionV relativeFrom="paragraph">
              <wp:posOffset>-846306</wp:posOffset>
            </wp:positionV>
            <wp:extent cx="7772400" cy="10004885"/>
            <wp:effectExtent l="0" t="0" r="0" b="0"/>
            <wp:wrapNone/>
            <wp:docPr id="3" name="Imagen 3" descr="C:\Users\ingra\Downloads\Download premium vector of Blank colorful watercolor frame vector 1213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gra\Downloads\Download premium vector of Blank colorful watercolor frame vector 12135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04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352" w:rsidRPr="005C56BF">
        <w:rPr>
          <w:rFonts w:ascii="Times New Roman" w:hAnsi="Times New Roman" w:cs="Times New Roman"/>
          <w:b/>
          <w:sz w:val="28"/>
        </w:rPr>
        <w:t>Una mancha de grasa</w:t>
      </w:r>
    </w:p>
    <w:p w:rsidR="001D4352" w:rsidRPr="002871F7" w:rsidRDefault="001D4352" w:rsidP="005C56BF">
      <w:pPr>
        <w:spacing w:line="276" w:lineRule="auto"/>
        <w:jc w:val="both"/>
        <w:rPr>
          <w:rFonts w:ascii="Times New Roman" w:hAnsi="Times New Roman" w:cs="Times New Roman"/>
          <w:sz w:val="24"/>
        </w:rPr>
      </w:pPr>
      <w:r w:rsidRPr="002871F7">
        <w:rPr>
          <w:rFonts w:ascii="Times New Roman" w:hAnsi="Times New Roman" w:cs="Times New Roman"/>
          <w:sz w:val="24"/>
        </w:rPr>
        <w:t xml:space="preserve">A lo largo de mi primer año en la Escuela Normal de Educación Preescolar </w:t>
      </w:r>
      <w:r w:rsidR="002871F7" w:rsidRPr="002871F7">
        <w:rPr>
          <w:rFonts w:ascii="Times New Roman" w:hAnsi="Times New Roman" w:cs="Times New Roman"/>
          <w:sz w:val="24"/>
        </w:rPr>
        <w:t>he</w:t>
      </w:r>
      <w:r w:rsidRPr="002871F7">
        <w:rPr>
          <w:rFonts w:ascii="Times New Roman" w:hAnsi="Times New Roman" w:cs="Times New Roman"/>
          <w:sz w:val="24"/>
        </w:rPr>
        <w:t xml:space="preserve"> aprendido mucho, como a planificar, a elaborar secuencias y que estas tengan un propósito, y también </w:t>
      </w:r>
      <w:bookmarkStart w:id="0" w:name="_GoBack"/>
      <w:bookmarkEnd w:id="0"/>
      <w:r w:rsidR="002871F7" w:rsidRPr="002871F7">
        <w:rPr>
          <w:rFonts w:ascii="Times New Roman" w:hAnsi="Times New Roman" w:cs="Times New Roman"/>
          <w:sz w:val="24"/>
        </w:rPr>
        <w:t>conocí</w:t>
      </w:r>
      <w:r w:rsidRPr="002871F7">
        <w:rPr>
          <w:rFonts w:ascii="Times New Roman" w:hAnsi="Times New Roman" w:cs="Times New Roman"/>
          <w:sz w:val="24"/>
        </w:rPr>
        <w:t xml:space="preserve"> mucho </w:t>
      </w:r>
      <w:r w:rsidR="002871F7" w:rsidRPr="002871F7">
        <w:rPr>
          <w:rFonts w:ascii="Times New Roman" w:hAnsi="Times New Roman" w:cs="Times New Roman"/>
          <w:sz w:val="24"/>
        </w:rPr>
        <w:t>acerca</w:t>
      </w:r>
      <w:r w:rsidRPr="002871F7">
        <w:rPr>
          <w:rFonts w:ascii="Times New Roman" w:hAnsi="Times New Roman" w:cs="Times New Roman"/>
          <w:sz w:val="24"/>
        </w:rPr>
        <w:t xml:space="preserve"> de autores </w:t>
      </w:r>
      <w:r w:rsidR="002871F7" w:rsidRPr="002871F7">
        <w:rPr>
          <w:rFonts w:ascii="Times New Roman" w:hAnsi="Times New Roman" w:cs="Times New Roman"/>
          <w:sz w:val="24"/>
        </w:rPr>
        <w:t xml:space="preserve">y la forma en que plantean ciertos aspectos de la educación; pero algo que es importante para que se desarrolle este contexto educativo, es conocer el mismo donde se desarrollan los alumnos, su contexto social y comunitario. </w:t>
      </w:r>
    </w:p>
    <w:p w:rsidR="002871F7" w:rsidRDefault="002871F7" w:rsidP="005C56BF">
      <w:pPr>
        <w:spacing w:line="276" w:lineRule="auto"/>
        <w:jc w:val="both"/>
        <w:rPr>
          <w:rFonts w:ascii="Times New Roman" w:hAnsi="Times New Roman" w:cs="Times New Roman"/>
          <w:sz w:val="24"/>
        </w:rPr>
      </w:pPr>
      <w:r w:rsidRPr="002871F7">
        <w:rPr>
          <w:rFonts w:ascii="Times New Roman" w:hAnsi="Times New Roman" w:cs="Times New Roman"/>
          <w:sz w:val="24"/>
        </w:rPr>
        <w:t>Pero es muy diferente conocer este contexto por autores y en libros, a vivirlo en persona, al momento de llevar a cabo la práctica docente, al enfrentar realmente  el contexto  social , cultural y económico  de  una  comunidad  y  organizar el  ambiente escolar  es cuando  nos hace reflexionar  que  ser maestro  no implica solamente enseñar  o impartir clases , si no también es enfrentar los problemas  sociales que  existe en la comunidad  y que  necesitamos otorgar  apoyos  educativos a los alumnos  de diversos contextos para transformar a la sociedad .</w:t>
      </w:r>
    </w:p>
    <w:p w:rsidR="002871F7" w:rsidRDefault="002871F7" w:rsidP="005C56BF">
      <w:pPr>
        <w:spacing w:line="276" w:lineRule="auto"/>
        <w:jc w:val="both"/>
        <w:rPr>
          <w:rFonts w:ascii="Times New Roman" w:hAnsi="Times New Roman" w:cs="Times New Roman"/>
          <w:sz w:val="24"/>
        </w:rPr>
      </w:pPr>
      <w:r>
        <w:rPr>
          <w:rFonts w:ascii="Times New Roman" w:hAnsi="Times New Roman" w:cs="Times New Roman"/>
          <w:sz w:val="24"/>
        </w:rPr>
        <w:t xml:space="preserve">Estas son las dificultades que presenta el niño al momento de estudiar, muchas veces la familia o los docentes del alumno identifican en el negatividad, tristeza, estrés </w:t>
      </w:r>
      <w:r w:rsidR="00502FA2">
        <w:rPr>
          <w:rFonts w:ascii="Times New Roman" w:hAnsi="Times New Roman" w:cs="Times New Roman"/>
          <w:sz w:val="24"/>
        </w:rPr>
        <w:t xml:space="preserve">o emociones relacionadas, y muchas veces lo mal interpretamos como berrinches o malos comportamientos, y estas </w:t>
      </w:r>
      <w:r w:rsidR="00502FA2" w:rsidRPr="00502FA2">
        <w:rPr>
          <w:rFonts w:ascii="Times New Roman" w:hAnsi="Times New Roman" w:cs="Times New Roman"/>
          <w:sz w:val="24"/>
        </w:rPr>
        <w:t>no siempre dependerán de  ellos sino también de su contexto, como se puede apreciar en la película, el niño era víctima de las circunstancias que lo rodeaban, pues el contexto en el que vivía  y su familia no lo motivaban  para que fuera a la escuela, y si a ello se sumaba que la maestra no trataba de motivarlo, sino que lo reprendía e incluso lo ignoraba, entonces se podría decir que esto  no es algo tan alejado de las situaciones en las  vivimos.</w:t>
      </w:r>
    </w:p>
    <w:p w:rsidR="00502FA2" w:rsidRDefault="00502FA2" w:rsidP="005C56BF">
      <w:pPr>
        <w:spacing w:line="276" w:lineRule="auto"/>
        <w:jc w:val="both"/>
        <w:rPr>
          <w:rFonts w:ascii="Times New Roman" w:hAnsi="Times New Roman" w:cs="Times New Roman"/>
          <w:sz w:val="24"/>
        </w:rPr>
      </w:pPr>
      <w:r>
        <w:rPr>
          <w:rFonts w:ascii="Times New Roman" w:hAnsi="Times New Roman" w:cs="Times New Roman"/>
          <w:sz w:val="24"/>
        </w:rPr>
        <w:t xml:space="preserve">Y este tipo de actitudes perjudica enormemente a los alumnos, pues estas situaciones suelen tener efecto en su autoestima, en las metas que el alumno tiene y quiere lograr, y muchas veces suelen pensar que no son capaces de nada, que la escuela no sirve, a dejar de </w:t>
      </w:r>
      <w:r w:rsidR="005C56BF">
        <w:rPr>
          <w:rFonts w:ascii="Times New Roman" w:hAnsi="Times New Roman" w:cs="Times New Roman"/>
          <w:sz w:val="24"/>
        </w:rPr>
        <w:t xml:space="preserve">estudiar, a dejar de esforzarse y a no querer superarse. </w:t>
      </w:r>
    </w:p>
    <w:p w:rsidR="005C56BF" w:rsidRDefault="005C56BF" w:rsidP="005C56BF">
      <w:pPr>
        <w:spacing w:line="276" w:lineRule="auto"/>
        <w:jc w:val="both"/>
        <w:rPr>
          <w:rFonts w:ascii="Times New Roman" w:hAnsi="Times New Roman" w:cs="Times New Roman"/>
          <w:sz w:val="24"/>
        </w:rPr>
      </w:pPr>
      <w:r>
        <w:rPr>
          <w:rFonts w:ascii="Times New Roman" w:hAnsi="Times New Roman" w:cs="Times New Roman"/>
          <w:sz w:val="24"/>
        </w:rPr>
        <w:t xml:space="preserve">Es necesario como futuros docentes y profesionales a tener vocación, compromiso, motivación, empatía y ser un buen líder, ya que muchas veces nosotros somos los que podemos a hacer que las decisiones que tome el alumno sean positivas, y ser quienes lo apoyen y lo ayuden en todo momento </w:t>
      </w:r>
    </w:p>
    <w:p w:rsidR="005C56BF" w:rsidRDefault="005C56BF" w:rsidP="005C56BF">
      <w:pPr>
        <w:spacing w:line="276" w:lineRule="auto"/>
        <w:jc w:val="both"/>
        <w:rPr>
          <w:rFonts w:ascii="Times New Roman" w:hAnsi="Times New Roman" w:cs="Times New Roman"/>
          <w:sz w:val="24"/>
        </w:rPr>
      </w:pPr>
      <w:r w:rsidRPr="005C56BF">
        <w:rPr>
          <w:rFonts w:ascii="Times New Roman" w:hAnsi="Times New Roman" w:cs="Times New Roman"/>
          <w:sz w:val="24"/>
        </w:rPr>
        <w:t>Esta película me hizo reflexionar en que cuando un alumno no te responde en su desempeño escolar no debemos pasarnos el tiempo cuestionando al alumno que no te responde sino investigar la situación del niño, entenderlo y adaptar nuestra planificación a la realidad que viven nuestros estudiantes.</w:t>
      </w:r>
    </w:p>
    <w:p w:rsidR="005C56BF" w:rsidRPr="002871F7" w:rsidRDefault="005C56BF" w:rsidP="002871F7">
      <w:pPr>
        <w:jc w:val="both"/>
        <w:rPr>
          <w:rFonts w:ascii="Times New Roman" w:hAnsi="Times New Roman" w:cs="Times New Roman"/>
          <w:sz w:val="24"/>
        </w:rPr>
      </w:pPr>
    </w:p>
    <w:sectPr w:rsidR="005C56BF" w:rsidRPr="002871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A3504"/>
    <w:multiLevelType w:val="hybridMultilevel"/>
    <w:tmpl w:val="0D8C25D0"/>
    <w:lvl w:ilvl="0" w:tplc="B2DE6FA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52"/>
    <w:rsid w:val="001D4352"/>
    <w:rsid w:val="002871F7"/>
    <w:rsid w:val="00502FA2"/>
    <w:rsid w:val="005C56BF"/>
    <w:rsid w:val="00985DCF"/>
    <w:rsid w:val="00EB06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1215"/>
  <w15:chartTrackingRefBased/>
  <w15:docId w15:val="{1B8B2689-D490-4DB1-B4E3-03CD0711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1</cp:revision>
  <dcterms:created xsi:type="dcterms:W3CDTF">2021-06-21T21:45:00Z</dcterms:created>
  <dcterms:modified xsi:type="dcterms:W3CDTF">2021-06-21T22:27:00Z</dcterms:modified>
</cp:coreProperties>
</file>