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1" w:rsidRDefault="00C46797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0.35pt;margin-top:-50.55pt;width:172.5pt;height:153pt;z-index:251662336" filled="f" stroked="f">
            <v:textbox>
              <w:txbxContent>
                <w:p w:rsidR="00C46797" w:rsidRDefault="00C46797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114550" cy="1485900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7137" cy="1494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9" type="#_x0000_t202" style="position:absolute;margin-left:-28.85pt;margin-top:-47.55pt;width:714pt;height:708pt;z-index:251661312" filled="f" fillcolor="white [3212]" stroked="f" strokecolor="#fcf" strokeweight="6pt">
            <v:textbox>
              <w:txbxContent>
                <w:p w:rsidR="00C4679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C46797" w:rsidRPr="00E87C3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87C37"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</w:t>
                  </w:r>
                </w:p>
                <w:p w:rsidR="00C46797" w:rsidRPr="00E87C3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87C37">
                    <w:rPr>
                      <w:rFonts w:ascii="Times New Roman" w:hAnsi="Times New Roman" w:cs="Times New Roman"/>
                      <w:sz w:val="36"/>
                      <w:szCs w:val="36"/>
                    </w:rPr>
                    <w:t>1B     Número de lista: 6</w:t>
                  </w:r>
                </w:p>
                <w:p w:rsidR="00C46797" w:rsidRPr="00E87C3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87C37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C46797" w:rsidRPr="00E87C3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</w:pPr>
                  <w:r w:rsidRPr="00E87C37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  <w:t>Estrategias de Musica y canto en Educacion Preescolar</w:t>
                  </w:r>
                </w:p>
                <w:p w:rsidR="00C46797" w:rsidRPr="00E87C3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</w:pPr>
                  <w:r w:rsidRPr="00E87C37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  <w:t>Jesus Armando Posada Hernandez</w:t>
                  </w:r>
                </w:p>
                <w:p w:rsidR="00C46797" w:rsidRPr="00E87C3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87C37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es-MX"/>
                    </w:rPr>
                    <w:t>Saltillo Coahuila</w:t>
                  </w:r>
                </w:p>
                <w:p w:rsidR="00C46797" w:rsidRPr="00E87C3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E87C37">
                    <w:rPr>
                      <w:rFonts w:ascii="Times New Roman" w:hAnsi="Times New Roman" w:cs="Times New Roman"/>
                      <w:sz w:val="36"/>
                      <w:szCs w:val="36"/>
                    </w:rPr>
                    <w:t>16</w:t>
                  </w:r>
                </w:p>
                <w:p w:rsidR="00C4679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17</w:t>
                  </w:r>
                  <w:r w:rsidRPr="00E87C37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/06/2021 </w:t>
                  </w:r>
                </w:p>
                <w:p w:rsidR="00C46797" w:rsidRPr="00E87C37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46797" w:rsidRPr="00C46797" w:rsidRDefault="00C46797" w:rsidP="00C46797">
                  <w:pPr>
                    <w:spacing w:before="150" w:after="15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C4679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s-MX"/>
                    </w:rPr>
                    <w:t>Agosto-Noviembre Festividades y Celebraciones Cívicas</w:t>
                  </w:r>
                </w:p>
                <w:p w:rsidR="00C46797" w:rsidRPr="00C46797" w:rsidRDefault="00C46797" w:rsidP="00C46797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679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Unidad de aprendizaje III. Jugando con la música.</w:t>
                  </w:r>
                </w:p>
                <w:p w:rsidR="00C46797" w:rsidRPr="00C46797" w:rsidRDefault="00C46797" w:rsidP="00C46797">
                  <w:pPr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67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Ronda</w:t>
                  </w:r>
                </w:p>
                <w:p w:rsidR="00C46797" w:rsidRPr="00C46797" w:rsidRDefault="00C46797" w:rsidP="00C46797">
                  <w:pPr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67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Expresión corporal</w:t>
                  </w:r>
                </w:p>
                <w:p w:rsidR="00C46797" w:rsidRPr="00C46797" w:rsidRDefault="00C46797" w:rsidP="00C46797">
                  <w:pPr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67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Música de acuerdo a las fechas cívicas y celebraciones (por mes)</w:t>
                  </w:r>
                </w:p>
                <w:p w:rsidR="00C46797" w:rsidRPr="00C46797" w:rsidRDefault="00C46797" w:rsidP="00C46797">
                  <w:pPr>
                    <w:numPr>
                      <w:ilvl w:val="0"/>
                      <w:numId w:val="1"/>
                    </w:num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67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Música característica de nuestra región</w:t>
                  </w:r>
                </w:p>
                <w:p w:rsidR="00C46797" w:rsidRPr="005F4698" w:rsidRDefault="00C46797" w:rsidP="00C46797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81A41">
        <w:rPr>
          <w:noProof/>
          <w:lang w:eastAsia="es-MX"/>
        </w:rPr>
        <w:pict>
          <v:rect id="_x0000_s1026" style="position:absolute;margin-left:-70.85pt;margin-top:-88.05pt;width:793.5pt;height:615pt;z-index:251658240" fillcolor="yellow" stroked="f">
            <v:fill r:id="rId6" o:title="fondo-primavera-marco-floral-espacio-copia_52683-32907" recolor="t" type="frame"/>
          </v:rect>
        </w:pict>
      </w:r>
    </w:p>
    <w:p w:rsidR="00B81A41" w:rsidRDefault="00B81A41">
      <w:r>
        <w:br w:type="page"/>
      </w:r>
    </w:p>
    <w:p w:rsidR="001C3BD2" w:rsidRDefault="00C46797">
      <w:r>
        <w:rPr>
          <w:noProof/>
          <w:lang w:eastAsia="es-MX"/>
        </w:rPr>
        <w:lastRenderedPageBreak/>
        <w:pict>
          <v:shape id="_x0000_s1028" type="#_x0000_t202" style="position:absolute;margin-left:-59.7pt;margin-top:-41pt;width:763.2pt;height:526.5pt;z-index:251660288" filled="f" stroked="f">
            <v:textbox>
              <w:txbxContent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2145"/>
                    <w:gridCol w:w="5665"/>
                    <w:gridCol w:w="4253"/>
                    <w:gridCol w:w="2551"/>
                  </w:tblGrid>
                  <w:tr w:rsidR="00C46797" w:rsidTr="00C46797">
                    <w:trPr>
                      <w:trHeight w:val="1121"/>
                    </w:trPr>
                    <w:tc>
                      <w:tcPr>
                        <w:tcW w:w="2145" w:type="dxa"/>
                        <w:shd w:val="clear" w:color="auto" w:fill="EAABF7"/>
                      </w:tcPr>
                      <w:p w:rsidR="00C46797" w:rsidRPr="009C07E0" w:rsidRDefault="00C46797" w:rsidP="00847522">
                        <w:pPr>
                          <w:rPr>
                            <w:rFonts w:ascii="Arial Narrow" w:hAnsi="Arial Narrow"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 xml:space="preserve">Sesión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de Música en Preescolar</w:t>
                        </w:r>
                      </w:p>
                    </w:tc>
                    <w:tc>
                      <w:tcPr>
                        <w:tcW w:w="5665" w:type="dxa"/>
                        <w:vMerge w:val="restart"/>
                        <w:shd w:val="clear" w:color="auto" w:fill="66FF99"/>
                      </w:tcPr>
                      <w:p w:rsidR="00C46797" w:rsidRDefault="00C46797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46797" w:rsidRDefault="00C46797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Secuencia didáctica (actividades de aprendizaje)</w:t>
                        </w:r>
                      </w:p>
                    </w:tc>
                    <w:tc>
                      <w:tcPr>
                        <w:tcW w:w="3922" w:type="dxa"/>
                        <w:vMerge w:val="restart"/>
                        <w:shd w:val="clear" w:color="auto" w:fill="EAABF7"/>
                      </w:tcPr>
                      <w:p w:rsidR="00C46797" w:rsidRDefault="00C46797" w:rsidP="0084752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46797" w:rsidRDefault="00C46797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Recursos materiales, bibliográficos y digitales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  <w:shd w:val="clear" w:color="auto" w:fill="66FF99"/>
                      </w:tcPr>
                      <w:p w:rsidR="00C46797" w:rsidRDefault="00C46797" w:rsidP="0084752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46797" w:rsidRDefault="00C46797" w:rsidP="00847522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lementos de E</w:t>
                        </w:r>
                        <w:r w:rsidRPr="00FE7050">
                          <w:rPr>
                            <w:rFonts w:ascii="Arial" w:hAnsi="Arial" w:cs="Arial"/>
                            <w:b/>
                          </w:rPr>
                          <w:t>valuación</w:t>
                        </w:r>
                      </w:p>
                    </w:tc>
                  </w:tr>
                  <w:tr w:rsidR="00C46797" w:rsidRPr="00FE7050" w:rsidTr="00C46797">
                    <w:trPr>
                      <w:trHeight w:val="560"/>
                    </w:trPr>
                    <w:tc>
                      <w:tcPr>
                        <w:tcW w:w="2145" w:type="dxa"/>
                        <w:shd w:val="clear" w:color="auto" w:fill="67E6F3"/>
                        <w:vAlign w:val="center"/>
                      </w:tcPr>
                      <w:p w:rsidR="00C46797" w:rsidRPr="009C07E0" w:rsidRDefault="00C46797" w:rsidP="003A17CD">
                        <w:pPr>
                          <w:rPr>
                            <w:rFonts w:ascii="Arial" w:hAnsi="Arial" w:cs="Arial"/>
                          </w:rPr>
                        </w:pPr>
                        <w:r w:rsidRPr="00FE7050">
                          <w:rPr>
                            <w:rFonts w:ascii="Arial" w:hAnsi="Arial" w:cs="Arial"/>
                            <w:b/>
                          </w:rPr>
                          <w:t>Fecha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: 14/05/2021</w:t>
                        </w:r>
                      </w:p>
                    </w:tc>
                    <w:tc>
                      <w:tcPr>
                        <w:tcW w:w="5665" w:type="dxa"/>
                        <w:vMerge/>
                        <w:shd w:val="clear" w:color="auto" w:fill="66FF99"/>
                      </w:tcPr>
                      <w:p w:rsidR="00C46797" w:rsidRPr="00FE7050" w:rsidRDefault="00C46797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922" w:type="dxa"/>
                        <w:vMerge/>
                        <w:shd w:val="clear" w:color="auto" w:fill="EAABF7"/>
                      </w:tcPr>
                      <w:p w:rsidR="00C46797" w:rsidRPr="00FE7050" w:rsidRDefault="00C46797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shd w:val="clear" w:color="auto" w:fill="66FF99"/>
                      </w:tcPr>
                      <w:p w:rsidR="00C46797" w:rsidRPr="00FE7050" w:rsidRDefault="00C46797" w:rsidP="0084752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C46797" w:rsidTr="00176D01">
                    <w:trPr>
                      <w:trHeight w:val="7076"/>
                    </w:trPr>
                    <w:tc>
                      <w:tcPr>
                        <w:tcW w:w="7810" w:type="dxa"/>
                        <w:gridSpan w:val="2"/>
                        <w:shd w:val="clear" w:color="auto" w:fill="auto"/>
                      </w:tcPr>
                      <w:p w:rsidR="00C46797" w:rsidRPr="00FC49E8" w:rsidRDefault="00C46797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 xml:space="preserve">ACTIVIDADES DE INICIO: </w:t>
                        </w:r>
                      </w:p>
                      <w:p w:rsidR="00C46797" w:rsidRDefault="00176D01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Comenzare la actividad con un saludo y una canción llamada la marcha y </w:t>
                        </w:r>
                        <w:r w:rsidR="00273E1E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así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nos activamos un poco al igual que unas preguntas </w:t>
                        </w:r>
                      </w:p>
                      <w:p w:rsidR="00176D01" w:rsidRDefault="00176D01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¿Qué les viene a la mente con la palabra primavera?</w:t>
                        </w:r>
                      </w:p>
                      <w:p w:rsidR="00176D01" w:rsidRDefault="00273E1E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¿Qué animales ven?</w:t>
                        </w:r>
                      </w:p>
                      <w:p w:rsidR="00273E1E" w:rsidRDefault="00273E1E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  <w:p w:rsidR="00273E1E" w:rsidRDefault="00273E1E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  <w:p w:rsidR="00273E1E" w:rsidRDefault="00273E1E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C46797" w:rsidRPr="00FC49E8" w:rsidRDefault="00C46797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>ACTIVIDADES DE DESARROLLO:</w:t>
                        </w:r>
                      </w:p>
                      <w:p w:rsidR="00273E1E" w:rsidRDefault="00273E1E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Con  ayuda de una marioneta animal explicare el fenómeno de las estaciones y lo que se ve en la primavera, por que cambia el clima y que es lo que tiene la estación de la primavera.</w:t>
                        </w:r>
                      </w:p>
                      <w:p w:rsidR="00273E1E" w:rsidRDefault="00273E1E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  <w:p w:rsidR="00273E1E" w:rsidRDefault="00273E1E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  <w:p w:rsidR="00273E1E" w:rsidRDefault="00273E1E" w:rsidP="00847522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  <w:p w:rsidR="00C46797" w:rsidRPr="00FC49E8" w:rsidRDefault="00C46797" w:rsidP="00847522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FC49E8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>ACTIVIDADES DE CIERRE:</w:t>
                        </w:r>
                      </w:p>
                      <w:p w:rsidR="00C46797" w:rsidRDefault="00C46797" w:rsidP="0032725F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Para concluir el </w:t>
                        </w:r>
                        <w:r w:rsidRPr="00FC49E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día</w:t>
                        </w:r>
                        <w:r w:rsidR="0032725F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se harán unas preguntas de lo explicado y una canción que habla de la estación y concluimos</w:t>
                        </w:r>
                      </w:p>
                    </w:tc>
                    <w:tc>
                      <w:tcPr>
                        <w:tcW w:w="3922" w:type="dxa"/>
                        <w:shd w:val="clear" w:color="auto" w:fill="auto"/>
                      </w:tcPr>
                      <w:p w:rsidR="00C46797" w:rsidRDefault="00C46797" w:rsidP="00847522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273E1E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hyperlink r:id="rId7" w:history="1">
                          <w:r w:rsidRPr="001564A2">
                            <w:rPr>
                              <w:rStyle w:val="Hipervnculo"/>
                              <w:rFonts w:ascii="Arial Narrow" w:hAnsi="Arial Narrow"/>
                            </w:rPr>
                            <w:t>https://www.youtube.com/watch?v=_MV1fFkx3As</w:t>
                          </w:r>
                        </w:hyperlink>
                      </w:p>
                      <w:p w:rsidR="00273E1E" w:rsidRDefault="00273E1E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cuestionario</w:t>
                        </w: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273E1E" w:rsidRDefault="00273E1E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273E1E" w:rsidRDefault="00273E1E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273E1E" w:rsidRDefault="00273E1E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273E1E" w:rsidP="00273E1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marioneta</w:t>
                        </w:r>
                      </w:p>
                      <w:p w:rsidR="00C46797" w:rsidRDefault="00C46797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C46797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C46797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C46797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C46797" w:rsidP="005F4698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C46797" w:rsidRDefault="00C46797" w:rsidP="00273E1E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32725F" w:rsidRDefault="0032725F" w:rsidP="0032725F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Cuestionario</w:t>
                        </w:r>
                      </w:p>
                      <w:p w:rsidR="0032725F" w:rsidRPr="000F10B7" w:rsidRDefault="0032725F" w:rsidP="0032725F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hyperlink r:id="rId8" w:history="1">
                          <w:r w:rsidRPr="001564A2">
                            <w:rPr>
                              <w:rStyle w:val="Hipervnculo"/>
                              <w:rFonts w:ascii="Arial Narrow" w:hAnsi="Arial Narrow"/>
                            </w:rPr>
                            <w:t>https://www.youtube.com/watch?v=w88PyzeS9CA</w:t>
                          </w:r>
                        </w:hyperlink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C46797" w:rsidRDefault="00C46797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847522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 xml:space="preserve">La colaboración </w:t>
                        </w:r>
                        <w:r w:rsidR="00176D01">
                          <w:rPr>
                            <w:rFonts w:ascii="Arial Narrow" w:hAnsi="Arial Narrow"/>
                            <w:bCs/>
                          </w:rPr>
                          <w:t xml:space="preserve">y </w:t>
                        </w:r>
                        <w:r w:rsidR="00273E1E">
                          <w:rPr>
                            <w:rFonts w:ascii="Arial Narrow" w:hAnsi="Arial Narrow"/>
                            <w:bCs/>
                          </w:rPr>
                          <w:t>participación</w:t>
                        </w: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273E1E" w:rsidRDefault="00273E1E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273E1E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Colaboración y atención al tema.</w:t>
                        </w: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Default="00C46797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</w:p>
                      <w:p w:rsidR="00C46797" w:rsidRPr="00852FAB" w:rsidRDefault="00273E1E" w:rsidP="00273E1E">
                        <w:pPr>
                          <w:jc w:val="center"/>
                          <w:rPr>
                            <w:rFonts w:ascii="Arial Narrow" w:hAnsi="Arial Narrow"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</w:rPr>
                          <w:t>Reflexión del tema y participación</w:t>
                        </w:r>
                        <w:r w:rsidR="00C46797">
                          <w:rPr>
                            <w:rFonts w:ascii="Arial Narrow" w:hAnsi="Arial Narrow"/>
                            <w:bCs/>
                          </w:rPr>
                          <w:t>.</w:t>
                        </w:r>
                      </w:p>
                    </w:tc>
                  </w:tr>
                  <w:tr w:rsidR="00C46797" w:rsidTr="00176D01">
                    <w:trPr>
                      <w:trHeight w:val="1121"/>
                    </w:trPr>
                    <w:tc>
                      <w:tcPr>
                        <w:tcW w:w="14283" w:type="dxa"/>
                        <w:gridSpan w:val="4"/>
                        <w:shd w:val="clear" w:color="auto" w:fill="auto"/>
                      </w:tcPr>
                      <w:p w:rsidR="00C46797" w:rsidRPr="00FD4662" w:rsidRDefault="00C46797" w:rsidP="0084752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BE3640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 xml:space="preserve">OBSERVACIONES: </w:t>
                        </w:r>
                        <w:r w:rsidR="0032725F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El grupo no participo como debía pero, el tema se trato de profundizar lo mejor que se pudo.</w:t>
                        </w:r>
                      </w:p>
                      <w:p w:rsidR="00C46797" w:rsidRDefault="00C46797" w:rsidP="0084752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</w:p>
                    </w:tc>
                  </w:tr>
                </w:tbl>
                <w:p w:rsidR="00C46797" w:rsidRDefault="00C46797" w:rsidP="00C46797"/>
              </w:txbxContent>
            </v:textbox>
          </v:shape>
        </w:pict>
      </w:r>
      <w:r w:rsidR="00B81A41">
        <w:rPr>
          <w:noProof/>
          <w:lang w:eastAsia="es-MX"/>
        </w:rPr>
        <w:pict>
          <v:rect id="_x0000_s1027" style="position:absolute;margin-left:-70.85pt;margin-top:-85.05pt;width:11in;height:615pt;z-index:251659264" stroked="f">
            <v:fill r:id="rId9" o:title="7b271a1af684ae00ef3827b2474ad210" recolor="t" type="frame"/>
          </v:rect>
        </w:pict>
      </w:r>
    </w:p>
    <w:sectPr w:rsidR="001C3BD2" w:rsidSect="00B81A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3EB"/>
    <w:multiLevelType w:val="hybridMultilevel"/>
    <w:tmpl w:val="A5B2380E"/>
    <w:lvl w:ilvl="0" w:tplc="C7E6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60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03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AF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AC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0D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48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2F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C6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1A41"/>
    <w:rsid w:val="00176D01"/>
    <w:rsid w:val="001C3BD2"/>
    <w:rsid w:val="00273E1E"/>
    <w:rsid w:val="0032725F"/>
    <w:rsid w:val="00B81A41"/>
    <w:rsid w:val="00C46797"/>
    <w:rsid w:val="00FE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6797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67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8PyzeS9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MV1fFkx3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2021-06-17T18:34:00Z</dcterms:created>
  <dcterms:modified xsi:type="dcterms:W3CDTF">2021-06-17T19:19:00Z</dcterms:modified>
</cp:coreProperties>
</file>