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4445C" w14:textId="77777777" w:rsidR="005E470D" w:rsidRDefault="0092627C" w:rsidP="000F2685">
      <w:pPr>
        <w:spacing w:beforeLines="20" w:before="48" w:afterLines="20" w:after="48"/>
        <w:rPr>
          <w:b/>
        </w:rPr>
      </w:pPr>
      <w:r>
        <w:rPr>
          <w:noProof/>
          <w:lang w:eastAsia="es-MX"/>
        </w:rPr>
        <w:drawing>
          <wp:inline distT="0" distB="0" distL="0" distR="0" wp14:anchorId="18EB3C85" wp14:editId="137D8ACB">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14:paraId="7426A26D" w14:textId="77777777"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B5F35C4" w14:textId="77777777"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0E9E90D3" w14:textId="77777777"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proofErr w:type="gramStart"/>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14:paraId="09321D26" w14:textId="77777777" w:rsidR="005E470D" w:rsidRDefault="005E470D" w:rsidP="000F2685">
      <w:pPr>
        <w:pStyle w:val="Encabezado"/>
        <w:rPr>
          <w:b/>
          <w:sz w:val="24"/>
        </w:rPr>
      </w:pPr>
    </w:p>
    <w:p w14:paraId="6294DD7F" w14:textId="77777777"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14:paraId="04022ECD" w14:textId="77777777"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62CA23E5" w14:textId="77777777" w:rsidR="005E470D" w:rsidRPr="005E470D" w:rsidRDefault="005E470D" w:rsidP="005E470D">
      <w:pPr>
        <w:pStyle w:val="Encabezado"/>
        <w:jc w:val="center"/>
        <w:rPr>
          <w:rFonts w:ascii="Garamond" w:hAnsi="Garamond"/>
          <w:sz w:val="20"/>
        </w:rPr>
      </w:pPr>
    </w:p>
    <w:p w14:paraId="7FCFF595" w14:textId="77777777" w:rsidR="005E470D" w:rsidRDefault="005E470D" w:rsidP="006A6B30">
      <w:pPr>
        <w:spacing w:after="0" w:line="240" w:lineRule="auto"/>
        <w:rPr>
          <w:rFonts w:cstheme="minorHAnsi"/>
        </w:rPr>
      </w:pPr>
    </w:p>
    <w:p w14:paraId="680D5CD2" w14:textId="77777777" w:rsidR="005E470D" w:rsidRDefault="005E470D" w:rsidP="005E470D">
      <w:pPr>
        <w:spacing w:after="0" w:line="240" w:lineRule="auto"/>
        <w:jc w:val="center"/>
        <w:rPr>
          <w:rFonts w:cstheme="minorHAnsi"/>
        </w:rPr>
      </w:pPr>
    </w:p>
    <w:p w14:paraId="63AEE2B1" w14:textId="77777777"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14:paraId="473B8A8D" w14:textId="77777777"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523F0C6D" w14:textId="77777777" w:rsidR="005E470D" w:rsidRPr="00170B97" w:rsidRDefault="006A6B30" w:rsidP="00170B97">
      <w:pPr>
        <w:spacing w:after="0" w:line="240" w:lineRule="auto"/>
        <w:jc w:val="center"/>
        <w:rPr>
          <w:rFonts w:ascii="Arial" w:hAnsi="Arial" w:cs="Arial"/>
          <w:b/>
          <w:sz w:val="28"/>
          <w:szCs w:val="28"/>
        </w:rPr>
      </w:pPr>
      <w:r>
        <w:rPr>
          <w:b/>
        </w:rPr>
        <w:t>TRABAJO FINAL</w:t>
      </w:r>
    </w:p>
    <w:p w14:paraId="57CC9D32" w14:textId="77777777" w:rsidR="00170B97" w:rsidRDefault="00170B97" w:rsidP="00170B97">
      <w:pPr>
        <w:pStyle w:val="Sinespaciado"/>
        <w:jc w:val="center"/>
      </w:pPr>
      <w:r>
        <w:t>ESCRITO ANALÍTICO-REFLEXIVO</w:t>
      </w:r>
    </w:p>
    <w:p w14:paraId="5FB75AB5" w14:textId="77777777" w:rsidR="00170B97" w:rsidRDefault="00170B97" w:rsidP="00170B97">
      <w:pPr>
        <w:pStyle w:val="Sinespaciado"/>
        <w:jc w:val="center"/>
      </w:pPr>
    </w:p>
    <w:p w14:paraId="181FBFE7" w14:textId="77777777" w:rsidR="000F2685" w:rsidRDefault="000F2685" w:rsidP="00170B97">
      <w:pPr>
        <w:spacing w:beforeLines="20" w:before="48" w:afterLines="20" w:after="48"/>
        <w:rPr>
          <w:rFonts w:ascii="Arial" w:hAnsi="Arial" w:cs="Arial"/>
          <w:sz w:val="24"/>
          <w:szCs w:val="24"/>
        </w:rPr>
      </w:pPr>
    </w:p>
    <w:p w14:paraId="1511B4D9" w14:textId="77777777" w:rsidR="000F2685" w:rsidRPr="000F2685" w:rsidRDefault="000F2685" w:rsidP="000F2685">
      <w:pPr>
        <w:spacing w:beforeLines="20" w:before="48" w:afterLines="20" w:after="48"/>
        <w:jc w:val="center"/>
        <w:rPr>
          <w:rFonts w:ascii="Arial" w:hAnsi="Arial" w:cs="Arial"/>
          <w:sz w:val="24"/>
          <w:szCs w:val="24"/>
        </w:rPr>
      </w:pPr>
    </w:p>
    <w:p w14:paraId="63539796" w14:textId="2D3A3785" w:rsidR="005E470D" w:rsidRDefault="00C465BC" w:rsidP="006A6B30">
      <w:pPr>
        <w:pStyle w:val="Sinespaciado"/>
        <w:tabs>
          <w:tab w:val="left" w:pos="1020"/>
          <w:tab w:val="center" w:pos="4680"/>
        </w:tabs>
        <w:rPr>
          <w:sz w:val="18"/>
          <w:szCs w:val="20"/>
        </w:rPr>
      </w:pPr>
      <w:r>
        <w:rPr>
          <w:sz w:val="24"/>
          <w:szCs w:val="24"/>
        </w:rPr>
        <w:t>Nombre del Alumno</w:t>
      </w:r>
      <w:r w:rsidR="005E470D" w:rsidRPr="00C233F7">
        <w:rPr>
          <w:sz w:val="18"/>
          <w:szCs w:val="20"/>
        </w:rPr>
        <w:t>:</w:t>
      </w:r>
      <w:r w:rsidR="005E470D">
        <w:rPr>
          <w:sz w:val="18"/>
          <w:szCs w:val="20"/>
        </w:rPr>
        <w:t xml:space="preserve">  </w:t>
      </w:r>
      <w:proofErr w:type="spellStart"/>
      <w:r w:rsidR="00DE2FE2">
        <w:rPr>
          <w:sz w:val="24"/>
          <w:szCs w:val="24"/>
        </w:rPr>
        <w:t>fatima</w:t>
      </w:r>
      <w:proofErr w:type="spellEnd"/>
      <w:r w:rsidR="00DE2FE2">
        <w:rPr>
          <w:sz w:val="24"/>
          <w:szCs w:val="24"/>
        </w:rPr>
        <w:t xml:space="preserve"> Cecilia alonso </w:t>
      </w:r>
      <w:proofErr w:type="spellStart"/>
      <w:r w:rsidR="00DE2FE2">
        <w:rPr>
          <w:sz w:val="24"/>
          <w:szCs w:val="24"/>
        </w:rPr>
        <w:t>alvarado</w:t>
      </w:r>
      <w:proofErr w:type="spellEnd"/>
      <w:r w:rsidR="005E470D" w:rsidRPr="005E470D">
        <w:rPr>
          <w:sz w:val="24"/>
          <w:szCs w:val="24"/>
        </w:rPr>
        <w:t xml:space="preserve">   No. de lista:</w:t>
      </w:r>
      <w:r w:rsidR="005E470D" w:rsidRPr="00C233F7">
        <w:rPr>
          <w:sz w:val="18"/>
          <w:szCs w:val="20"/>
        </w:rPr>
        <w:t xml:space="preserve"> </w:t>
      </w:r>
      <w:r w:rsidR="00DE2FE2">
        <w:rPr>
          <w:sz w:val="18"/>
          <w:szCs w:val="20"/>
        </w:rPr>
        <w:t>2</w:t>
      </w:r>
    </w:p>
    <w:p w14:paraId="2D70BB7A" w14:textId="58D50475" w:rsidR="00DE2FE2" w:rsidRDefault="00DE2FE2" w:rsidP="006A6B30">
      <w:pPr>
        <w:pStyle w:val="Sinespaciado"/>
        <w:tabs>
          <w:tab w:val="left" w:pos="1020"/>
          <w:tab w:val="center" w:pos="4680"/>
        </w:tabs>
        <w:rPr>
          <w:sz w:val="18"/>
          <w:szCs w:val="20"/>
        </w:rPr>
      </w:pPr>
    </w:p>
    <w:p w14:paraId="7F18E97C" w14:textId="79C22EA2" w:rsidR="00DE2FE2" w:rsidRDefault="00DE2FE2" w:rsidP="006A6B30">
      <w:pPr>
        <w:pStyle w:val="Sinespaciado"/>
        <w:tabs>
          <w:tab w:val="left" w:pos="1020"/>
          <w:tab w:val="center" w:pos="4680"/>
        </w:tabs>
        <w:rPr>
          <w:sz w:val="18"/>
          <w:szCs w:val="20"/>
        </w:rPr>
      </w:pPr>
    </w:p>
    <w:p w14:paraId="2983EEF8" w14:textId="45736C25" w:rsidR="00DE2FE2" w:rsidRDefault="00DE2FE2" w:rsidP="006A6B30">
      <w:pPr>
        <w:pStyle w:val="Sinespaciado"/>
        <w:tabs>
          <w:tab w:val="left" w:pos="1020"/>
          <w:tab w:val="center" w:pos="4680"/>
        </w:tabs>
        <w:rPr>
          <w:sz w:val="18"/>
          <w:szCs w:val="20"/>
        </w:rPr>
      </w:pPr>
    </w:p>
    <w:p w14:paraId="7808AF4A" w14:textId="0039A0A6" w:rsidR="00DE2FE2" w:rsidRDefault="00DE2FE2" w:rsidP="006A6B30">
      <w:pPr>
        <w:pStyle w:val="Sinespaciado"/>
        <w:tabs>
          <w:tab w:val="left" w:pos="1020"/>
          <w:tab w:val="center" w:pos="4680"/>
        </w:tabs>
        <w:rPr>
          <w:sz w:val="18"/>
          <w:szCs w:val="20"/>
        </w:rPr>
      </w:pPr>
    </w:p>
    <w:p w14:paraId="3DD4B009" w14:textId="237217CC" w:rsidR="00DE2FE2" w:rsidRDefault="00DE2FE2" w:rsidP="006A6B30">
      <w:pPr>
        <w:pStyle w:val="Sinespaciado"/>
        <w:tabs>
          <w:tab w:val="left" w:pos="1020"/>
          <w:tab w:val="center" w:pos="4680"/>
        </w:tabs>
        <w:rPr>
          <w:sz w:val="18"/>
          <w:szCs w:val="20"/>
        </w:rPr>
      </w:pPr>
    </w:p>
    <w:p w14:paraId="021998E9" w14:textId="77777777" w:rsidR="004E2C3E" w:rsidRPr="004E2C3E" w:rsidRDefault="004E2C3E" w:rsidP="004E2C3E">
      <w:pPr>
        <w:spacing w:line="360" w:lineRule="auto"/>
        <w:jc w:val="both"/>
        <w:rPr>
          <w:rFonts w:ascii="Arial" w:hAnsi="Arial" w:cs="Arial"/>
          <w:sz w:val="24"/>
          <w:szCs w:val="24"/>
        </w:rPr>
      </w:pPr>
      <w:r w:rsidRPr="004E2C3E">
        <w:rPr>
          <w:rFonts w:ascii="Arial" w:hAnsi="Arial" w:cs="Arial"/>
          <w:sz w:val="24"/>
          <w:szCs w:val="24"/>
        </w:rPr>
        <w:lastRenderedPageBreak/>
        <w:t xml:space="preserve">Dentro de los </w:t>
      </w:r>
      <w:proofErr w:type="spellStart"/>
      <w:r w:rsidRPr="004E2C3E">
        <w:rPr>
          <w:rFonts w:ascii="Arial" w:hAnsi="Arial" w:cs="Arial"/>
          <w:sz w:val="24"/>
          <w:szCs w:val="24"/>
        </w:rPr>
        <w:t>cursosl</w:t>
      </w:r>
      <w:proofErr w:type="spellEnd"/>
      <w:r w:rsidRPr="004E2C3E">
        <w:rPr>
          <w:rFonts w:ascii="Arial" w:hAnsi="Arial" w:cs="Arial"/>
          <w:sz w:val="24"/>
          <w:szCs w:val="24"/>
        </w:rPr>
        <w:t xml:space="preserve"> se buscó desarrollar algunas competencias profesionales para mejorar nuestro desenvolvimiento académico en las prácticas. </w:t>
      </w:r>
    </w:p>
    <w:p w14:paraId="2B0BC543" w14:textId="77777777" w:rsidR="004E2C3E" w:rsidRPr="004E2C3E" w:rsidRDefault="004E2C3E" w:rsidP="004E2C3E">
      <w:pPr>
        <w:spacing w:line="360" w:lineRule="auto"/>
        <w:jc w:val="both"/>
        <w:rPr>
          <w:rFonts w:ascii="Arial" w:hAnsi="Arial" w:cs="Arial"/>
          <w:sz w:val="24"/>
          <w:szCs w:val="24"/>
        </w:rPr>
      </w:pPr>
      <w:r w:rsidRPr="004E2C3E">
        <w:rPr>
          <w:rFonts w:ascii="Arial" w:hAnsi="Arial" w:cs="Arial"/>
          <w:sz w:val="24"/>
          <w:szCs w:val="24"/>
        </w:rPr>
        <w:t>Para las docentes es importante diseñas distintas estrategias de enseñanza para los alumnos, a esto intervienen distintos factores como lo es la preparación, la organización, planeación, desarrollo y evaluación, estos intervienen al momento en que la docente plantea o desarrolla la estrategia tiene que primero hacer un diagnóstico para conocer cada tipo de aprendizaje de los niños, porque no todos aprenden por igual, al terminar una actividad siempre hay una evaluación para así dar a conocer el avance del alumno que tan eficaz fue la estrategia de enseñanza, el aprendizaje del alumno va a depender mucho de todas estos factores ya que cada niño es diferente y la estrategia debe adecuarse a cada uno de ellos para que todos aprendan por igual pero a su manera.</w:t>
      </w:r>
    </w:p>
    <w:p w14:paraId="7D9B7208" w14:textId="77777777" w:rsidR="004E2C3E" w:rsidRPr="004E2C3E" w:rsidRDefault="004E2C3E" w:rsidP="004E2C3E">
      <w:pPr>
        <w:spacing w:line="360" w:lineRule="auto"/>
        <w:jc w:val="both"/>
        <w:rPr>
          <w:rFonts w:ascii="Arial" w:hAnsi="Arial" w:cs="Arial"/>
          <w:sz w:val="24"/>
          <w:szCs w:val="24"/>
        </w:rPr>
      </w:pPr>
      <w:r w:rsidRPr="004E2C3E">
        <w:rPr>
          <w:rFonts w:ascii="Arial" w:hAnsi="Arial" w:cs="Arial"/>
          <w:color w:val="202124"/>
          <w:sz w:val="24"/>
          <w:szCs w:val="24"/>
          <w:shd w:val="clear" w:color="auto" w:fill="FFFFFF"/>
        </w:rPr>
        <w:t>“Las </w:t>
      </w:r>
      <w:r w:rsidRPr="004E2C3E">
        <w:rPr>
          <w:rFonts w:ascii="Arial" w:hAnsi="Arial" w:cs="Arial"/>
          <w:bCs/>
          <w:color w:val="202124"/>
          <w:sz w:val="24"/>
          <w:szCs w:val="24"/>
          <w:shd w:val="clear" w:color="auto" w:fill="FFFFFF"/>
        </w:rPr>
        <w:t>estrategias de enseñanza para</w:t>
      </w:r>
      <w:r w:rsidRPr="004E2C3E">
        <w:rPr>
          <w:rFonts w:ascii="Arial" w:hAnsi="Arial" w:cs="Arial"/>
          <w:color w:val="202124"/>
          <w:sz w:val="24"/>
          <w:szCs w:val="24"/>
          <w:shd w:val="clear" w:color="auto" w:fill="FFFFFF"/>
        </w:rPr>
        <w:t> el </w:t>
      </w:r>
      <w:r w:rsidRPr="004E2C3E">
        <w:rPr>
          <w:rFonts w:ascii="Arial" w:hAnsi="Arial" w:cs="Arial"/>
          <w:bCs/>
          <w:color w:val="202124"/>
          <w:sz w:val="24"/>
          <w:szCs w:val="24"/>
          <w:shd w:val="clear" w:color="auto" w:fill="FFFFFF"/>
        </w:rPr>
        <w:t>aprendizaje</w:t>
      </w:r>
      <w:r w:rsidRPr="004E2C3E">
        <w:rPr>
          <w:rFonts w:ascii="Arial" w:hAnsi="Arial" w:cs="Arial"/>
          <w:color w:val="202124"/>
          <w:sz w:val="24"/>
          <w:szCs w:val="24"/>
          <w:shd w:val="clear" w:color="auto" w:fill="FFFFFF"/>
        </w:rPr>
        <w:t> significativo (organizadores </w:t>
      </w:r>
      <w:r w:rsidRPr="004E2C3E">
        <w:rPr>
          <w:rFonts w:ascii="Arial" w:hAnsi="Arial" w:cs="Arial"/>
          <w:bCs/>
          <w:color w:val="202124"/>
          <w:sz w:val="24"/>
          <w:szCs w:val="24"/>
          <w:shd w:val="clear" w:color="auto" w:fill="FFFFFF"/>
        </w:rPr>
        <w:t>del</w:t>
      </w:r>
      <w:r w:rsidRPr="004E2C3E">
        <w:rPr>
          <w:rFonts w:ascii="Arial" w:hAnsi="Arial" w:cs="Arial"/>
          <w:color w:val="202124"/>
          <w:sz w:val="24"/>
          <w:szCs w:val="24"/>
          <w:shd w:val="clear" w:color="auto" w:fill="FFFFFF"/>
        </w:rPr>
        <w:t> conocimiento), se utilizan </w:t>
      </w:r>
      <w:r w:rsidRPr="004E2C3E">
        <w:rPr>
          <w:rFonts w:ascii="Arial" w:hAnsi="Arial" w:cs="Arial"/>
          <w:bCs/>
          <w:color w:val="202124"/>
          <w:sz w:val="24"/>
          <w:szCs w:val="24"/>
          <w:shd w:val="clear" w:color="auto" w:fill="FFFFFF"/>
        </w:rPr>
        <w:t>para</w:t>
      </w:r>
      <w:r w:rsidRPr="004E2C3E">
        <w:rPr>
          <w:rFonts w:ascii="Arial" w:hAnsi="Arial" w:cs="Arial"/>
          <w:color w:val="202124"/>
          <w:sz w:val="24"/>
          <w:szCs w:val="24"/>
          <w:shd w:val="clear" w:color="auto" w:fill="FFFFFF"/>
        </w:rPr>
        <w:t> promover el enlace entre los conocimientos previos y la nueva información que se ha de aprender.”</w:t>
      </w:r>
      <w:sdt>
        <w:sdtPr>
          <w:rPr>
            <w:rFonts w:ascii="Arial" w:hAnsi="Arial" w:cs="Arial"/>
            <w:color w:val="202124"/>
            <w:sz w:val="24"/>
            <w:szCs w:val="24"/>
            <w:shd w:val="clear" w:color="auto" w:fill="FFFFFF"/>
          </w:rPr>
          <w:id w:val="-984853269"/>
          <w:citation/>
        </w:sdtPr>
        <w:sdtContent>
          <w:r w:rsidRPr="004E2C3E">
            <w:rPr>
              <w:rFonts w:ascii="Arial" w:hAnsi="Arial" w:cs="Arial"/>
              <w:color w:val="202124"/>
              <w:sz w:val="24"/>
              <w:szCs w:val="24"/>
              <w:shd w:val="clear" w:color="auto" w:fill="FFFFFF"/>
            </w:rPr>
            <w:fldChar w:fldCharType="begin"/>
          </w:r>
          <w:r w:rsidRPr="004E2C3E">
            <w:rPr>
              <w:rFonts w:ascii="Arial" w:hAnsi="Arial" w:cs="Arial"/>
              <w:color w:val="202124"/>
              <w:sz w:val="24"/>
              <w:szCs w:val="24"/>
              <w:shd w:val="clear" w:color="auto" w:fill="FFFFFF"/>
            </w:rPr>
            <w:instrText xml:space="preserve"> CITATION koh05 \l 2058 </w:instrText>
          </w:r>
          <w:r w:rsidRPr="004E2C3E">
            <w:rPr>
              <w:rFonts w:ascii="Arial" w:hAnsi="Arial" w:cs="Arial"/>
              <w:color w:val="202124"/>
              <w:sz w:val="24"/>
              <w:szCs w:val="24"/>
              <w:shd w:val="clear" w:color="auto" w:fill="FFFFFF"/>
            </w:rPr>
            <w:fldChar w:fldCharType="separate"/>
          </w:r>
          <w:r w:rsidRPr="004E2C3E">
            <w:rPr>
              <w:rFonts w:ascii="Arial" w:hAnsi="Arial" w:cs="Arial"/>
              <w:noProof/>
              <w:color w:val="202124"/>
              <w:sz w:val="24"/>
              <w:szCs w:val="24"/>
              <w:shd w:val="clear" w:color="auto" w:fill="FFFFFF"/>
            </w:rPr>
            <w:t xml:space="preserve"> (kohler, 2005)</w:t>
          </w:r>
          <w:r w:rsidRPr="004E2C3E">
            <w:rPr>
              <w:rFonts w:ascii="Arial" w:hAnsi="Arial" w:cs="Arial"/>
              <w:color w:val="202124"/>
              <w:sz w:val="24"/>
              <w:szCs w:val="24"/>
              <w:shd w:val="clear" w:color="auto" w:fill="FFFFFF"/>
            </w:rPr>
            <w:fldChar w:fldCharType="end"/>
          </w:r>
        </w:sdtContent>
      </w:sdt>
    </w:p>
    <w:p w14:paraId="4F7293D1"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sz w:val="24"/>
          <w:szCs w:val="24"/>
        </w:rPr>
        <w:t xml:space="preserve">Algunas diferencias que logre capturar a lo largo de este semestre es  que en cada campo tienes una manera diferente de adecuar las estrategias, el campo de lenguaje basa su enseñanza en la motivación y la practica a través de la educadora, por el otro lado el mundo social basa su enseñanza en promover actitudes para mejorar las relaciones interpersonales en su entorno, e iniciación del trabajo docente su enseñanza se basa </w:t>
      </w:r>
      <w:r w:rsidRPr="004E2C3E">
        <w:rPr>
          <w:rFonts w:ascii="Arial" w:hAnsi="Arial" w:cs="Arial"/>
          <w:color w:val="202124"/>
          <w:sz w:val="24"/>
          <w:szCs w:val="24"/>
          <w:shd w:val="clear" w:color="auto" w:fill="FFFFFF"/>
        </w:rPr>
        <w:t>en el marco de experiencias colectivas a través de comunidades de aprendizaje, </w:t>
      </w:r>
      <w:r w:rsidRPr="004E2C3E">
        <w:rPr>
          <w:rFonts w:ascii="Arial" w:hAnsi="Arial" w:cs="Arial"/>
          <w:bCs/>
          <w:color w:val="202124"/>
          <w:sz w:val="24"/>
          <w:szCs w:val="24"/>
          <w:shd w:val="clear" w:color="auto" w:fill="FFFFFF"/>
        </w:rPr>
        <w:t>como</w:t>
      </w:r>
      <w:r w:rsidRPr="004E2C3E">
        <w:rPr>
          <w:rFonts w:ascii="Arial" w:hAnsi="Arial" w:cs="Arial"/>
          <w:color w:val="202124"/>
          <w:sz w:val="24"/>
          <w:szCs w:val="24"/>
          <w:shd w:val="clear" w:color="auto" w:fill="FFFFFF"/>
        </w:rPr>
        <w:t xml:space="preserve"> espacios que promueven la práctica reflexiva mediante la negociación de significados y la solución de problemas complejos. El aprendizaje que con lleva cada uno de estos campos es diferente, cada uno tiene beneficios distintos y receptores distintos, el campo de lenguaje y alfabetización beneficia y ayuda al niño lograr expresar ideas cada vez más completas acerca de sus sentimientos, opiniones o percepciones, por medio de experiencias de </w:t>
      </w:r>
      <w:r w:rsidRPr="004E2C3E">
        <w:rPr>
          <w:rFonts w:ascii="Arial" w:hAnsi="Arial" w:cs="Arial"/>
          <w:color w:val="202124"/>
          <w:sz w:val="24"/>
          <w:szCs w:val="24"/>
          <w:shd w:val="clear" w:color="auto" w:fill="FFFFFF"/>
        </w:rPr>
        <w:lastRenderedPageBreak/>
        <w:t>aprendizaje que favorezcan el intercambio </w:t>
      </w:r>
      <w:r w:rsidRPr="004E2C3E">
        <w:rPr>
          <w:rFonts w:ascii="Arial" w:hAnsi="Arial" w:cs="Arial"/>
          <w:bCs/>
          <w:color w:val="202124"/>
          <w:sz w:val="24"/>
          <w:szCs w:val="24"/>
          <w:shd w:val="clear" w:color="auto" w:fill="FFFFFF"/>
        </w:rPr>
        <w:t>oral</w:t>
      </w:r>
      <w:r w:rsidRPr="004E2C3E">
        <w:rPr>
          <w:rFonts w:ascii="Arial" w:hAnsi="Arial" w:cs="Arial"/>
          <w:color w:val="202124"/>
          <w:sz w:val="24"/>
          <w:szCs w:val="24"/>
          <w:shd w:val="clear" w:color="auto" w:fill="FFFFFF"/>
        </w:rPr>
        <w:t> intencionado con la docente y sus compañeros de grupo, por otro lado iniciación del trabajo docente tiene como fin guiar al estudiante normalista a su intervención de manera directa o indirecta en actividades  cotidianas del trabajo docente.</w:t>
      </w:r>
    </w:p>
    <w:p w14:paraId="799D9CF4"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color w:val="202124"/>
          <w:sz w:val="24"/>
          <w:szCs w:val="24"/>
          <w:shd w:val="clear" w:color="auto" w:fill="FFFFFF"/>
        </w:rPr>
        <w:t>Al momento de diseñar una planeación siempre hay dificultades, como lo son adecuar las actividades dependiendo del grado y dependiendo del conocimiento de los niños, en lo personal es lo se me dificulta más al planear. Al igual que la organización y el material, ya que estos son fundamentales para que la actividad logre su propósito de aprendizaje. Para mejorar estas problemáticas es necesario analizar y establecer un propósito a la actividad al igual que un aprendizaje esperado, para eso adaptarlo a cualquier grado, y así mismo que el material sea llamativo, expresivo y adecuado para la actividad.</w:t>
      </w:r>
    </w:p>
    <w:p w14:paraId="2E9B294A" w14:textId="77777777" w:rsidR="004E2C3E" w:rsidRPr="004E2C3E" w:rsidRDefault="004E2C3E" w:rsidP="004E2C3E">
      <w:pPr>
        <w:spacing w:line="360" w:lineRule="auto"/>
        <w:jc w:val="both"/>
        <w:rPr>
          <w:rFonts w:ascii="Arial" w:hAnsi="Arial" w:cs="Arial"/>
          <w:b/>
          <w:color w:val="202124"/>
          <w:sz w:val="24"/>
          <w:szCs w:val="24"/>
          <w:shd w:val="clear" w:color="auto" w:fill="FFFFFF"/>
        </w:rPr>
      </w:pPr>
    </w:p>
    <w:p w14:paraId="118BBE0C"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b/>
          <w:color w:val="202124"/>
          <w:sz w:val="24"/>
          <w:szCs w:val="24"/>
          <w:shd w:val="clear" w:color="auto" w:fill="FFFFFF"/>
        </w:rPr>
        <w:t>Socialización:</w:t>
      </w:r>
    </w:p>
    <w:p w14:paraId="390694BF" w14:textId="77777777" w:rsidR="004E2C3E" w:rsidRPr="004E2C3E" w:rsidRDefault="004E2C3E" w:rsidP="004E2C3E">
      <w:pPr>
        <w:spacing w:line="360" w:lineRule="auto"/>
        <w:jc w:val="both"/>
        <w:rPr>
          <w:rFonts w:ascii="Arial" w:hAnsi="Arial" w:cs="Arial"/>
          <w:spacing w:val="-2"/>
          <w:sz w:val="24"/>
          <w:szCs w:val="24"/>
        </w:rPr>
      </w:pPr>
      <w:r w:rsidRPr="004E2C3E">
        <w:rPr>
          <w:rFonts w:ascii="Arial" w:hAnsi="Arial" w:cs="Arial"/>
          <w:sz w:val="24"/>
          <w:szCs w:val="24"/>
        </w:rPr>
        <w:t xml:space="preserve"> Los procesos de socialización </w:t>
      </w:r>
      <w:r w:rsidRPr="004E2C3E">
        <w:rPr>
          <w:rFonts w:ascii="Arial" w:hAnsi="Arial" w:cs="Arial"/>
          <w:color w:val="202124"/>
          <w:sz w:val="24"/>
          <w:szCs w:val="24"/>
          <w:shd w:val="clear" w:color="auto" w:fill="FFFFFF"/>
        </w:rPr>
        <w:t>tienen como objetivo la integración en la sociedad y la interacción satisfactoria con otros es conocida como </w:t>
      </w:r>
      <w:r w:rsidRPr="004E2C3E">
        <w:rPr>
          <w:rFonts w:ascii="Arial" w:hAnsi="Arial" w:cs="Arial"/>
          <w:bCs/>
          <w:color w:val="202124"/>
          <w:sz w:val="24"/>
          <w:szCs w:val="24"/>
          <w:shd w:val="clear" w:color="auto" w:fill="FFFFFF"/>
        </w:rPr>
        <w:t>socialización</w:t>
      </w:r>
      <w:r w:rsidRPr="004E2C3E">
        <w:rPr>
          <w:rFonts w:ascii="Arial" w:hAnsi="Arial" w:cs="Arial"/>
          <w:color w:val="202124"/>
          <w:sz w:val="24"/>
          <w:szCs w:val="24"/>
          <w:shd w:val="clear" w:color="auto" w:fill="FFFFFF"/>
        </w:rPr>
        <w:t>. Este </w:t>
      </w:r>
      <w:r w:rsidRPr="004E2C3E">
        <w:rPr>
          <w:rFonts w:ascii="Arial" w:hAnsi="Arial" w:cs="Arial"/>
          <w:bCs/>
          <w:color w:val="202124"/>
          <w:sz w:val="24"/>
          <w:szCs w:val="24"/>
          <w:shd w:val="clear" w:color="auto" w:fill="FFFFFF"/>
        </w:rPr>
        <w:t>proceso</w:t>
      </w:r>
      <w:r w:rsidRPr="004E2C3E">
        <w:rPr>
          <w:rFonts w:ascii="Arial" w:hAnsi="Arial" w:cs="Arial"/>
          <w:color w:val="202124"/>
          <w:sz w:val="24"/>
          <w:szCs w:val="24"/>
          <w:shd w:val="clear" w:color="auto" w:fill="FFFFFF"/>
        </w:rPr>
        <w:t> puede verse dividido en dos fases según la </w:t>
      </w:r>
      <w:r w:rsidRPr="004E2C3E">
        <w:rPr>
          <w:rFonts w:ascii="Arial" w:hAnsi="Arial" w:cs="Arial"/>
          <w:bCs/>
          <w:color w:val="202124"/>
          <w:sz w:val="24"/>
          <w:szCs w:val="24"/>
          <w:shd w:val="clear" w:color="auto" w:fill="FFFFFF"/>
        </w:rPr>
        <w:t>etapa</w:t>
      </w:r>
      <w:r w:rsidRPr="004E2C3E">
        <w:rPr>
          <w:rFonts w:ascii="Arial" w:hAnsi="Arial" w:cs="Arial"/>
          <w:color w:val="202124"/>
          <w:sz w:val="24"/>
          <w:szCs w:val="24"/>
          <w:shd w:val="clear" w:color="auto" w:fill="FFFFFF"/>
        </w:rPr>
        <w:t> vital de la persona: </w:t>
      </w:r>
      <w:r w:rsidRPr="004E2C3E">
        <w:rPr>
          <w:rFonts w:ascii="Arial" w:hAnsi="Arial" w:cs="Arial"/>
          <w:bCs/>
          <w:color w:val="202124"/>
          <w:sz w:val="24"/>
          <w:szCs w:val="24"/>
          <w:shd w:val="clear" w:color="auto" w:fill="FFFFFF"/>
        </w:rPr>
        <w:t>socialización</w:t>
      </w:r>
      <w:r w:rsidRPr="004E2C3E">
        <w:rPr>
          <w:rFonts w:ascii="Arial" w:hAnsi="Arial" w:cs="Arial"/>
          <w:color w:val="202124"/>
          <w:sz w:val="24"/>
          <w:szCs w:val="24"/>
          <w:shd w:val="clear" w:color="auto" w:fill="FFFFFF"/>
        </w:rPr>
        <w:t> primaria y </w:t>
      </w:r>
      <w:r w:rsidRPr="004E2C3E">
        <w:rPr>
          <w:rFonts w:ascii="Arial" w:hAnsi="Arial" w:cs="Arial"/>
          <w:bCs/>
          <w:color w:val="202124"/>
          <w:sz w:val="24"/>
          <w:szCs w:val="24"/>
          <w:shd w:val="clear" w:color="auto" w:fill="FFFFFF"/>
        </w:rPr>
        <w:t>socialización</w:t>
      </w:r>
      <w:r w:rsidRPr="004E2C3E">
        <w:rPr>
          <w:rFonts w:ascii="Arial" w:hAnsi="Arial" w:cs="Arial"/>
          <w:color w:val="202124"/>
          <w:sz w:val="24"/>
          <w:szCs w:val="24"/>
          <w:shd w:val="clear" w:color="auto" w:fill="FFFFFF"/>
        </w:rPr>
        <w:t> secundaria.</w:t>
      </w:r>
      <w:r w:rsidRPr="004E2C3E">
        <w:rPr>
          <w:rFonts w:ascii="Arial" w:hAnsi="Arial" w:cs="Arial"/>
          <w:sz w:val="24"/>
          <w:szCs w:val="24"/>
        </w:rPr>
        <w:t xml:space="preserve"> Algunas características del proceso de socialización que note en la práctica docente fue la madurez, la madurez que los niños tenían a enfrentarse con distintas situaciones en la vida cotidiana, con diferentes conflictos o diferencias entre ellos, la manera que lo solucionaban me parecía estupendo y muy maduro para su edad, otra característica fue que asimilaban y respetaban opiniones de distintos compañeros al igual que respetaban sus costumbres y sus culturas. Los autores Piaget y Erikson manifiestan que: “</w:t>
      </w:r>
      <w:r w:rsidRPr="004E2C3E">
        <w:rPr>
          <w:rFonts w:ascii="Arial" w:hAnsi="Arial" w:cs="Arial"/>
          <w:spacing w:val="-2"/>
          <w:sz w:val="24"/>
          <w:szCs w:val="24"/>
        </w:rPr>
        <w:t xml:space="preserve">La socialización se entiende por </w:t>
      </w:r>
      <w:r w:rsidRPr="004E2C3E">
        <w:rPr>
          <w:rFonts w:ascii="Arial" w:hAnsi="Arial" w:cs="Arial"/>
          <w:spacing w:val="-2"/>
          <w:sz w:val="24"/>
          <w:szCs w:val="24"/>
        </w:rPr>
        <w:lastRenderedPageBreak/>
        <w:t xml:space="preserve">el proceso en el cual, el sujeto debe aprender e interiorizar las normas y valores que entrega la sociedad en la que se encuentra.” </w:t>
      </w:r>
      <w:sdt>
        <w:sdtPr>
          <w:rPr>
            <w:rFonts w:ascii="Arial" w:hAnsi="Arial" w:cs="Arial"/>
            <w:spacing w:val="-2"/>
            <w:sz w:val="24"/>
            <w:szCs w:val="24"/>
          </w:rPr>
          <w:id w:val="1617641141"/>
          <w:citation/>
        </w:sdtPr>
        <w:sdtContent>
          <w:r w:rsidRPr="004E2C3E">
            <w:rPr>
              <w:rFonts w:ascii="Arial" w:hAnsi="Arial" w:cs="Arial"/>
              <w:spacing w:val="-2"/>
              <w:sz w:val="24"/>
              <w:szCs w:val="24"/>
            </w:rPr>
            <w:fldChar w:fldCharType="begin"/>
          </w:r>
          <w:r w:rsidRPr="004E2C3E">
            <w:rPr>
              <w:rFonts w:ascii="Arial" w:hAnsi="Arial" w:cs="Arial"/>
              <w:spacing w:val="-2"/>
              <w:sz w:val="24"/>
              <w:szCs w:val="24"/>
            </w:rPr>
            <w:instrText xml:space="preserve"> CITATION pia13 \l 2058 </w:instrText>
          </w:r>
          <w:r w:rsidRPr="004E2C3E">
            <w:rPr>
              <w:rFonts w:ascii="Arial" w:hAnsi="Arial" w:cs="Arial"/>
              <w:spacing w:val="-2"/>
              <w:sz w:val="24"/>
              <w:szCs w:val="24"/>
            </w:rPr>
            <w:fldChar w:fldCharType="separate"/>
          </w:r>
          <w:r w:rsidRPr="004E2C3E">
            <w:rPr>
              <w:rFonts w:ascii="Arial" w:hAnsi="Arial" w:cs="Arial"/>
              <w:noProof/>
              <w:spacing w:val="-2"/>
              <w:sz w:val="24"/>
              <w:szCs w:val="24"/>
            </w:rPr>
            <w:t>(erikson, 2013)</w:t>
          </w:r>
          <w:r w:rsidRPr="004E2C3E">
            <w:rPr>
              <w:rFonts w:ascii="Arial" w:hAnsi="Arial" w:cs="Arial"/>
              <w:spacing w:val="-2"/>
              <w:sz w:val="24"/>
              <w:szCs w:val="24"/>
            </w:rPr>
            <w:fldChar w:fldCharType="end"/>
          </w:r>
        </w:sdtContent>
      </w:sdt>
    </w:p>
    <w:p w14:paraId="4C853AAE" w14:textId="77777777" w:rsidR="004E2C3E" w:rsidRPr="004E2C3E" w:rsidRDefault="004E2C3E" w:rsidP="004E2C3E">
      <w:pPr>
        <w:spacing w:line="360" w:lineRule="auto"/>
        <w:jc w:val="both"/>
        <w:rPr>
          <w:rFonts w:ascii="Arial" w:hAnsi="Arial" w:cs="Arial"/>
          <w:sz w:val="24"/>
          <w:szCs w:val="24"/>
        </w:rPr>
      </w:pPr>
      <w:r w:rsidRPr="004E2C3E">
        <w:rPr>
          <w:rFonts w:ascii="Arial" w:hAnsi="Arial" w:cs="Arial"/>
          <w:spacing w:val="-2"/>
          <w:sz w:val="24"/>
          <w:szCs w:val="24"/>
        </w:rPr>
        <w:t xml:space="preserve">El niño debe buscar cuál es su lugar en la sociedad, ya que este nace con habilidades las cuales son, intelectuales y emocionales, estas se desarrollan mediante la interacción social y debido a este proceso se crea una identidad individual. </w:t>
      </w:r>
    </w:p>
    <w:p w14:paraId="2E28F024" w14:textId="77777777" w:rsidR="004E2C3E" w:rsidRPr="004E2C3E" w:rsidRDefault="004E2C3E" w:rsidP="004E2C3E">
      <w:pPr>
        <w:spacing w:line="360" w:lineRule="auto"/>
        <w:jc w:val="both"/>
        <w:rPr>
          <w:rFonts w:ascii="Arial" w:hAnsi="Arial" w:cs="Arial"/>
          <w:sz w:val="24"/>
          <w:szCs w:val="24"/>
        </w:rPr>
      </w:pPr>
      <w:r w:rsidRPr="004E2C3E">
        <w:rPr>
          <w:rFonts w:ascii="Arial" w:hAnsi="Arial" w:cs="Arial"/>
          <w:sz w:val="24"/>
          <w:szCs w:val="24"/>
        </w:rPr>
        <w:t>En la práctica docente siempre hay la oportunidad de ver a la educadora trabajar con su grupo lo cual es una interacción muy buena para los estudiantes normalistas, en las practicas tome en cuenta muchas funciones de la educadora, ya que me ayudaron a tener un mejor resultado en la práctica como fue al momento de iniciar con la actividad, iniciarla motivando al niño que no se sienta que él no puede sino que intentándolo y poniendo en práctica sus conocimientos puede lograrlo, también hacer reconocimiento si hicieron algo bien, reconocer sus logros ayudara a motivarlos y eso ayudara a su participación social con el resto del grupo, tuve la oportunidad de adecuarlas acorde a mi actividad y eso resulto muy confortante para esta misma. La interacción que había entre los niños y la educadora era muy interactiva, de cercanía y de dependencia ya que había un grado de comunicación abierta cálida entre los niños y la educadora, además de mostrar conductas en donde se considera a la docente como fuente de apoyo exclusivo, por el contrario la relación de la educadora con los padres de familia era muy distinta la interacción se basaba en conflicto y cooperación, la docente pedía constantemente el apoyo de los padres de familia en distintas actividades que se desarrollaban dentro del aula ya sea con material o con apoyo moral solamente, a lo cual los padres de familia se negaban a ayudar o simplemente hacían caso o miso a las indicaciones y esto generaba un conflicto entre ambos, esto influye de manera negativa a los niños ya que ellos imitan lo que ven y eso hacen que se vuelvan irresponsables hacia las indicaciones de la educadora, además de limitar el aprendizaje de los niños y la oportunidad de socializar ante todo el grupo un tema importante, hubo días la educadora trajo los materiales para todos los niños ya que los padres no respondían ante ninguna cooperación.</w:t>
      </w:r>
    </w:p>
    <w:p w14:paraId="73916121" w14:textId="77777777" w:rsidR="004E2C3E" w:rsidRPr="004E2C3E" w:rsidRDefault="004E2C3E" w:rsidP="004E2C3E">
      <w:pPr>
        <w:spacing w:line="360" w:lineRule="auto"/>
        <w:jc w:val="both"/>
        <w:rPr>
          <w:rFonts w:ascii="Arial" w:hAnsi="Arial" w:cs="Arial"/>
          <w:color w:val="222222"/>
          <w:sz w:val="24"/>
          <w:szCs w:val="24"/>
          <w:shd w:val="clear" w:color="auto" w:fill="FFFFFF"/>
        </w:rPr>
      </w:pPr>
      <w:r w:rsidRPr="004E2C3E">
        <w:rPr>
          <w:rFonts w:ascii="Arial" w:hAnsi="Arial" w:cs="Arial"/>
          <w:sz w:val="24"/>
          <w:szCs w:val="24"/>
        </w:rPr>
        <w:lastRenderedPageBreak/>
        <w:t xml:space="preserve">La creación de ambientes de aprendizaje me parece de suma importancia dentro del proceso de socialización que vive el niño ya que dentro de los ambientes de aprendizajes hay una interacción, ya sea verbal o no verbal ya que con eso los niños expresan sus intereses y necesidades, puede darse entre docente-alumno o de alumno-alumno cualquier interacción ayuda al niño a socializarse dentro del aula y así más adelante se le facilite interactuar con otras personas, </w:t>
      </w:r>
      <w:r w:rsidRPr="004E2C3E">
        <w:rPr>
          <w:rFonts w:ascii="Arial" w:hAnsi="Arial" w:cs="Arial"/>
          <w:color w:val="222222"/>
          <w:sz w:val="24"/>
          <w:szCs w:val="24"/>
          <w:shd w:val="clear" w:color="auto" w:fill="FFFFFF"/>
        </w:rPr>
        <w:t>el ambiente de aprendizaje de un prescolar debe estar condicionado para lograr el desarrollo de los niños y así facilitarle el integrarse a la sociedad.</w:t>
      </w:r>
    </w:p>
    <w:p w14:paraId="2B4816D7" w14:textId="77777777" w:rsidR="004E2C3E" w:rsidRPr="004E2C3E" w:rsidRDefault="004E2C3E" w:rsidP="004E2C3E">
      <w:pPr>
        <w:spacing w:line="360" w:lineRule="auto"/>
        <w:jc w:val="both"/>
        <w:rPr>
          <w:rFonts w:ascii="Arial" w:hAnsi="Arial" w:cs="Arial"/>
          <w:color w:val="222222"/>
          <w:sz w:val="24"/>
          <w:szCs w:val="24"/>
          <w:shd w:val="clear" w:color="auto" w:fill="FFFFFF"/>
        </w:rPr>
      </w:pPr>
      <w:r w:rsidRPr="004E2C3E">
        <w:rPr>
          <w:rFonts w:ascii="Arial" w:hAnsi="Arial" w:cs="Arial"/>
          <w:color w:val="222222"/>
          <w:sz w:val="24"/>
          <w:szCs w:val="24"/>
          <w:shd w:val="clear" w:color="auto" w:fill="FFFFFF"/>
        </w:rPr>
        <w:t xml:space="preserve">La producción también es algo importante dentro del proceso de socialización ya que esto involucra que el niño </w:t>
      </w:r>
      <w:proofErr w:type="gramStart"/>
      <w:r w:rsidRPr="004E2C3E">
        <w:rPr>
          <w:rFonts w:ascii="Arial" w:hAnsi="Arial" w:cs="Arial"/>
          <w:color w:val="222222"/>
          <w:sz w:val="24"/>
          <w:szCs w:val="24"/>
          <w:shd w:val="clear" w:color="auto" w:fill="FFFFFF"/>
        </w:rPr>
        <w:t>exprese</w:t>
      </w:r>
      <w:proofErr w:type="gramEnd"/>
      <w:r w:rsidRPr="004E2C3E">
        <w:rPr>
          <w:rFonts w:ascii="Arial" w:hAnsi="Arial" w:cs="Arial"/>
          <w:color w:val="222222"/>
          <w:sz w:val="24"/>
          <w:szCs w:val="24"/>
          <w:shd w:val="clear" w:color="auto" w:fill="FFFFFF"/>
        </w:rPr>
        <w:t xml:space="preserve"> lo aprendido, además que esto le ayuda en su aprendizaje, le facilita en el dominio de sus ideas y aumenta sus posibilidades comunicativas hacia los demás, en la misma practica promoví la interacción social entre los niños, y así expresaran sus ideas, sus dudas y sus progresos. Durante la práctica se realizó una lluvia de ideas con los niños acerca de la familia, todos interactuaron y participaron con sus puntos de vista. Todos los conocimientos que obtuve durante el curso de mundo social lo </w:t>
      </w:r>
      <w:proofErr w:type="gramStart"/>
      <w:r w:rsidRPr="004E2C3E">
        <w:rPr>
          <w:rFonts w:ascii="Arial" w:hAnsi="Arial" w:cs="Arial"/>
          <w:color w:val="222222"/>
          <w:sz w:val="24"/>
          <w:szCs w:val="24"/>
          <w:shd w:val="clear" w:color="auto" w:fill="FFFFFF"/>
        </w:rPr>
        <w:t>aplique</w:t>
      </w:r>
      <w:proofErr w:type="gramEnd"/>
      <w:r w:rsidRPr="004E2C3E">
        <w:rPr>
          <w:rFonts w:ascii="Arial" w:hAnsi="Arial" w:cs="Arial"/>
          <w:color w:val="222222"/>
          <w:sz w:val="24"/>
          <w:szCs w:val="24"/>
          <w:shd w:val="clear" w:color="auto" w:fill="FFFFFF"/>
        </w:rPr>
        <w:t xml:space="preserve"> en la práctica docente como fue los procesos de socialización, al igual que los ambientes de aprendizaje y como ayuda al niño en su socialización en el contexto escolar.</w:t>
      </w:r>
    </w:p>
    <w:p w14:paraId="07A106A8"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color w:val="222222"/>
          <w:sz w:val="24"/>
          <w:szCs w:val="24"/>
          <w:shd w:val="clear" w:color="auto" w:fill="FFFFFF"/>
        </w:rPr>
        <w:t xml:space="preserve">Lenguaje y alfabetización es también un campo muy importante a tocar en este informe, </w:t>
      </w:r>
      <w:r w:rsidRPr="004E2C3E">
        <w:rPr>
          <w:rFonts w:ascii="Arial" w:hAnsi="Arial" w:cs="Arial"/>
          <w:color w:val="202124"/>
          <w:sz w:val="24"/>
          <w:szCs w:val="24"/>
          <w:shd w:val="clear" w:color="auto" w:fill="FFFFFF"/>
        </w:rPr>
        <w:t>el habla y el </w:t>
      </w:r>
      <w:r w:rsidRPr="004E2C3E">
        <w:rPr>
          <w:rFonts w:ascii="Arial" w:hAnsi="Arial" w:cs="Arial"/>
          <w:bCs/>
          <w:color w:val="202124"/>
          <w:sz w:val="24"/>
          <w:szCs w:val="24"/>
          <w:shd w:val="clear" w:color="auto" w:fill="FFFFFF"/>
        </w:rPr>
        <w:t>lenguaje</w:t>
      </w:r>
      <w:r w:rsidRPr="004E2C3E">
        <w:rPr>
          <w:rFonts w:ascii="Arial" w:hAnsi="Arial" w:cs="Arial"/>
          <w:color w:val="202124"/>
          <w:sz w:val="24"/>
          <w:szCs w:val="24"/>
          <w:shd w:val="clear" w:color="auto" w:fill="FFFFFF"/>
        </w:rPr>
        <w:t> son componentes fundamentales de la </w:t>
      </w:r>
      <w:r w:rsidRPr="004E2C3E">
        <w:rPr>
          <w:rFonts w:ascii="Arial" w:hAnsi="Arial" w:cs="Arial"/>
          <w:bCs/>
          <w:color w:val="202124"/>
          <w:sz w:val="24"/>
          <w:szCs w:val="24"/>
          <w:shd w:val="clear" w:color="auto" w:fill="FFFFFF"/>
        </w:rPr>
        <w:t>alfabetización</w:t>
      </w:r>
      <w:r w:rsidRPr="004E2C3E">
        <w:rPr>
          <w:rFonts w:ascii="Arial" w:hAnsi="Arial" w:cs="Arial"/>
          <w:color w:val="202124"/>
          <w:sz w:val="24"/>
          <w:szCs w:val="24"/>
          <w:shd w:val="clear" w:color="auto" w:fill="FFFFFF"/>
        </w:rPr>
        <w:t xml:space="preserve">. Esta incluye la capacidad de leer, escribir, hablar y escuchar, y es la base del proceso de aprendizaje del niño. En la práctica aplicaron distintas actividades a los niños las cuales me parecieron adecuadas para el grado en que estaban (segundo grado), así como fue el juego de las letras el cual me pareció muy beneficiario para el aprendizaje de los niños ya que ponía aprueba sus capacidades para identificar y trascribir la </w:t>
      </w:r>
      <w:proofErr w:type="gramStart"/>
      <w:r w:rsidRPr="004E2C3E">
        <w:rPr>
          <w:rFonts w:ascii="Arial" w:hAnsi="Arial" w:cs="Arial"/>
          <w:color w:val="202124"/>
          <w:sz w:val="24"/>
          <w:szCs w:val="24"/>
          <w:shd w:val="clear" w:color="auto" w:fill="FFFFFF"/>
        </w:rPr>
        <w:t>primer letra</w:t>
      </w:r>
      <w:proofErr w:type="gramEnd"/>
      <w:r w:rsidRPr="004E2C3E">
        <w:rPr>
          <w:rFonts w:ascii="Arial" w:hAnsi="Arial" w:cs="Arial"/>
          <w:color w:val="202124"/>
          <w:sz w:val="24"/>
          <w:szCs w:val="24"/>
          <w:shd w:val="clear" w:color="auto" w:fill="FFFFFF"/>
        </w:rPr>
        <w:t xml:space="preserve"> de su nombre, los materiales que la docente les presento para trabajar fueron los adecuados ya que eran visibles, llamativos y acorde al aprendizaje esperado.</w:t>
      </w:r>
    </w:p>
    <w:p w14:paraId="4789189F"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color w:val="202124"/>
          <w:sz w:val="24"/>
          <w:szCs w:val="24"/>
          <w:shd w:val="clear" w:color="auto" w:fill="FFFFFF"/>
        </w:rPr>
        <w:lastRenderedPageBreak/>
        <w:t>Una de las áreas de oportunidad que detecte en el salón de clases durante la práctica docente fueron las estrategias que ayudaron a comprender el proceso de alfabetización inicial, al igual que la motivación a los alumnos con la retroalimentación de cada día, atreves de la retroalimentación todos los niños aprenden juntos, esta unión permite que los niños se sientan valorados y así mismo aumenta su participación. Otra área de oportunidad fue la compresión lectora de los niños, cuando la educadora leía el cuento del día los niños escuchaban con atención, al final la maestra preguntaba cosas del cuento y todos los niños querían participar, algunos niños con problemas de compresión tenían la ayuda de la docente la cual los motivaba a contestar lo que ellos entendieron sin tener miedo a equivocarse.</w:t>
      </w:r>
    </w:p>
    <w:p w14:paraId="71827170"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color w:val="202124"/>
          <w:sz w:val="24"/>
          <w:szCs w:val="24"/>
          <w:shd w:val="clear" w:color="auto" w:fill="FFFFFF"/>
        </w:rPr>
        <w:t>Unos de los temas que considero importantes dentro de lenguaje y alfabetización son los niveles de escritura, Emilia Ferreiro propone un modo constructivista de enseñar a leer y escribir que respete los tiempos de maduración del niño, estimulándolo a pasar de un nivel a otro de acuerdo a los tiempos que cada uno requiera.</w:t>
      </w:r>
    </w:p>
    <w:p w14:paraId="3446C22F"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color w:val="202124"/>
          <w:sz w:val="24"/>
          <w:szCs w:val="24"/>
          <w:shd w:val="clear" w:color="auto" w:fill="FFFFFF"/>
        </w:rPr>
        <w:t xml:space="preserve"> “Cuando los niños intentan hacer variar solamente la cantidad, pueden utilizar la regla siguiente: una palabra se escribe con tres letras diferentes; la siguiente palabra con las mismas letras más una, y así sucesivamente.” </w:t>
      </w:r>
      <w:sdt>
        <w:sdtPr>
          <w:rPr>
            <w:rFonts w:ascii="Arial" w:hAnsi="Arial" w:cs="Arial"/>
            <w:color w:val="202124"/>
            <w:sz w:val="24"/>
            <w:szCs w:val="24"/>
            <w:shd w:val="clear" w:color="auto" w:fill="FFFFFF"/>
          </w:rPr>
          <w:id w:val="-1285506258"/>
          <w:citation/>
        </w:sdtPr>
        <w:sdtContent>
          <w:r w:rsidRPr="004E2C3E">
            <w:rPr>
              <w:rFonts w:ascii="Arial" w:hAnsi="Arial" w:cs="Arial"/>
              <w:color w:val="202124"/>
              <w:sz w:val="24"/>
              <w:szCs w:val="24"/>
              <w:shd w:val="clear" w:color="auto" w:fill="FFFFFF"/>
            </w:rPr>
            <w:fldChar w:fldCharType="begin"/>
          </w:r>
          <w:r w:rsidRPr="004E2C3E">
            <w:rPr>
              <w:rFonts w:ascii="Arial" w:hAnsi="Arial" w:cs="Arial"/>
              <w:color w:val="202124"/>
              <w:sz w:val="24"/>
              <w:szCs w:val="24"/>
              <w:shd w:val="clear" w:color="auto" w:fill="FFFFFF"/>
            </w:rPr>
            <w:instrText xml:space="preserve"> CITATION Emi16 \l 2058 </w:instrText>
          </w:r>
          <w:r w:rsidRPr="004E2C3E">
            <w:rPr>
              <w:rFonts w:ascii="Arial" w:hAnsi="Arial" w:cs="Arial"/>
              <w:color w:val="202124"/>
              <w:sz w:val="24"/>
              <w:szCs w:val="24"/>
              <w:shd w:val="clear" w:color="auto" w:fill="FFFFFF"/>
            </w:rPr>
            <w:fldChar w:fldCharType="separate"/>
          </w:r>
          <w:r w:rsidRPr="004E2C3E">
            <w:rPr>
              <w:rFonts w:ascii="Arial" w:hAnsi="Arial" w:cs="Arial"/>
              <w:noProof/>
              <w:color w:val="202124"/>
              <w:sz w:val="24"/>
              <w:szCs w:val="24"/>
              <w:shd w:val="clear" w:color="auto" w:fill="FFFFFF"/>
            </w:rPr>
            <w:t>(ferreiro, 2016)</w:t>
          </w:r>
          <w:r w:rsidRPr="004E2C3E">
            <w:rPr>
              <w:rFonts w:ascii="Arial" w:hAnsi="Arial" w:cs="Arial"/>
              <w:color w:val="202124"/>
              <w:sz w:val="24"/>
              <w:szCs w:val="24"/>
              <w:shd w:val="clear" w:color="auto" w:fill="FFFFFF"/>
            </w:rPr>
            <w:fldChar w:fldCharType="end"/>
          </w:r>
        </w:sdtContent>
      </w:sdt>
    </w:p>
    <w:p w14:paraId="72EB5DC7" w14:textId="2D86DFE1" w:rsidR="004E2C3E" w:rsidRPr="004E2C3E" w:rsidRDefault="004E2C3E" w:rsidP="004E2C3E">
      <w:pPr>
        <w:spacing w:line="360" w:lineRule="auto"/>
        <w:jc w:val="both"/>
        <w:rPr>
          <w:rFonts w:ascii="Arial" w:hAnsi="Arial" w:cs="Arial"/>
          <w:sz w:val="24"/>
          <w:szCs w:val="24"/>
        </w:rPr>
      </w:pPr>
      <w:r w:rsidRPr="004E2C3E">
        <w:rPr>
          <w:rFonts w:ascii="Arial" w:hAnsi="Arial" w:cs="Arial"/>
          <w:sz w:val="24"/>
          <w:szCs w:val="24"/>
        </w:rPr>
        <w:t xml:space="preserve">Los niños pasan principalmente por tres etapas cuando están aprendiendo a interpretar textos escritos: etapa pre silábica, etapa silábica y etapa alfabética. Cada una de estas se caracteriza por la presencia o ausencia de dos aspectos fundamentales a la hora de entender palabras o textos escritos. El primero de estos es el aspecto cualitativo. Se refiere a cómo se interpretan los sonidos de cada una de las letras. El niño que domine este aspecto será capaz de identificar cuáles son las letras que forman las palabras, cuál es su sonido y en qué orden están presentes. El segundo aspecto es conocido como cuantitativo. Tiene que ver con la forma escrita de la palabra; por ejemplo, con cuántas letras la forman y si su representación gráfica es larga o corta. Así, en la etapa pre silábica el niño no domina ninguno de los dos aspectos. Al </w:t>
      </w:r>
      <w:r w:rsidRPr="004E2C3E">
        <w:rPr>
          <w:rFonts w:ascii="Arial" w:hAnsi="Arial" w:cs="Arial"/>
          <w:sz w:val="24"/>
          <w:szCs w:val="24"/>
        </w:rPr>
        <w:lastRenderedPageBreak/>
        <w:t>entender el cuantitativo, avanzaría hasta la etapa silábica, mientras que la alfabética se alcanzaría cuando sea capaz de comprender ambos aspectos</w:t>
      </w:r>
      <w:bookmarkStart w:id="0" w:name="_GoBack"/>
      <w:bookmarkEnd w:id="0"/>
    </w:p>
    <w:p w14:paraId="4A798371" w14:textId="77777777" w:rsidR="004E2C3E" w:rsidRPr="004E2C3E" w:rsidRDefault="004E2C3E" w:rsidP="004E2C3E">
      <w:pPr>
        <w:spacing w:line="360" w:lineRule="auto"/>
        <w:jc w:val="both"/>
        <w:rPr>
          <w:rFonts w:ascii="Arial" w:hAnsi="Arial" w:cs="Arial"/>
          <w:sz w:val="24"/>
          <w:szCs w:val="24"/>
        </w:rPr>
      </w:pPr>
    </w:p>
    <w:p w14:paraId="32B47279" w14:textId="77777777" w:rsidR="004E2C3E" w:rsidRPr="004E2C3E" w:rsidRDefault="004E2C3E" w:rsidP="004E2C3E">
      <w:pPr>
        <w:spacing w:line="360" w:lineRule="auto"/>
        <w:jc w:val="both"/>
        <w:rPr>
          <w:rFonts w:ascii="Arial" w:hAnsi="Arial" w:cs="Arial"/>
          <w:sz w:val="24"/>
          <w:szCs w:val="24"/>
        </w:rPr>
      </w:pPr>
    </w:p>
    <w:p w14:paraId="4F985F6D" w14:textId="77777777" w:rsidR="004E2C3E" w:rsidRPr="004E2C3E" w:rsidRDefault="004E2C3E" w:rsidP="004E2C3E">
      <w:pPr>
        <w:spacing w:line="360" w:lineRule="auto"/>
        <w:jc w:val="both"/>
        <w:rPr>
          <w:rFonts w:ascii="Arial" w:hAnsi="Arial" w:cs="Arial"/>
          <w:b/>
          <w:sz w:val="24"/>
          <w:szCs w:val="24"/>
        </w:rPr>
      </w:pPr>
      <w:r w:rsidRPr="004E2C3E">
        <w:rPr>
          <w:rFonts w:ascii="Arial" w:hAnsi="Arial" w:cs="Arial"/>
          <w:b/>
          <w:sz w:val="24"/>
          <w:szCs w:val="24"/>
        </w:rPr>
        <w:t>Conclusiones:</w:t>
      </w:r>
    </w:p>
    <w:p w14:paraId="2391BFC7" w14:textId="77777777" w:rsidR="004E2C3E" w:rsidRPr="004E2C3E" w:rsidRDefault="004E2C3E" w:rsidP="004E2C3E">
      <w:pPr>
        <w:spacing w:line="360" w:lineRule="auto"/>
        <w:jc w:val="both"/>
        <w:rPr>
          <w:rFonts w:ascii="Arial" w:hAnsi="Arial" w:cs="Arial"/>
          <w:bCs/>
          <w:color w:val="202124"/>
          <w:sz w:val="24"/>
          <w:szCs w:val="24"/>
          <w:shd w:val="clear" w:color="auto" w:fill="FFFFFF"/>
        </w:rPr>
      </w:pPr>
      <w:r w:rsidRPr="004E2C3E">
        <w:rPr>
          <w:rFonts w:ascii="Arial" w:hAnsi="Arial" w:cs="Arial"/>
          <w:sz w:val="24"/>
          <w:szCs w:val="24"/>
        </w:rPr>
        <w:t xml:space="preserve">En </w:t>
      </w:r>
      <w:proofErr w:type="gramStart"/>
      <w:r w:rsidRPr="004E2C3E">
        <w:rPr>
          <w:rFonts w:ascii="Arial" w:hAnsi="Arial" w:cs="Arial"/>
          <w:sz w:val="24"/>
          <w:szCs w:val="24"/>
        </w:rPr>
        <w:t>conclusión</w:t>
      </w:r>
      <w:proofErr w:type="gramEnd"/>
      <w:r w:rsidRPr="004E2C3E">
        <w:rPr>
          <w:rFonts w:ascii="Arial" w:hAnsi="Arial" w:cs="Arial"/>
          <w:sz w:val="24"/>
          <w:szCs w:val="24"/>
        </w:rPr>
        <w:t xml:space="preserve"> este semestre manejamos 3 campos diferentes iniciación del trabajo docente, estudio del mundo social y lenguaje y alfabetización, los cuales fueron fundamentales en nuestra práctica. El campo de </w:t>
      </w:r>
      <w:proofErr w:type="gramStart"/>
      <w:r w:rsidRPr="004E2C3E">
        <w:rPr>
          <w:rFonts w:ascii="Arial" w:hAnsi="Arial" w:cs="Arial"/>
          <w:sz w:val="24"/>
          <w:szCs w:val="24"/>
        </w:rPr>
        <w:t xml:space="preserve">iniciación  </w:t>
      </w:r>
      <w:r w:rsidRPr="004E2C3E">
        <w:rPr>
          <w:rFonts w:ascii="Arial" w:hAnsi="Arial" w:cs="Arial"/>
          <w:color w:val="202124"/>
          <w:sz w:val="24"/>
          <w:szCs w:val="24"/>
          <w:shd w:val="clear" w:color="auto" w:fill="FFFFFF"/>
        </w:rPr>
        <w:t>plantea</w:t>
      </w:r>
      <w:proofErr w:type="gramEnd"/>
      <w:r w:rsidRPr="004E2C3E">
        <w:rPr>
          <w:rFonts w:ascii="Arial" w:hAnsi="Arial" w:cs="Arial"/>
          <w:color w:val="202124"/>
          <w:sz w:val="24"/>
          <w:szCs w:val="24"/>
          <w:shd w:val="clear" w:color="auto" w:fill="FFFFFF"/>
        </w:rPr>
        <w:t xml:space="preserve"> el ejercicio de ayudantía como tarea principal del estudiante normalista, lo cual implica la colaboración e intervención de manera directa o indirecta en las actividades cotidianas del </w:t>
      </w:r>
      <w:r w:rsidRPr="004E2C3E">
        <w:rPr>
          <w:rFonts w:ascii="Arial" w:hAnsi="Arial" w:cs="Arial"/>
          <w:bCs/>
          <w:color w:val="202124"/>
          <w:sz w:val="24"/>
          <w:szCs w:val="24"/>
          <w:shd w:val="clear" w:color="auto" w:fill="FFFFFF"/>
        </w:rPr>
        <w:t>trabajo docente, al igual que identifique las diferencias en el diseño de las planeaciones en los 3 campos las cuales se manejan de distintas maneras ya que cada campo cumplen distintos propósitos y aprendizaje. Al igual que las distintas estrategias que se emplean en las secuencias didácticas, dentro del mundo social fue importante recalcar los procesos de socialización los cuales tuvimos distintas características y cual la base de todas estas era la interacción, la cual tenía como punto esencial la madures ya que según Erikson la socialización depende de la madures del niño, mientras más maduro sea el sujeto más social será. Dentro de mi práctica, se pudo ver un nivel alto de madurez en los niños a los cuales no se les dificultaba nada socializarse entre sí.</w:t>
      </w:r>
    </w:p>
    <w:p w14:paraId="2976ED57" w14:textId="77777777" w:rsidR="004E2C3E" w:rsidRPr="004E2C3E" w:rsidRDefault="004E2C3E" w:rsidP="004E2C3E">
      <w:pPr>
        <w:spacing w:line="360" w:lineRule="auto"/>
        <w:jc w:val="both"/>
        <w:rPr>
          <w:rFonts w:ascii="Arial" w:hAnsi="Arial" w:cs="Arial"/>
          <w:color w:val="202124"/>
          <w:sz w:val="24"/>
          <w:szCs w:val="24"/>
          <w:shd w:val="clear" w:color="auto" w:fill="FFFFFF"/>
        </w:rPr>
      </w:pPr>
      <w:r w:rsidRPr="004E2C3E">
        <w:rPr>
          <w:rFonts w:ascii="Arial" w:hAnsi="Arial" w:cs="Arial"/>
          <w:bCs/>
          <w:color w:val="202124"/>
          <w:sz w:val="24"/>
          <w:szCs w:val="24"/>
          <w:shd w:val="clear" w:color="auto" w:fill="FFFFFF"/>
        </w:rPr>
        <w:t xml:space="preserve">Dentro del campo de lenguaje y alfabetización fue importante recapitulas las distintas actividades vistas en la práctica, al igual que el material didáctico, los cuales me parecieron atractivos y llamativos para los niños, al igual que </w:t>
      </w:r>
      <w:proofErr w:type="gramStart"/>
      <w:r w:rsidRPr="004E2C3E">
        <w:rPr>
          <w:rFonts w:ascii="Arial" w:hAnsi="Arial" w:cs="Arial"/>
          <w:bCs/>
          <w:color w:val="202124"/>
          <w:sz w:val="24"/>
          <w:szCs w:val="24"/>
          <w:shd w:val="clear" w:color="auto" w:fill="FFFFFF"/>
        </w:rPr>
        <w:t>la actividades</w:t>
      </w:r>
      <w:proofErr w:type="gramEnd"/>
      <w:r w:rsidRPr="004E2C3E">
        <w:rPr>
          <w:rFonts w:ascii="Arial" w:hAnsi="Arial" w:cs="Arial"/>
          <w:bCs/>
          <w:color w:val="202124"/>
          <w:sz w:val="24"/>
          <w:szCs w:val="24"/>
          <w:shd w:val="clear" w:color="auto" w:fill="FFFFFF"/>
        </w:rPr>
        <w:t xml:space="preserve">, las áreas de oportunidad fueron prometedoras aunque no creo que fueran suficientes. Esto me parece que es importante analizarlo ya que un buen material didáctico y actividades acorde a su aprendizaje esperados </w:t>
      </w:r>
      <w:r w:rsidRPr="004E2C3E">
        <w:rPr>
          <w:rFonts w:ascii="Arial" w:hAnsi="Arial" w:cs="Arial"/>
          <w:color w:val="202124"/>
          <w:sz w:val="24"/>
          <w:szCs w:val="24"/>
          <w:shd w:val="clear" w:color="auto" w:fill="FFFFFF"/>
        </w:rPr>
        <w:t xml:space="preserve">proporcionan experiencias </w:t>
      </w:r>
      <w:r w:rsidRPr="004E2C3E">
        <w:rPr>
          <w:rFonts w:ascii="Arial" w:hAnsi="Arial" w:cs="Arial"/>
          <w:color w:val="202124"/>
          <w:sz w:val="24"/>
          <w:szCs w:val="24"/>
          <w:shd w:val="clear" w:color="auto" w:fill="FFFFFF"/>
        </w:rPr>
        <w:lastRenderedPageBreak/>
        <w:t>que los niños pueden aprovechar para identificar propiedades, clasificar, establecer semejanzas y diferencias, resolver problemas, entre otras y, al mismo tiempo, sirve para que los docentes se interrelacionen de mejor manera. En lenguaje y alfabetización fue importante saber identificar los niveles de escritura en los cuales se encontraba el niño ya que con esto nosotras como docentes veríamos el avance o el proceso en el que progresan los niños.</w:t>
      </w:r>
    </w:p>
    <w:p w14:paraId="527BF759" w14:textId="77777777" w:rsidR="004E2C3E" w:rsidRPr="004E2C3E" w:rsidRDefault="004E2C3E" w:rsidP="004E2C3E">
      <w:pPr>
        <w:spacing w:line="360" w:lineRule="auto"/>
        <w:jc w:val="both"/>
        <w:rPr>
          <w:rFonts w:ascii="Arial" w:hAnsi="Arial" w:cs="Arial"/>
          <w:bCs/>
          <w:color w:val="202124"/>
          <w:sz w:val="24"/>
          <w:szCs w:val="24"/>
          <w:shd w:val="clear" w:color="auto" w:fill="FFFFFF"/>
        </w:rPr>
      </w:pPr>
      <w:r w:rsidRPr="004E2C3E">
        <w:rPr>
          <w:rFonts w:ascii="Arial" w:hAnsi="Arial" w:cs="Arial"/>
          <w:color w:val="202124"/>
          <w:sz w:val="24"/>
          <w:szCs w:val="24"/>
          <w:shd w:val="clear" w:color="auto" w:fill="FFFFFF"/>
        </w:rPr>
        <w:t>Dentro de esta práctica fue importante analizar, identificar e investigar, al igual que tomar en cuenta varios aspectos que nos ayudara al desarrollar actividades en el jardín.</w:t>
      </w:r>
    </w:p>
    <w:p w14:paraId="78CCFBE0" w14:textId="77777777" w:rsidR="004E2C3E" w:rsidRPr="007169FF" w:rsidRDefault="004E2C3E" w:rsidP="004E2C3E">
      <w:pPr>
        <w:spacing w:line="360" w:lineRule="auto"/>
        <w:jc w:val="both"/>
        <w:rPr>
          <w:rFonts w:ascii="Times New Roman" w:hAnsi="Times New Roman" w:cs="Times New Roman"/>
          <w:color w:val="202124"/>
          <w:sz w:val="28"/>
          <w:szCs w:val="24"/>
          <w:shd w:val="clear" w:color="auto" w:fill="FFFFFF"/>
        </w:rPr>
      </w:pPr>
    </w:p>
    <w:p w14:paraId="6AE7CBD0" w14:textId="77777777" w:rsidR="004E2C3E" w:rsidRPr="007169FF" w:rsidRDefault="004E2C3E" w:rsidP="004E2C3E">
      <w:pPr>
        <w:spacing w:line="360" w:lineRule="auto"/>
        <w:jc w:val="both"/>
        <w:rPr>
          <w:rFonts w:ascii="Times New Roman" w:hAnsi="Times New Roman" w:cs="Times New Roman"/>
          <w:sz w:val="28"/>
        </w:rPr>
      </w:pPr>
    </w:p>
    <w:p w14:paraId="6B07BCC1" w14:textId="22E13B8A" w:rsidR="00DE2FE2" w:rsidRDefault="00DE2FE2" w:rsidP="004E2C3E">
      <w:pPr>
        <w:pStyle w:val="Sinespaciado"/>
        <w:tabs>
          <w:tab w:val="left" w:pos="1020"/>
          <w:tab w:val="center" w:pos="4680"/>
        </w:tabs>
        <w:spacing w:line="360" w:lineRule="auto"/>
        <w:jc w:val="both"/>
        <w:rPr>
          <w:sz w:val="18"/>
          <w:szCs w:val="20"/>
        </w:rPr>
      </w:pPr>
    </w:p>
    <w:p w14:paraId="35B5E7B0" w14:textId="1E861A84" w:rsidR="00DE2FE2" w:rsidRDefault="00DE2FE2" w:rsidP="004E2C3E">
      <w:pPr>
        <w:pStyle w:val="Sinespaciado"/>
        <w:tabs>
          <w:tab w:val="left" w:pos="1020"/>
          <w:tab w:val="center" w:pos="4680"/>
        </w:tabs>
        <w:spacing w:line="360" w:lineRule="auto"/>
        <w:jc w:val="both"/>
        <w:rPr>
          <w:sz w:val="18"/>
          <w:szCs w:val="20"/>
        </w:rPr>
      </w:pPr>
    </w:p>
    <w:p w14:paraId="19B3E9AF" w14:textId="2618AD1A" w:rsidR="00DE2FE2" w:rsidRDefault="00DE2FE2" w:rsidP="004E2C3E">
      <w:pPr>
        <w:pStyle w:val="Sinespaciado"/>
        <w:tabs>
          <w:tab w:val="left" w:pos="1020"/>
          <w:tab w:val="center" w:pos="4680"/>
        </w:tabs>
        <w:spacing w:line="360" w:lineRule="auto"/>
        <w:jc w:val="both"/>
        <w:rPr>
          <w:sz w:val="18"/>
          <w:szCs w:val="20"/>
        </w:rPr>
      </w:pPr>
    </w:p>
    <w:p w14:paraId="1BB57FB6" w14:textId="1CF1249D" w:rsidR="00DE2FE2" w:rsidRDefault="00DE2FE2" w:rsidP="004E2C3E">
      <w:pPr>
        <w:pStyle w:val="Sinespaciado"/>
        <w:tabs>
          <w:tab w:val="left" w:pos="1020"/>
          <w:tab w:val="center" w:pos="4680"/>
        </w:tabs>
        <w:spacing w:line="360" w:lineRule="auto"/>
        <w:jc w:val="both"/>
        <w:rPr>
          <w:sz w:val="18"/>
          <w:szCs w:val="20"/>
        </w:rPr>
      </w:pPr>
    </w:p>
    <w:p w14:paraId="6A16570D" w14:textId="76167A84" w:rsidR="00DE2FE2" w:rsidRDefault="00DE2FE2" w:rsidP="004E2C3E">
      <w:pPr>
        <w:pStyle w:val="Sinespaciado"/>
        <w:tabs>
          <w:tab w:val="left" w:pos="1020"/>
          <w:tab w:val="center" w:pos="4680"/>
        </w:tabs>
        <w:spacing w:line="360" w:lineRule="auto"/>
        <w:jc w:val="both"/>
        <w:rPr>
          <w:sz w:val="18"/>
          <w:szCs w:val="20"/>
        </w:rPr>
      </w:pPr>
    </w:p>
    <w:p w14:paraId="57671044" w14:textId="27E7D35A" w:rsidR="00DE2FE2" w:rsidRDefault="00DE2FE2" w:rsidP="004E2C3E">
      <w:pPr>
        <w:pStyle w:val="Sinespaciado"/>
        <w:tabs>
          <w:tab w:val="left" w:pos="1020"/>
          <w:tab w:val="center" w:pos="4680"/>
        </w:tabs>
        <w:spacing w:line="360" w:lineRule="auto"/>
        <w:jc w:val="both"/>
        <w:rPr>
          <w:sz w:val="18"/>
          <w:szCs w:val="20"/>
        </w:rPr>
      </w:pPr>
    </w:p>
    <w:p w14:paraId="03A3E496" w14:textId="41850D82" w:rsidR="00DE2FE2" w:rsidRDefault="00DE2FE2" w:rsidP="004E2C3E">
      <w:pPr>
        <w:pStyle w:val="Sinespaciado"/>
        <w:tabs>
          <w:tab w:val="left" w:pos="1020"/>
          <w:tab w:val="center" w:pos="4680"/>
        </w:tabs>
        <w:spacing w:line="360" w:lineRule="auto"/>
        <w:jc w:val="both"/>
        <w:rPr>
          <w:sz w:val="18"/>
          <w:szCs w:val="20"/>
        </w:rPr>
      </w:pPr>
    </w:p>
    <w:p w14:paraId="286404DA" w14:textId="201AE3C2" w:rsidR="00DE2FE2" w:rsidRDefault="00DE2FE2" w:rsidP="004E2C3E">
      <w:pPr>
        <w:pStyle w:val="Sinespaciado"/>
        <w:tabs>
          <w:tab w:val="left" w:pos="1020"/>
          <w:tab w:val="center" w:pos="4680"/>
        </w:tabs>
        <w:spacing w:line="360" w:lineRule="auto"/>
        <w:jc w:val="both"/>
        <w:rPr>
          <w:sz w:val="18"/>
          <w:szCs w:val="20"/>
        </w:rPr>
      </w:pPr>
    </w:p>
    <w:p w14:paraId="42A044AC" w14:textId="197740FF" w:rsidR="00DE2FE2" w:rsidRDefault="00DE2FE2" w:rsidP="004E2C3E">
      <w:pPr>
        <w:pStyle w:val="Sinespaciado"/>
        <w:tabs>
          <w:tab w:val="left" w:pos="1020"/>
          <w:tab w:val="center" w:pos="4680"/>
        </w:tabs>
        <w:spacing w:line="360" w:lineRule="auto"/>
        <w:jc w:val="both"/>
        <w:rPr>
          <w:sz w:val="18"/>
          <w:szCs w:val="20"/>
        </w:rPr>
      </w:pPr>
    </w:p>
    <w:p w14:paraId="0F052732" w14:textId="53BD5140" w:rsidR="00DE2FE2" w:rsidRDefault="00DE2FE2" w:rsidP="004E2C3E">
      <w:pPr>
        <w:pStyle w:val="Sinespaciado"/>
        <w:tabs>
          <w:tab w:val="left" w:pos="1020"/>
          <w:tab w:val="center" w:pos="4680"/>
        </w:tabs>
        <w:spacing w:line="360" w:lineRule="auto"/>
        <w:jc w:val="both"/>
        <w:rPr>
          <w:sz w:val="18"/>
          <w:szCs w:val="20"/>
        </w:rPr>
      </w:pPr>
    </w:p>
    <w:p w14:paraId="20E2E4E9" w14:textId="3B747E42" w:rsidR="00DE2FE2" w:rsidRDefault="00DE2FE2" w:rsidP="004E2C3E">
      <w:pPr>
        <w:pStyle w:val="Sinespaciado"/>
        <w:tabs>
          <w:tab w:val="left" w:pos="1020"/>
          <w:tab w:val="center" w:pos="4680"/>
        </w:tabs>
        <w:spacing w:line="360" w:lineRule="auto"/>
        <w:jc w:val="both"/>
        <w:rPr>
          <w:sz w:val="18"/>
          <w:szCs w:val="20"/>
        </w:rPr>
      </w:pPr>
    </w:p>
    <w:p w14:paraId="7F1C8BFB" w14:textId="05330C81" w:rsidR="00DE2FE2" w:rsidRDefault="00DE2FE2" w:rsidP="004E2C3E">
      <w:pPr>
        <w:pStyle w:val="Sinespaciado"/>
        <w:tabs>
          <w:tab w:val="left" w:pos="1020"/>
          <w:tab w:val="center" w:pos="4680"/>
        </w:tabs>
        <w:spacing w:line="360" w:lineRule="auto"/>
        <w:jc w:val="both"/>
        <w:rPr>
          <w:sz w:val="18"/>
          <w:szCs w:val="20"/>
        </w:rPr>
      </w:pPr>
    </w:p>
    <w:p w14:paraId="12736F22" w14:textId="717B1CA7" w:rsidR="00DE2FE2" w:rsidRDefault="00DE2FE2" w:rsidP="004E2C3E">
      <w:pPr>
        <w:pStyle w:val="Sinespaciado"/>
        <w:tabs>
          <w:tab w:val="left" w:pos="1020"/>
          <w:tab w:val="center" w:pos="4680"/>
        </w:tabs>
        <w:spacing w:line="360" w:lineRule="auto"/>
        <w:jc w:val="both"/>
        <w:rPr>
          <w:sz w:val="18"/>
          <w:szCs w:val="20"/>
        </w:rPr>
      </w:pPr>
    </w:p>
    <w:p w14:paraId="1B072071" w14:textId="7B744692" w:rsidR="00DE2FE2" w:rsidRDefault="00DE2FE2" w:rsidP="004E2C3E">
      <w:pPr>
        <w:pStyle w:val="Sinespaciado"/>
        <w:tabs>
          <w:tab w:val="left" w:pos="1020"/>
          <w:tab w:val="center" w:pos="4680"/>
        </w:tabs>
        <w:spacing w:line="360" w:lineRule="auto"/>
        <w:jc w:val="both"/>
        <w:rPr>
          <w:sz w:val="18"/>
          <w:szCs w:val="20"/>
        </w:rPr>
      </w:pPr>
    </w:p>
    <w:p w14:paraId="36C43FBB" w14:textId="21CDC9F8" w:rsidR="00DE2FE2" w:rsidRDefault="00DE2FE2" w:rsidP="004E2C3E">
      <w:pPr>
        <w:pStyle w:val="Sinespaciado"/>
        <w:tabs>
          <w:tab w:val="left" w:pos="1020"/>
          <w:tab w:val="center" w:pos="4680"/>
        </w:tabs>
        <w:spacing w:line="360" w:lineRule="auto"/>
        <w:jc w:val="both"/>
        <w:rPr>
          <w:sz w:val="18"/>
          <w:szCs w:val="20"/>
        </w:rPr>
      </w:pPr>
    </w:p>
    <w:p w14:paraId="6EC9EB2F" w14:textId="53505DD6" w:rsidR="00DE2FE2" w:rsidRDefault="00DE2FE2" w:rsidP="004E2C3E">
      <w:pPr>
        <w:pStyle w:val="Sinespaciado"/>
        <w:tabs>
          <w:tab w:val="left" w:pos="1020"/>
          <w:tab w:val="center" w:pos="4680"/>
        </w:tabs>
        <w:spacing w:line="360" w:lineRule="auto"/>
        <w:jc w:val="both"/>
        <w:rPr>
          <w:sz w:val="18"/>
          <w:szCs w:val="20"/>
        </w:rPr>
      </w:pPr>
    </w:p>
    <w:p w14:paraId="4D2CCD02" w14:textId="4AC19FA4" w:rsidR="00DE2FE2" w:rsidRDefault="00DE2FE2" w:rsidP="004E2C3E">
      <w:pPr>
        <w:pStyle w:val="Sinespaciado"/>
        <w:tabs>
          <w:tab w:val="left" w:pos="1020"/>
          <w:tab w:val="center" w:pos="4680"/>
        </w:tabs>
        <w:spacing w:line="360" w:lineRule="auto"/>
        <w:jc w:val="both"/>
        <w:rPr>
          <w:sz w:val="18"/>
          <w:szCs w:val="20"/>
        </w:rPr>
      </w:pPr>
    </w:p>
    <w:p w14:paraId="01162F39" w14:textId="4B1E4C9D" w:rsidR="00DE2FE2" w:rsidRDefault="00DE2FE2" w:rsidP="004E2C3E">
      <w:pPr>
        <w:pStyle w:val="Sinespaciado"/>
        <w:tabs>
          <w:tab w:val="left" w:pos="1020"/>
          <w:tab w:val="center" w:pos="4680"/>
        </w:tabs>
        <w:spacing w:line="360" w:lineRule="auto"/>
        <w:jc w:val="both"/>
        <w:rPr>
          <w:sz w:val="18"/>
          <w:szCs w:val="20"/>
        </w:rPr>
      </w:pPr>
    </w:p>
    <w:p w14:paraId="646DF1A2" w14:textId="68DBCDE8" w:rsidR="00DE2FE2" w:rsidRDefault="00DE2FE2" w:rsidP="004E2C3E">
      <w:pPr>
        <w:pStyle w:val="Sinespaciado"/>
        <w:tabs>
          <w:tab w:val="left" w:pos="1020"/>
          <w:tab w:val="center" w:pos="4680"/>
        </w:tabs>
        <w:spacing w:line="360" w:lineRule="auto"/>
        <w:jc w:val="both"/>
        <w:rPr>
          <w:sz w:val="18"/>
          <w:szCs w:val="20"/>
        </w:rPr>
      </w:pPr>
    </w:p>
    <w:p w14:paraId="5377395D" w14:textId="1FE076D5" w:rsidR="00DE2FE2" w:rsidRDefault="00DE2FE2" w:rsidP="004E2C3E">
      <w:pPr>
        <w:pStyle w:val="Sinespaciado"/>
        <w:tabs>
          <w:tab w:val="left" w:pos="1020"/>
          <w:tab w:val="center" w:pos="4680"/>
        </w:tabs>
        <w:spacing w:line="360" w:lineRule="auto"/>
        <w:jc w:val="both"/>
        <w:rPr>
          <w:sz w:val="18"/>
          <w:szCs w:val="20"/>
        </w:rPr>
      </w:pPr>
    </w:p>
    <w:p w14:paraId="013B9F40" w14:textId="675913DE" w:rsidR="00DE2FE2" w:rsidRDefault="00DE2FE2" w:rsidP="004E2C3E">
      <w:pPr>
        <w:pStyle w:val="Sinespaciado"/>
        <w:tabs>
          <w:tab w:val="left" w:pos="1020"/>
          <w:tab w:val="center" w:pos="4680"/>
        </w:tabs>
        <w:spacing w:line="360" w:lineRule="auto"/>
        <w:jc w:val="both"/>
        <w:rPr>
          <w:sz w:val="18"/>
          <w:szCs w:val="20"/>
        </w:rPr>
      </w:pPr>
    </w:p>
    <w:p w14:paraId="5F5C1FA3" w14:textId="6C369C69" w:rsidR="00DE2FE2" w:rsidRDefault="00DE2FE2" w:rsidP="004E2C3E">
      <w:pPr>
        <w:pStyle w:val="Sinespaciado"/>
        <w:tabs>
          <w:tab w:val="left" w:pos="1020"/>
          <w:tab w:val="center" w:pos="4680"/>
        </w:tabs>
        <w:spacing w:line="360" w:lineRule="auto"/>
        <w:jc w:val="both"/>
        <w:rPr>
          <w:sz w:val="18"/>
          <w:szCs w:val="20"/>
        </w:rPr>
      </w:pPr>
    </w:p>
    <w:p w14:paraId="061B4D14" w14:textId="77777777" w:rsidR="00DE2FE2" w:rsidRPr="006A6B30" w:rsidRDefault="00DE2FE2" w:rsidP="004E2C3E">
      <w:pPr>
        <w:pStyle w:val="Sinespaciado"/>
        <w:tabs>
          <w:tab w:val="left" w:pos="1020"/>
          <w:tab w:val="center" w:pos="4680"/>
        </w:tabs>
        <w:spacing w:line="360" w:lineRule="auto"/>
        <w:jc w:val="both"/>
        <w:rPr>
          <w:sz w:val="18"/>
          <w:szCs w:val="20"/>
        </w:rPr>
      </w:pPr>
    </w:p>
    <w:sectPr w:rsidR="00DE2FE2" w:rsidRPr="006A6B30" w:rsidSect="00B75CF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B11FB" w14:textId="77777777" w:rsidR="00617DB7" w:rsidRDefault="00617DB7" w:rsidP="00FE5D2B">
      <w:pPr>
        <w:spacing w:after="0" w:line="240" w:lineRule="auto"/>
      </w:pPr>
      <w:r>
        <w:separator/>
      </w:r>
    </w:p>
  </w:endnote>
  <w:endnote w:type="continuationSeparator" w:id="0">
    <w:p w14:paraId="6B99E62D" w14:textId="77777777" w:rsidR="00617DB7" w:rsidRDefault="00617DB7"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4EB8" w14:textId="77777777" w:rsidR="00617DB7" w:rsidRDefault="00617DB7" w:rsidP="00FE5D2B">
      <w:pPr>
        <w:spacing w:after="0" w:line="240" w:lineRule="auto"/>
      </w:pPr>
      <w:r>
        <w:separator/>
      </w:r>
    </w:p>
  </w:footnote>
  <w:footnote w:type="continuationSeparator" w:id="0">
    <w:p w14:paraId="77524C1D" w14:textId="77777777" w:rsidR="00617DB7" w:rsidRDefault="00617DB7" w:rsidP="00FE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DC"/>
    <w:rsid w:val="000F2685"/>
    <w:rsid w:val="00170B97"/>
    <w:rsid w:val="0019030A"/>
    <w:rsid w:val="00260AFC"/>
    <w:rsid w:val="00297972"/>
    <w:rsid w:val="0034310B"/>
    <w:rsid w:val="00442BDC"/>
    <w:rsid w:val="004E2C3E"/>
    <w:rsid w:val="00512BAC"/>
    <w:rsid w:val="0055468D"/>
    <w:rsid w:val="005E0730"/>
    <w:rsid w:val="005E470D"/>
    <w:rsid w:val="006020A9"/>
    <w:rsid w:val="00617DB7"/>
    <w:rsid w:val="006A6B30"/>
    <w:rsid w:val="00734D27"/>
    <w:rsid w:val="007D291C"/>
    <w:rsid w:val="008D2C5E"/>
    <w:rsid w:val="0092627C"/>
    <w:rsid w:val="00984B4B"/>
    <w:rsid w:val="00A11BD6"/>
    <w:rsid w:val="00B163DD"/>
    <w:rsid w:val="00B75CFF"/>
    <w:rsid w:val="00B83B11"/>
    <w:rsid w:val="00BC1B19"/>
    <w:rsid w:val="00BF47DC"/>
    <w:rsid w:val="00C465BC"/>
    <w:rsid w:val="00C63194"/>
    <w:rsid w:val="00D66F4C"/>
    <w:rsid w:val="00D73F43"/>
    <w:rsid w:val="00DE2FE2"/>
    <w:rsid w:val="00E03E38"/>
    <w:rsid w:val="00E82B7D"/>
    <w:rsid w:val="00E843E3"/>
    <w:rsid w:val="00F115E2"/>
    <w:rsid w:val="00F32A89"/>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DC079"/>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51"/>
    <w:rsid w:val="000A2E4B"/>
    <w:rsid w:val="001A4249"/>
    <w:rsid w:val="002010E6"/>
    <w:rsid w:val="00244D51"/>
    <w:rsid w:val="00385920"/>
    <w:rsid w:val="00473FB6"/>
    <w:rsid w:val="004E0D5D"/>
    <w:rsid w:val="00854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koh05</b:Tag>
    <b:SourceType>Book</b:SourceType>
    <b:Guid>{5AA3A29E-F5C1-426A-A2DD-1959963336D0}</b:Guid>
    <b:Author>
      <b:Author>
        <b:NameList>
          <b:Person>
            <b:Last>kohler</b:Last>
          </b:Person>
        </b:NameList>
      </b:Author>
    </b:Author>
    <b:Title>estrategias  de aprendizaje</b:Title>
    <b:Year>2005</b:Year>
    <b:RefOrder>1</b:RefOrder>
  </b:Source>
  <b:Source>
    <b:Tag>pia13</b:Tag>
    <b:SourceType>Book</b:SourceType>
    <b:Guid>{623DE94C-B0B5-4225-9680-9DA8FD3B0D76}</b:Guid>
    <b:Author>
      <b:Author>
        <b:NameList>
          <b:Person>
            <b:Last>erikson</b:Last>
            <b:First>piaget</b:First>
          </b:Person>
        </b:NameList>
      </b:Author>
    </b:Author>
    <b:Title>socializacion y personalidad</b:Title>
    <b:Year>2013</b:Year>
    <b:RefOrder>2</b:RefOrder>
  </b:Source>
  <b:Source>
    <b:Tag>Emi16</b:Tag>
    <b:SourceType>Book</b:SourceType>
    <b:Guid>{94947517-BD9A-49F6-8A68-C430CDA49054}</b:Guid>
    <b:Author>
      <b:Author>
        <b:NameList>
          <b:Person>
            <b:Last>ferreiro</b:Last>
            <b:First>Emilia</b:First>
          </b:Person>
        </b:NameList>
      </b:Author>
    </b:Author>
    <b:Title>procesos de escritura</b:Title>
    <b:Year>2016</b:Yea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39A3F3-B4F9-4E5F-A881-1DE00452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FATIMA ALONSO ALVARADO</cp:lastModifiedBy>
  <cp:revision>2</cp:revision>
  <dcterms:created xsi:type="dcterms:W3CDTF">2021-06-29T04:55:00Z</dcterms:created>
  <dcterms:modified xsi:type="dcterms:W3CDTF">2021-06-29T04:55:00Z</dcterms:modified>
</cp:coreProperties>
</file>