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78E0" w:rsidRDefault="001C78E0" w:rsidP="001C78E0">
      <w:pPr>
        <w:spacing w:beforeLines="20" w:before="48" w:afterLines="20" w:after="48"/>
        <w:rPr>
          <w:b/>
        </w:rPr>
      </w:pPr>
      <w:r>
        <w:rPr>
          <w:noProof/>
          <w:lang w:eastAsia="es-MX"/>
        </w:rPr>
        <w:drawing>
          <wp:inline distT="0" distB="0" distL="0" distR="0" wp14:anchorId="79465C75" wp14:editId="1B55F4C9">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1C78E0" w:rsidTr="008B73DC">
        <w:trPr>
          <w:trHeight w:val="288"/>
        </w:trPr>
        <w:sdt>
          <w:sdtPr>
            <w:rPr>
              <w:rFonts w:asciiTheme="majorHAnsi" w:eastAsiaTheme="majorEastAsia" w:hAnsiTheme="majorHAnsi" w:cstheme="majorBidi"/>
              <w:sz w:val="36"/>
              <w:szCs w:val="36"/>
            </w:rPr>
            <w:alias w:val="Título"/>
            <w:id w:val="77761602"/>
            <w:placeholder>
              <w:docPart w:val="75AFBD8B391B5147BC85B1429F0136F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C78E0" w:rsidRDefault="001C78E0" w:rsidP="008B73DC">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472C4"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5E045F0E29BF0A4791C1452D8F2A96EC"/>
            </w:placeholder>
            <w:showingPlcHd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vAlign w:val="center"/>
              </w:tcPr>
              <w:p w:rsidR="001C78E0" w:rsidRPr="004D56AC" w:rsidRDefault="001C78E0" w:rsidP="008B73DC">
                <w:pPr>
                  <w:pStyle w:val="Encabezado"/>
                  <w:jc w:val="center"/>
                  <w:rPr>
                    <w:rFonts w:asciiTheme="majorHAnsi" w:eastAsiaTheme="majorEastAsia" w:hAnsiTheme="majorHAnsi" w:cstheme="majorBidi"/>
                    <w:b/>
                    <w:bCs/>
                    <w:color w:val="4472C4" w:themeColor="accent1"/>
                    <w:sz w:val="18"/>
                    <w:szCs w:val="36"/>
                    <w14:numForm w14:val="oldStyle"/>
                  </w:rPr>
                </w:pPr>
                <w:r>
                  <w:rPr>
                    <w:rFonts w:asciiTheme="majorHAnsi" w:eastAsiaTheme="majorEastAsia" w:hAnsiTheme="majorHAnsi" w:cstheme="majorBidi"/>
                    <w:b/>
                    <w:bCs/>
                    <w:color w:val="4472C4" w:themeColor="accent1"/>
                    <w:sz w:val="36"/>
                    <w:szCs w:val="36"/>
                  </w:rPr>
                  <w:t>[Año]</w:t>
                </w:r>
              </w:p>
            </w:tc>
          </w:sdtContent>
        </w:sdt>
      </w:tr>
    </w:tbl>
    <w:p w:rsidR="001C78E0" w:rsidRDefault="001C78E0" w:rsidP="001C78E0">
      <w:pPr>
        <w:pStyle w:val="Encabezado"/>
        <w:rPr>
          <w:b/>
          <w:sz w:val="24"/>
        </w:rPr>
      </w:pPr>
    </w:p>
    <w:p w:rsidR="001C78E0" w:rsidRPr="00170B97" w:rsidRDefault="001C78E0" w:rsidP="001C78E0">
      <w:pPr>
        <w:pStyle w:val="Sinespaciado"/>
        <w:jc w:val="center"/>
        <w:rPr>
          <w:rFonts w:ascii="Arial" w:hAnsi="Arial" w:cs="Arial"/>
          <w:b/>
          <w:sz w:val="28"/>
        </w:rPr>
      </w:pPr>
      <w:r w:rsidRPr="00170B97">
        <w:rPr>
          <w:rFonts w:ascii="Arial" w:hAnsi="Arial" w:cs="Arial"/>
          <w:b/>
          <w:sz w:val="28"/>
        </w:rPr>
        <w:t>EVIDENCIA INTEGRADORA. CUARTO SEMESTRE.</w:t>
      </w:r>
    </w:p>
    <w:p w:rsidR="001C78E0" w:rsidRPr="00170B97" w:rsidRDefault="001C78E0" w:rsidP="001C78E0">
      <w:pPr>
        <w:pStyle w:val="Sinespaciado"/>
        <w:jc w:val="center"/>
      </w:pPr>
      <w:r w:rsidRPr="00170B97">
        <w:rPr>
          <w:rFonts w:ascii="Arial" w:hAnsi="Arial" w:cs="Arial"/>
          <w:b/>
          <w:sz w:val="24"/>
        </w:rPr>
        <w:t>SECCIÓN</w:t>
      </w:r>
      <w:r>
        <w:rPr>
          <w:rFonts w:ascii="Arial" w:hAnsi="Arial" w:cs="Arial"/>
          <w:b/>
          <w:sz w:val="24"/>
        </w:rPr>
        <w:t>:</w:t>
      </w:r>
      <w:r>
        <w:rPr>
          <w:b/>
          <w:sz w:val="24"/>
        </w:rPr>
        <w:t xml:space="preserve"> A </w:t>
      </w:r>
    </w:p>
    <w:p w:rsidR="001C78E0" w:rsidRPr="005E470D" w:rsidRDefault="001C78E0" w:rsidP="001C78E0">
      <w:pPr>
        <w:pStyle w:val="Encabezado"/>
        <w:jc w:val="center"/>
        <w:rPr>
          <w:rFonts w:ascii="Garamond" w:hAnsi="Garamond"/>
          <w:sz w:val="20"/>
        </w:rPr>
      </w:pPr>
    </w:p>
    <w:p w:rsidR="001C78E0" w:rsidRDefault="001C78E0" w:rsidP="001C78E0">
      <w:pPr>
        <w:rPr>
          <w:rFonts w:cstheme="minorHAnsi"/>
        </w:rPr>
      </w:pPr>
    </w:p>
    <w:p w:rsidR="001C78E0" w:rsidRDefault="001C78E0" w:rsidP="001C78E0">
      <w:pPr>
        <w:jc w:val="center"/>
        <w:rPr>
          <w:rFonts w:cstheme="minorHAnsi"/>
        </w:rPr>
      </w:pPr>
    </w:p>
    <w:p w:rsidR="001C78E0" w:rsidRDefault="001C78E0" w:rsidP="001C78E0">
      <w:pPr>
        <w:jc w:val="center"/>
        <w:rPr>
          <w:rFonts w:cstheme="minorHAnsi"/>
          <w:b/>
          <w:sz w:val="28"/>
          <w:szCs w:val="28"/>
        </w:rPr>
      </w:pPr>
      <w:r w:rsidRPr="005E470D">
        <w:rPr>
          <w:rFonts w:cstheme="minorHAnsi"/>
          <w:b/>
          <w:sz w:val="28"/>
          <w:szCs w:val="28"/>
        </w:rPr>
        <w:t>COMPETENCIA:</w:t>
      </w:r>
    </w:p>
    <w:p w:rsidR="001C78E0" w:rsidRDefault="001C78E0" w:rsidP="001C78E0">
      <w:pPr>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1C78E0" w:rsidRPr="00170B97" w:rsidRDefault="001C78E0" w:rsidP="001C78E0">
      <w:pPr>
        <w:jc w:val="center"/>
        <w:rPr>
          <w:rFonts w:ascii="Arial" w:hAnsi="Arial" w:cs="Arial"/>
          <w:b/>
          <w:sz w:val="28"/>
          <w:szCs w:val="28"/>
        </w:rPr>
      </w:pPr>
      <w:r>
        <w:rPr>
          <w:b/>
        </w:rPr>
        <w:t>TRABAJO FINAL</w:t>
      </w:r>
    </w:p>
    <w:p w:rsidR="001C78E0" w:rsidRDefault="001C78E0" w:rsidP="001C78E0">
      <w:pPr>
        <w:pStyle w:val="Sinespaciado"/>
        <w:jc w:val="center"/>
      </w:pPr>
      <w:r>
        <w:t>ESCRITO ANALÍTICO-REFLEXIVO</w:t>
      </w:r>
    </w:p>
    <w:p w:rsidR="001C78E0" w:rsidRDefault="001C78E0" w:rsidP="001C78E0">
      <w:pPr>
        <w:pStyle w:val="Sinespaciado"/>
        <w:jc w:val="center"/>
      </w:pPr>
    </w:p>
    <w:p w:rsidR="001C78E0" w:rsidRDefault="001C78E0" w:rsidP="001C78E0">
      <w:pPr>
        <w:spacing w:beforeLines="20" w:before="48" w:afterLines="20" w:after="48"/>
        <w:rPr>
          <w:rFonts w:ascii="Arial" w:hAnsi="Arial" w:cs="Arial"/>
        </w:rPr>
      </w:pPr>
    </w:p>
    <w:p w:rsidR="001C78E0" w:rsidRPr="000F2685" w:rsidRDefault="001C78E0" w:rsidP="001C78E0">
      <w:pPr>
        <w:spacing w:beforeLines="20" w:before="48" w:afterLines="20" w:after="48"/>
        <w:jc w:val="center"/>
        <w:rPr>
          <w:rFonts w:ascii="Arial" w:hAnsi="Arial" w:cs="Arial"/>
        </w:rPr>
      </w:pPr>
    </w:p>
    <w:p w:rsidR="001C78E0" w:rsidRPr="001C78E0" w:rsidRDefault="001C78E0" w:rsidP="001C78E0">
      <w:pPr>
        <w:pStyle w:val="Sinespaciado"/>
        <w:tabs>
          <w:tab w:val="left" w:pos="1020"/>
          <w:tab w:val="center" w:pos="4680"/>
        </w:tabs>
        <w:rPr>
          <w:rFonts w:ascii="Arial" w:hAnsi="Arial" w:cs="Arial"/>
          <w:sz w:val="24"/>
          <w:szCs w:val="24"/>
        </w:rPr>
      </w:pPr>
      <w:r w:rsidRPr="001C78E0">
        <w:rPr>
          <w:rFonts w:ascii="Arial" w:hAnsi="Arial" w:cs="Arial"/>
          <w:sz w:val="24"/>
          <w:szCs w:val="24"/>
        </w:rPr>
        <w:t xml:space="preserve">Nombre del Alumno:  </w:t>
      </w:r>
      <w:r w:rsidRPr="001C78E0">
        <w:rPr>
          <w:rFonts w:ascii="Arial" w:hAnsi="Arial" w:cs="Arial"/>
          <w:sz w:val="24"/>
          <w:szCs w:val="24"/>
        </w:rPr>
        <w:t>Salma Rubi Jiménez Uribe</w:t>
      </w:r>
      <w:r w:rsidRPr="001C78E0">
        <w:rPr>
          <w:rFonts w:ascii="Arial" w:hAnsi="Arial" w:cs="Arial"/>
          <w:sz w:val="24"/>
          <w:szCs w:val="24"/>
        </w:rPr>
        <w:t xml:space="preserve">___   No. de lista: </w:t>
      </w:r>
      <w:r w:rsidRPr="001C78E0">
        <w:rPr>
          <w:rFonts w:ascii="Arial" w:hAnsi="Arial" w:cs="Arial"/>
          <w:sz w:val="24"/>
          <w:szCs w:val="24"/>
        </w:rPr>
        <w:t>12</w:t>
      </w:r>
    </w:p>
    <w:p w:rsidR="001C78E0" w:rsidRDefault="001C78E0" w:rsidP="009A3FA5">
      <w:pPr>
        <w:jc w:val="center"/>
        <w:rPr>
          <w:rFonts w:ascii="Arial" w:hAnsi="Arial" w:cs="Arial"/>
          <w:b/>
          <w:bCs/>
          <w:sz w:val="32"/>
          <w:szCs w:val="32"/>
        </w:rPr>
        <w:sectPr w:rsidR="001C78E0" w:rsidSect="001C78E0">
          <w:pgSz w:w="15840" w:h="12240" w:orient="landscape"/>
          <w:pgMar w:top="1701" w:right="1417" w:bottom="1701"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A3FA5" w:rsidRDefault="009A3FA5" w:rsidP="009A3FA5">
      <w:pPr>
        <w:jc w:val="center"/>
        <w:rPr>
          <w:rFonts w:ascii="Arial" w:hAnsi="Arial" w:cs="Arial"/>
          <w:b/>
          <w:bCs/>
          <w:sz w:val="32"/>
          <w:szCs w:val="32"/>
        </w:rPr>
      </w:pPr>
      <w:r>
        <w:rPr>
          <w:rFonts w:ascii="Arial" w:hAnsi="Arial" w:cs="Arial"/>
          <w:b/>
          <w:bCs/>
          <w:sz w:val="32"/>
          <w:szCs w:val="32"/>
        </w:rPr>
        <w:lastRenderedPageBreak/>
        <w:t>Introducción:</w:t>
      </w:r>
    </w:p>
    <w:p w:rsidR="009A3FA5" w:rsidRDefault="009A3FA5" w:rsidP="009A3FA5">
      <w:pPr>
        <w:jc w:val="center"/>
        <w:rPr>
          <w:rFonts w:ascii="Arial" w:hAnsi="Arial" w:cs="Arial"/>
          <w:b/>
          <w:bCs/>
          <w:sz w:val="32"/>
          <w:szCs w:val="32"/>
        </w:rPr>
      </w:pPr>
    </w:p>
    <w:p w:rsidR="009A3FA5" w:rsidRDefault="00694630" w:rsidP="00254FDA">
      <w:pPr>
        <w:spacing w:line="360" w:lineRule="auto"/>
        <w:jc w:val="both"/>
        <w:rPr>
          <w:rFonts w:ascii="Arial" w:hAnsi="Arial" w:cs="Arial"/>
        </w:rPr>
      </w:pPr>
      <w:r w:rsidRPr="00694630">
        <w:rPr>
          <w:rFonts w:ascii="Arial" w:hAnsi="Arial" w:cs="Arial"/>
        </w:rPr>
        <w:t xml:space="preserve">En este escrito </w:t>
      </w:r>
      <w:r>
        <w:rPr>
          <w:rFonts w:ascii="Arial" w:hAnsi="Arial" w:cs="Arial"/>
        </w:rPr>
        <w:t>se plasma lo visto en el transcurso de cuarto semestre, sustentado con distintos autores, planes y programas, etc., teniendo en cuenta las distintas estrategias de aprendizaje, las prácticas llevadas a cabo en el mes de mayo y junio, en donde pusimos a prueba las distintas competencias profesionales de la licenciatura en educación preescolar</w:t>
      </w:r>
      <w:r w:rsidR="00254FDA">
        <w:rPr>
          <w:rFonts w:ascii="Arial" w:hAnsi="Arial" w:cs="Arial"/>
        </w:rPr>
        <w:t xml:space="preserve"> y sobre todo, donde adquirimos distintos conocimientos en los diferentes cursos</w:t>
      </w:r>
      <w:r w:rsidR="00727A72">
        <w:rPr>
          <w:rFonts w:ascii="Arial" w:hAnsi="Arial" w:cs="Arial"/>
        </w:rPr>
        <w:t xml:space="preserve"> </w:t>
      </w:r>
      <w:r w:rsidR="00183159">
        <w:rPr>
          <w:rFonts w:ascii="Arial" w:hAnsi="Arial" w:cs="Arial"/>
        </w:rPr>
        <w:t>en base a la educación preescolar.</w:t>
      </w:r>
      <w:r w:rsidR="004C00FC">
        <w:rPr>
          <w:rFonts w:ascii="Arial" w:hAnsi="Arial" w:cs="Arial"/>
        </w:rPr>
        <w:t xml:space="preserve"> </w:t>
      </w:r>
      <w:r w:rsidR="00183159">
        <w:rPr>
          <w:rFonts w:ascii="Arial" w:hAnsi="Arial" w:cs="Arial"/>
        </w:rPr>
        <w:t xml:space="preserve">El objetivo principal de esta evidencia es poder dar a conocer </w:t>
      </w:r>
      <w:r w:rsidR="00B21481">
        <w:rPr>
          <w:rFonts w:ascii="Arial" w:hAnsi="Arial" w:cs="Arial"/>
        </w:rPr>
        <w:t xml:space="preserve">mi experiencia personal con las prácticas, como lo viví y </w:t>
      </w:r>
      <w:r w:rsidR="00183159">
        <w:rPr>
          <w:rFonts w:ascii="Arial" w:hAnsi="Arial" w:cs="Arial"/>
        </w:rPr>
        <w:t xml:space="preserve">como es que me desenvolví </w:t>
      </w:r>
      <w:r w:rsidR="00B21481">
        <w:rPr>
          <w:rFonts w:ascii="Arial" w:hAnsi="Arial" w:cs="Arial"/>
        </w:rPr>
        <w:t>durante toda la práctica y además el aprendizaje que obtuve en cada curso.</w:t>
      </w:r>
    </w:p>
    <w:p w:rsidR="00B21481" w:rsidRDefault="00B21481" w:rsidP="00254FDA">
      <w:pPr>
        <w:spacing w:line="360" w:lineRule="auto"/>
        <w:jc w:val="both"/>
        <w:rPr>
          <w:rFonts w:ascii="Arial" w:hAnsi="Arial" w:cs="Arial"/>
        </w:rPr>
      </w:pPr>
    </w:p>
    <w:p w:rsidR="009A3FA5" w:rsidRDefault="00183159" w:rsidP="00557A73">
      <w:pPr>
        <w:spacing w:line="360" w:lineRule="auto"/>
        <w:jc w:val="both"/>
        <w:rPr>
          <w:rFonts w:ascii="Arial" w:hAnsi="Arial" w:cs="Arial"/>
        </w:rPr>
      </w:pPr>
      <w:r w:rsidRPr="00183159">
        <w:rPr>
          <w:rFonts w:ascii="Arial" w:hAnsi="Arial" w:cs="Arial"/>
        </w:rPr>
        <w:t xml:space="preserve">Primeramente es importante recalcar que en el curso de Estrategias de trabajo docente se abordaron dos indicadores los cuales consisten </w:t>
      </w:r>
      <w:r w:rsidR="00B21481">
        <w:rPr>
          <w:rFonts w:ascii="Arial" w:hAnsi="Arial" w:cs="Arial"/>
        </w:rPr>
        <w:t>en plasmar áreas de oportunidad, así como la enseñanza-aprendizaje que se obtuvo, además de poner una reflexión sobre lo aplicado en el estudio de caso. En Desarrollo de la competencia lectora analizar la secuencia aplicada donde se promovieron las habilidades lectoras. En el curso de estrategias del mundo social recalco la importancia de las tics hoy en día y lo mucho que nos han servido a lo largo de la pandemia, como es que podemos darle un buen uso</w:t>
      </w:r>
      <w:r w:rsidR="005B6346">
        <w:rPr>
          <w:rFonts w:ascii="Arial" w:hAnsi="Arial" w:cs="Arial"/>
        </w:rPr>
        <w:t>, además del contexto en el que se encuentran los niños y las niñas y como es que la familia influye mucho en su desarrollo como individuo. En el curso de estategias para el desarrollo socioemocional hice incapie a una actividad seleccionada para evaluar la autorregulación en los niños de segundo grado y como es que manifiestan sus emociones</w:t>
      </w:r>
      <w:r w:rsidR="00BF08D7">
        <w:rPr>
          <w:rFonts w:ascii="Arial" w:hAnsi="Arial" w:cs="Arial"/>
        </w:rPr>
        <w:t xml:space="preserve">, al igual que en el curso de atención a la diversidad aplique y di respuesta a una actividad elaborada con el fin de que los niños entiendan la equidad de género dando un enfoque intercultural. Y por ultimo, para el curso de modelos pedagógicos </w:t>
      </w:r>
      <w:r w:rsidR="00557A73">
        <w:rPr>
          <w:rFonts w:ascii="Arial" w:hAnsi="Arial" w:cs="Arial"/>
        </w:rPr>
        <w:t>se argumentan los diferentes desafíos a los cuales nos enfrentamos como futuras docentes además de dar referencia a las reformas educativas.</w:t>
      </w:r>
    </w:p>
    <w:p w:rsidR="00557A73" w:rsidRPr="00557A73" w:rsidRDefault="00557A73" w:rsidP="00557A73">
      <w:pPr>
        <w:spacing w:line="360" w:lineRule="auto"/>
        <w:jc w:val="both"/>
        <w:rPr>
          <w:rFonts w:ascii="Arial" w:hAnsi="Arial" w:cs="Arial"/>
        </w:rPr>
      </w:pPr>
    </w:p>
    <w:p w:rsidR="00B21481" w:rsidRDefault="00B21481" w:rsidP="00B21481">
      <w:pPr>
        <w:rPr>
          <w:rFonts w:ascii="Arial" w:hAnsi="Arial" w:cs="Arial"/>
          <w:b/>
          <w:bCs/>
          <w:sz w:val="32"/>
          <w:szCs w:val="32"/>
        </w:rPr>
      </w:pPr>
    </w:p>
    <w:p w:rsidR="004042C1" w:rsidRPr="00D17153" w:rsidRDefault="009A3FA5" w:rsidP="00D17153">
      <w:pPr>
        <w:jc w:val="center"/>
        <w:rPr>
          <w:rFonts w:ascii="Arial" w:hAnsi="Arial" w:cs="Arial"/>
          <w:b/>
          <w:bCs/>
          <w:sz w:val="32"/>
          <w:szCs w:val="32"/>
        </w:rPr>
      </w:pPr>
      <w:r>
        <w:rPr>
          <w:rFonts w:ascii="Arial" w:hAnsi="Arial" w:cs="Arial"/>
          <w:b/>
          <w:bCs/>
          <w:sz w:val="32"/>
          <w:szCs w:val="32"/>
        </w:rPr>
        <w:lastRenderedPageBreak/>
        <w:t>Desarrollo:</w:t>
      </w:r>
    </w:p>
    <w:p w:rsidR="004042C1" w:rsidRPr="001C78E0" w:rsidRDefault="004042C1" w:rsidP="00D17153">
      <w:pPr>
        <w:pStyle w:val="Default"/>
        <w:spacing w:line="360" w:lineRule="auto"/>
        <w:jc w:val="both"/>
        <w:rPr>
          <w:rFonts w:ascii="Arial" w:hAnsi="Arial" w:cs="Arial"/>
          <w:color w:val="000000" w:themeColor="text1"/>
        </w:rPr>
      </w:pPr>
    </w:p>
    <w:p w:rsidR="004042C1" w:rsidRPr="001C78E0" w:rsidRDefault="00B04E40" w:rsidP="00D17153">
      <w:pPr>
        <w:pStyle w:val="Default"/>
        <w:spacing w:line="360" w:lineRule="auto"/>
        <w:jc w:val="both"/>
        <w:rPr>
          <w:rFonts w:ascii="Arial" w:hAnsi="Arial" w:cs="Arial"/>
          <w:color w:val="000000" w:themeColor="text1"/>
        </w:rPr>
      </w:pPr>
      <w:r w:rsidRPr="001C78E0">
        <w:rPr>
          <w:rFonts w:ascii="Arial" w:hAnsi="Arial" w:cs="Arial"/>
          <w:color w:val="000000" w:themeColor="text1"/>
        </w:rPr>
        <w:t xml:space="preserve">Al momento de iniciar mis prácticas de manera virtual </w:t>
      </w:r>
      <w:r w:rsidR="00A01FAC" w:rsidRPr="001C78E0">
        <w:rPr>
          <w:rFonts w:ascii="Arial" w:hAnsi="Arial" w:cs="Arial"/>
          <w:color w:val="000000" w:themeColor="text1"/>
        </w:rPr>
        <w:t>los días del 10 al 21 del</w:t>
      </w:r>
      <w:r w:rsidRPr="001C78E0">
        <w:rPr>
          <w:rFonts w:ascii="Arial" w:hAnsi="Arial" w:cs="Arial"/>
          <w:color w:val="000000" w:themeColor="text1"/>
        </w:rPr>
        <w:t xml:space="preserve"> mes de mayo y </w:t>
      </w:r>
      <w:r w:rsidR="00A01FAC" w:rsidRPr="001C78E0">
        <w:rPr>
          <w:rFonts w:ascii="Arial" w:hAnsi="Arial" w:cs="Arial"/>
          <w:color w:val="000000" w:themeColor="text1"/>
        </w:rPr>
        <w:t xml:space="preserve">del 14 al 25 de </w:t>
      </w:r>
      <w:r w:rsidRPr="001C78E0">
        <w:rPr>
          <w:rFonts w:ascii="Arial" w:hAnsi="Arial" w:cs="Arial"/>
          <w:color w:val="000000" w:themeColor="text1"/>
        </w:rPr>
        <w:t xml:space="preserve">junio del presente año </w:t>
      </w:r>
      <w:r w:rsidR="00A01FAC" w:rsidRPr="001C78E0">
        <w:rPr>
          <w:rFonts w:ascii="Arial" w:hAnsi="Arial" w:cs="Arial"/>
          <w:color w:val="000000" w:themeColor="text1"/>
        </w:rPr>
        <w:t xml:space="preserve">por medio de la plataforma Zoom </w:t>
      </w:r>
      <w:r w:rsidRPr="001C78E0">
        <w:rPr>
          <w:rFonts w:ascii="Arial" w:hAnsi="Arial" w:cs="Arial"/>
          <w:color w:val="000000" w:themeColor="text1"/>
        </w:rPr>
        <w:t>debido a la contingencia sanitaria</w:t>
      </w:r>
      <w:r w:rsidR="00A01FAC" w:rsidRPr="001C78E0">
        <w:rPr>
          <w:rFonts w:ascii="Arial" w:hAnsi="Arial" w:cs="Arial"/>
          <w:color w:val="000000" w:themeColor="text1"/>
        </w:rPr>
        <w:t xml:space="preserve"> pude percatarme de diferentes areas de oportunidad que se presentan ante esta modalidad de enseñanza-aprendizaje. Ya que de primera instancia, la educadora Raquel Mireles encargada del grupo de segundo grado sección “C” divide al grupo de 32 niños en tres diferentes grupos, teniendo una clase por semana con los tres diferentes grupos con la finalidad </w:t>
      </w:r>
      <w:r w:rsidR="00A676CA" w:rsidRPr="001C78E0">
        <w:rPr>
          <w:rFonts w:ascii="Arial" w:hAnsi="Arial" w:cs="Arial"/>
          <w:color w:val="000000" w:themeColor="text1"/>
        </w:rPr>
        <w:t>de que todos tengan la oportunidad de tomar la clase a diferente horario dependiendo de como se les acomode el horario a los padres de familia debido a sus trabajos u otras actividades.</w:t>
      </w:r>
    </w:p>
    <w:p w:rsidR="009209A3" w:rsidRPr="001C78E0" w:rsidRDefault="00B04E40" w:rsidP="00D17153">
      <w:pPr>
        <w:pStyle w:val="Default"/>
        <w:spacing w:line="360" w:lineRule="auto"/>
        <w:jc w:val="both"/>
        <w:rPr>
          <w:rFonts w:ascii="Arial" w:hAnsi="Arial" w:cs="Arial"/>
          <w:color w:val="000000" w:themeColor="text1"/>
        </w:rPr>
      </w:pPr>
      <w:r w:rsidRPr="001C78E0">
        <w:rPr>
          <w:rFonts w:ascii="Arial" w:hAnsi="Arial" w:cs="Arial"/>
          <w:color w:val="000000" w:themeColor="text1"/>
        </w:rPr>
        <w:t>En esta nueva modalidad de aprendizaje</w:t>
      </w:r>
      <w:r w:rsidR="00C06386" w:rsidRPr="001C78E0">
        <w:rPr>
          <w:rFonts w:ascii="Arial" w:hAnsi="Arial" w:cs="Arial"/>
          <w:color w:val="000000" w:themeColor="text1"/>
        </w:rPr>
        <w:t xml:space="preserve"> se dificultó un poco a la hora de encontrar ciertas actividades para el grupo donde se destacara su aprendizaje y eso poder plasmarlo en la estrategia del estudio de caso</w:t>
      </w:r>
      <w:r w:rsidR="009209A3" w:rsidRPr="001C78E0">
        <w:rPr>
          <w:rFonts w:ascii="Arial" w:hAnsi="Arial" w:cs="Arial"/>
          <w:color w:val="000000" w:themeColor="text1"/>
        </w:rPr>
        <w:t xml:space="preserve"> donde se eligió a dos niños del grupo para darles un seguimiento</w:t>
      </w:r>
      <w:r w:rsidR="00F003F8" w:rsidRPr="001C78E0">
        <w:rPr>
          <w:rFonts w:ascii="Arial" w:hAnsi="Arial" w:cs="Arial"/>
          <w:color w:val="000000" w:themeColor="text1"/>
        </w:rPr>
        <w:t>, además de que teníamos que identificar su estrategia de aprendizaje, el porque de su comportamiento, conductas, etc.</w:t>
      </w:r>
      <w:r w:rsidR="009209A3" w:rsidRPr="001C78E0">
        <w:rPr>
          <w:rFonts w:ascii="Arial" w:hAnsi="Arial" w:cs="Arial"/>
          <w:color w:val="000000" w:themeColor="text1"/>
        </w:rPr>
        <w:t xml:space="preserve"> </w:t>
      </w:r>
      <w:r w:rsidR="00730E5E" w:rsidRPr="001C78E0">
        <w:rPr>
          <w:rFonts w:ascii="Arial" w:hAnsi="Arial" w:cs="Arial"/>
          <w:color w:val="000000" w:themeColor="text1"/>
        </w:rPr>
        <w:t>“</w:t>
      </w:r>
      <w:r w:rsidR="009209A3" w:rsidRPr="001C78E0">
        <w:rPr>
          <w:rFonts w:ascii="Arial" w:hAnsi="Arial" w:cs="Arial"/>
          <w:color w:val="000000" w:themeColor="text1"/>
        </w:rPr>
        <w:t xml:space="preserve">El estudio de caso es conocido como método con una serie de pasos organizados de manera cronológica para investigaciones educativas y sociales, en donde se obtiene información se organiza, analiza e interpreta para entregar un informe en donde se explique a manera general y teórica la información recabada” </w:t>
      </w:r>
      <w:sdt>
        <w:sdtPr>
          <w:rPr>
            <w:rFonts w:ascii="Arial" w:hAnsi="Arial" w:cs="Arial"/>
            <w:color w:val="000000" w:themeColor="text1"/>
          </w:rPr>
          <w:id w:val="-2133545699"/>
          <w:citation/>
        </w:sdtPr>
        <w:sdtEndPr/>
        <w:sdtContent>
          <w:r w:rsidR="009209A3" w:rsidRPr="001C78E0">
            <w:rPr>
              <w:rFonts w:ascii="Arial" w:hAnsi="Arial" w:cs="Arial"/>
              <w:color w:val="000000" w:themeColor="text1"/>
            </w:rPr>
            <w:fldChar w:fldCharType="begin"/>
          </w:r>
          <w:r w:rsidR="009209A3" w:rsidRPr="001C78E0">
            <w:rPr>
              <w:rFonts w:ascii="Arial" w:hAnsi="Arial" w:cs="Arial"/>
              <w:color w:val="000000" w:themeColor="text1"/>
              <w:lang w:val="es-ES"/>
            </w:rPr>
            <w:instrText xml:space="preserve"> CITATION Art14 \l 3082 </w:instrText>
          </w:r>
          <w:r w:rsidR="009209A3" w:rsidRPr="001C78E0">
            <w:rPr>
              <w:rFonts w:ascii="Arial" w:hAnsi="Arial" w:cs="Arial"/>
              <w:color w:val="000000" w:themeColor="text1"/>
            </w:rPr>
            <w:fldChar w:fldCharType="separate"/>
          </w:r>
          <w:r w:rsidR="00766213" w:rsidRPr="001C78E0">
            <w:rPr>
              <w:rFonts w:ascii="Arial" w:hAnsi="Arial" w:cs="Arial"/>
              <w:noProof/>
              <w:color w:val="000000" w:themeColor="text1"/>
              <w:lang w:val="es-ES"/>
            </w:rPr>
            <w:t>(Tenorio, 2014)</w:t>
          </w:r>
          <w:r w:rsidR="009209A3" w:rsidRPr="001C78E0">
            <w:rPr>
              <w:rFonts w:ascii="Arial" w:hAnsi="Arial" w:cs="Arial"/>
              <w:color w:val="000000" w:themeColor="text1"/>
            </w:rPr>
            <w:fldChar w:fldCharType="end"/>
          </w:r>
        </w:sdtContent>
      </w:sdt>
      <w:r w:rsidR="00730E5E" w:rsidRPr="001C78E0">
        <w:rPr>
          <w:rFonts w:ascii="Arial" w:hAnsi="Arial" w:cs="Arial"/>
          <w:color w:val="000000" w:themeColor="text1"/>
        </w:rPr>
        <w:t xml:space="preserve"> Además la parte filosófica del estudio de caso se centra en la técnica o interpretación de la comunicación escrita y va más allá de sólo describir el caso, es el ser descriptivos, específicos, es decir dar descripciones detalladas</w:t>
      </w:r>
      <w:r w:rsidR="00F003F8" w:rsidRPr="001C78E0">
        <w:rPr>
          <w:rFonts w:ascii="Arial" w:hAnsi="Arial" w:cs="Arial"/>
          <w:color w:val="000000" w:themeColor="text1"/>
        </w:rPr>
        <w:t xml:space="preserve">. </w:t>
      </w:r>
    </w:p>
    <w:p w:rsidR="00203CAF" w:rsidRPr="001C78E0" w:rsidRDefault="00F003F8" w:rsidP="00203CAF">
      <w:pPr>
        <w:pStyle w:val="Default"/>
        <w:spacing w:line="360" w:lineRule="auto"/>
        <w:jc w:val="both"/>
        <w:rPr>
          <w:rFonts w:ascii="Arial" w:hAnsi="Arial" w:cs="Arial"/>
          <w:color w:val="000000" w:themeColor="text1"/>
        </w:rPr>
      </w:pPr>
      <w:r w:rsidRPr="001C78E0">
        <w:rPr>
          <w:rFonts w:ascii="Arial" w:hAnsi="Arial" w:cs="Arial"/>
          <w:color w:val="000000" w:themeColor="text1"/>
        </w:rPr>
        <w:t>Retomando el análisis del estudio de caso</w:t>
      </w:r>
      <w:r w:rsidR="00D17153" w:rsidRPr="001C78E0">
        <w:rPr>
          <w:rFonts w:ascii="Arial" w:hAnsi="Arial" w:cs="Arial"/>
          <w:color w:val="000000" w:themeColor="text1"/>
        </w:rPr>
        <w:t xml:space="preserve">, tomé en cuenta las habilidades de cada niño, su manera de aprendizaje, el como transmite sus conocimientos y la constancia en realizar las distintas actividades propuestas en la práctica, con dichas actividades pude darme cuenta </w:t>
      </w:r>
      <w:r w:rsidR="00203CAF" w:rsidRPr="001C78E0">
        <w:rPr>
          <w:rFonts w:ascii="Arial" w:hAnsi="Arial" w:cs="Arial"/>
          <w:color w:val="000000" w:themeColor="text1"/>
        </w:rPr>
        <w:t xml:space="preserve">en que campo de formación son más buenos, al igual que aplique instrumentos que fueron los que me dieron las pautas para identificar su progreso en cada actividad. De maner virtual pude notar ciertas características de los dos alumnos, además de su forma de trabajar y de ser. </w:t>
      </w:r>
    </w:p>
    <w:p w:rsidR="00C24A6A" w:rsidRPr="001C78E0" w:rsidRDefault="00715FEB" w:rsidP="00C24A6A">
      <w:pPr>
        <w:spacing w:line="360" w:lineRule="auto"/>
        <w:jc w:val="both"/>
        <w:rPr>
          <w:rFonts w:ascii="Arial" w:eastAsia="Times New Roman" w:hAnsi="Arial" w:cs="Arial"/>
          <w:color w:val="000000" w:themeColor="text1"/>
          <w:lang w:eastAsia="es-MX"/>
        </w:rPr>
      </w:pPr>
      <w:r w:rsidRPr="001C78E0">
        <w:rPr>
          <w:rFonts w:ascii="Arial" w:hAnsi="Arial" w:cs="Arial"/>
          <w:color w:val="000000" w:themeColor="text1"/>
        </w:rPr>
        <w:lastRenderedPageBreak/>
        <w:t>Para poder desarrollar distintas habilidades lectoras realic</w:t>
      </w:r>
      <w:r w:rsidR="00C24A6A" w:rsidRPr="001C78E0">
        <w:rPr>
          <w:rFonts w:ascii="Arial" w:hAnsi="Arial" w:cs="Arial"/>
          <w:color w:val="000000" w:themeColor="text1"/>
        </w:rPr>
        <w:t>é</w:t>
      </w:r>
      <w:r w:rsidRPr="001C78E0">
        <w:rPr>
          <w:rFonts w:ascii="Arial" w:hAnsi="Arial" w:cs="Arial"/>
          <w:color w:val="000000" w:themeColor="text1"/>
        </w:rPr>
        <w:t xml:space="preserve"> como actividad de la semana, un pictograma </w:t>
      </w:r>
      <w:r w:rsidR="00C24A6A" w:rsidRPr="001C78E0">
        <w:rPr>
          <w:rFonts w:ascii="Arial" w:hAnsi="Arial" w:cs="Arial"/>
          <w:color w:val="000000" w:themeColor="text1"/>
        </w:rPr>
        <w:t xml:space="preserve">sobre los animales, </w:t>
      </w:r>
      <w:r w:rsidRPr="001C78E0">
        <w:rPr>
          <w:rFonts w:ascii="Arial" w:hAnsi="Arial" w:cs="Arial"/>
          <w:color w:val="000000" w:themeColor="text1"/>
        </w:rPr>
        <w:t xml:space="preserve">con el propósito de acercar a los niños </w:t>
      </w:r>
      <w:r w:rsidR="00782239" w:rsidRPr="001C78E0">
        <w:rPr>
          <w:rFonts w:ascii="Arial" w:hAnsi="Arial" w:cs="Arial"/>
          <w:color w:val="000000" w:themeColor="text1"/>
        </w:rPr>
        <w:t>a una cultura lectora capaz de crear espacios de acercamiento y reflexión de textos, y sobre todo poniendo en práctica la participación grupal, que puedan expresarse para mantener una conversación literaria</w:t>
      </w:r>
      <w:r w:rsidR="00C24A6A" w:rsidRPr="001C78E0">
        <w:rPr>
          <w:rFonts w:ascii="Arial" w:hAnsi="Arial" w:cs="Arial"/>
          <w:color w:val="000000" w:themeColor="text1"/>
        </w:rPr>
        <w:t xml:space="preserve">. </w:t>
      </w:r>
      <w:r w:rsidR="00C24A6A" w:rsidRPr="001C78E0">
        <w:rPr>
          <w:rFonts w:ascii="Arial" w:eastAsia="Times New Roman" w:hAnsi="Arial" w:cs="Arial"/>
          <w:color w:val="000000" w:themeColor="text1"/>
          <w:lang w:eastAsia="es-MX"/>
        </w:rPr>
        <w:t>La lectura como una compleja actividad mental supone de un supuesto estructural en el cumplimiento de su objetivo principal: la comprensión. En relación con lo anterior, y teniendo en cuenta las habilidades del pensamiento y la psicología de la lectura, se puede señalar que la lectura es un proceso complejo que comienza con la función visual: inicialmente, hay un reconocimiento visual de los símbolos y la asociación de los mismos con las palabras, para pasar a la relación de estas con las ideas. En esta configuración se pone en funcionamiento una serie de procesos cognitivos-lingüísticos que tienen un papel determinado.</w:t>
      </w:r>
    </w:p>
    <w:p w:rsidR="00C24A6A" w:rsidRPr="001C78E0" w:rsidRDefault="00C24A6A" w:rsidP="00C24A6A">
      <w:pPr>
        <w:spacing w:line="360" w:lineRule="auto"/>
        <w:jc w:val="both"/>
        <w:rPr>
          <w:rFonts w:ascii="Arial" w:eastAsia="Times New Roman" w:hAnsi="Arial" w:cs="Arial"/>
          <w:color w:val="000000" w:themeColor="text1"/>
          <w:lang w:eastAsia="es-MX"/>
        </w:rPr>
      </w:pPr>
      <w:r w:rsidRPr="001C78E0">
        <w:rPr>
          <w:rFonts w:ascii="Arial" w:eastAsia="Times New Roman" w:hAnsi="Arial" w:cs="Arial"/>
          <w:color w:val="000000" w:themeColor="text1"/>
          <w:lang w:eastAsia="es-MX"/>
        </w:rPr>
        <w:t xml:space="preserve">Los procesos cognitivos y las operaciones implicadas en la comprensión lectora “incluyen el reconocimiento de las palabras y su asociación con conceptos almacenados en la memoria, el desarrollo de ideas significativas, las extracción de conclusiones y la realización entre lo que se lee y lo que ya se sabe” </w:t>
      </w:r>
      <w:sdt>
        <w:sdtPr>
          <w:rPr>
            <w:rFonts w:ascii="Arial" w:eastAsia="Times New Roman" w:hAnsi="Arial" w:cs="Arial"/>
            <w:color w:val="000000" w:themeColor="text1"/>
            <w:lang w:eastAsia="es-MX"/>
          </w:rPr>
          <w:id w:val="-771082995"/>
          <w:citation/>
        </w:sdtPr>
        <w:sdtEndPr/>
        <w:sdtContent>
          <w:r w:rsidRPr="001C78E0">
            <w:rPr>
              <w:rFonts w:ascii="Arial" w:eastAsia="Times New Roman" w:hAnsi="Arial" w:cs="Arial"/>
              <w:color w:val="000000" w:themeColor="text1"/>
              <w:lang w:eastAsia="es-MX"/>
            </w:rPr>
            <w:fldChar w:fldCharType="begin"/>
          </w:r>
          <w:r w:rsidRPr="001C78E0">
            <w:rPr>
              <w:rFonts w:ascii="Arial" w:eastAsia="Times New Roman" w:hAnsi="Arial" w:cs="Arial"/>
              <w:color w:val="000000" w:themeColor="text1"/>
              <w:lang w:val="es-ES" w:eastAsia="es-MX"/>
            </w:rPr>
            <w:instrText xml:space="preserve"> CITATION Val05 \l 3082 </w:instrText>
          </w:r>
          <w:r w:rsidRPr="001C78E0">
            <w:rPr>
              <w:rFonts w:ascii="Arial" w:eastAsia="Times New Roman" w:hAnsi="Arial" w:cs="Arial"/>
              <w:color w:val="000000" w:themeColor="text1"/>
              <w:lang w:eastAsia="es-MX"/>
            </w:rPr>
            <w:fldChar w:fldCharType="separate"/>
          </w:r>
          <w:r w:rsidR="00766213" w:rsidRPr="001C78E0">
            <w:rPr>
              <w:rFonts w:ascii="Arial" w:eastAsia="Times New Roman" w:hAnsi="Arial" w:cs="Arial"/>
              <w:noProof/>
              <w:color w:val="000000" w:themeColor="text1"/>
              <w:lang w:val="es-ES" w:eastAsia="es-MX"/>
            </w:rPr>
            <w:t>(Valles, 2005)</w:t>
          </w:r>
          <w:r w:rsidRPr="001C78E0">
            <w:rPr>
              <w:rFonts w:ascii="Arial" w:eastAsia="Times New Roman" w:hAnsi="Arial" w:cs="Arial"/>
              <w:color w:val="000000" w:themeColor="text1"/>
              <w:lang w:eastAsia="es-MX"/>
            </w:rPr>
            <w:fldChar w:fldCharType="end"/>
          </w:r>
        </w:sdtContent>
      </w:sdt>
    </w:p>
    <w:p w:rsidR="00C24A6A" w:rsidRPr="001C78E0" w:rsidRDefault="00C24A6A" w:rsidP="00C24A6A">
      <w:pPr>
        <w:spacing w:line="360" w:lineRule="auto"/>
        <w:jc w:val="both"/>
        <w:rPr>
          <w:rFonts w:ascii="Arial" w:eastAsia="Times New Roman" w:hAnsi="Arial" w:cs="Arial"/>
          <w:color w:val="000000" w:themeColor="text1"/>
          <w:lang w:eastAsia="es-MX"/>
        </w:rPr>
      </w:pPr>
      <w:r w:rsidRPr="001C78E0">
        <w:rPr>
          <w:rFonts w:ascii="Arial" w:eastAsia="Times New Roman" w:hAnsi="Arial" w:cs="Arial"/>
          <w:color w:val="000000" w:themeColor="text1"/>
          <w:lang w:eastAsia="es-MX"/>
        </w:rPr>
        <w:t>Todo esto exige un múltiple trabajo en el proceso de la información, aspecto que se estructura a medida que el lector adquiere experiencia frente al texto.</w:t>
      </w:r>
    </w:p>
    <w:p w:rsidR="00203CAF" w:rsidRPr="001C78E0" w:rsidRDefault="00EF3AF7" w:rsidP="00203CAF">
      <w:pPr>
        <w:pStyle w:val="Default"/>
        <w:spacing w:line="360" w:lineRule="auto"/>
        <w:jc w:val="both"/>
        <w:rPr>
          <w:rFonts w:ascii="Arial" w:hAnsi="Arial" w:cs="Arial"/>
          <w:color w:val="000000" w:themeColor="text1"/>
        </w:rPr>
      </w:pPr>
      <w:r w:rsidRPr="001C78E0">
        <w:rPr>
          <w:rFonts w:ascii="Arial" w:hAnsi="Arial" w:cs="Arial"/>
          <w:color w:val="000000" w:themeColor="text1"/>
        </w:rPr>
        <w:t>El pictograma fue puesto por medio de diapositivas en PowerPoint utilizando las tics</w:t>
      </w:r>
      <w:r w:rsidR="00052CA9" w:rsidRPr="001C78E0">
        <w:rPr>
          <w:rFonts w:ascii="Arial" w:hAnsi="Arial" w:cs="Arial"/>
          <w:color w:val="000000" w:themeColor="text1"/>
        </w:rPr>
        <w:t xml:space="preserve"> ya que es una herramienta muy útil que ha facilitado la educación virtual.</w:t>
      </w:r>
    </w:p>
    <w:p w:rsidR="009554B8" w:rsidRPr="001C78E0" w:rsidRDefault="009554B8" w:rsidP="00203CAF">
      <w:pPr>
        <w:pStyle w:val="Default"/>
        <w:spacing w:line="360" w:lineRule="auto"/>
        <w:jc w:val="both"/>
        <w:rPr>
          <w:rFonts w:ascii="Arial" w:hAnsi="Arial" w:cs="Arial"/>
          <w:color w:val="000000" w:themeColor="text1"/>
        </w:rPr>
      </w:pPr>
    </w:p>
    <w:p w:rsidR="004042C1" w:rsidRPr="001C78E0" w:rsidRDefault="00203CAF" w:rsidP="00203CAF">
      <w:pPr>
        <w:pStyle w:val="Default"/>
        <w:spacing w:line="360" w:lineRule="auto"/>
        <w:jc w:val="both"/>
        <w:rPr>
          <w:rFonts w:ascii="Arial" w:hAnsi="Arial" w:cs="Arial"/>
          <w:color w:val="000000" w:themeColor="text1"/>
        </w:rPr>
      </w:pPr>
      <w:r w:rsidRPr="001C78E0">
        <w:rPr>
          <w:rFonts w:ascii="Arial" w:hAnsi="Arial" w:cs="Arial"/>
          <w:color w:val="000000" w:themeColor="text1"/>
        </w:rPr>
        <w:t>Por medio de l</w:t>
      </w:r>
      <w:r w:rsidR="00C06386" w:rsidRPr="001C78E0">
        <w:rPr>
          <w:rFonts w:ascii="Arial" w:hAnsi="Arial" w:cs="Arial"/>
          <w:color w:val="000000" w:themeColor="text1"/>
        </w:rPr>
        <w:t xml:space="preserve">a educación virtual </w:t>
      </w:r>
      <w:r w:rsidR="00730E5E" w:rsidRPr="001C78E0">
        <w:rPr>
          <w:rFonts w:ascii="Arial" w:hAnsi="Arial" w:cs="Arial"/>
          <w:color w:val="000000" w:themeColor="text1"/>
        </w:rPr>
        <w:t xml:space="preserve">de hoy en día </w:t>
      </w:r>
      <w:r w:rsidRPr="001C78E0">
        <w:rPr>
          <w:rFonts w:ascii="Arial" w:hAnsi="Arial" w:cs="Arial"/>
          <w:color w:val="000000" w:themeColor="text1"/>
        </w:rPr>
        <w:t xml:space="preserve">que </w:t>
      </w:r>
      <w:r w:rsidR="00C06386" w:rsidRPr="001C78E0">
        <w:rPr>
          <w:rFonts w:ascii="Arial" w:hAnsi="Arial" w:cs="Arial"/>
          <w:color w:val="000000" w:themeColor="text1"/>
        </w:rPr>
        <w:t>es uno de los nuevos métodos de enseñanza en la actualidad y utiliza la tecnología para educar de forma remota, eliminando las barreras de la distancia y, por qué no, tiempo</w:t>
      </w:r>
      <w:r w:rsidR="00F003F8" w:rsidRPr="001C78E0">
        <w:rPr>
          <w:rFonts w:ascii="Arial" w:hAnsi="Arial" w:cs="Arial"/>
          <w:color w:val="000000" w:themeColor="text1"/>
        </w:rPr>
        <w:t>.</w:t>
      </w:r>
      <w:r w:rsidRPr="001C78E0">
        <w:rPr>
          <w:rFonts w:ascii="Arial" w:hAnsi="Arial" w:cs="Arial"/>
          <w:color w:val="000000" w:themeColor="text1"/>
        </w:rPr>
        <w:t xml:space="preserve"> </w:t>
      </w:r>
    </w:p>
    <w:p w:rsidR="004042C1" w:rsidRPr="001C78E0" w:rsidRDefault="004042C1" w:rsidP="00E37BFC">
      <w:pPr>
        <w:spacing w:line="360" w:lineRule="auto"/>
        <w:jc w:val="both"/>
        <w:rPr>
          <w:rFonts w:ascii="Arial" w:eastAsia="Times New Roman" w:hAnsi="Arial" w:cs="Arial"/>
          <w:color w:val="000000" w:themeColor="text1"/>
          <w:lang w:eastAsia="es-MX"/>
        </w:rPr>
      </w:pPr>
      <w:r w:rsidRPr="001C78E0">
        <w:rPr>
          <w:rFonts w:ascii="Arial" w:hAnsi="Arial" w:cs="Arial"/>
          <w:color w:val="000000" w:themeColor="text1"/>
        </w:rPr>
        <w:t xml:space="preserve">Hoy en día las tic’s </w:t>
      </w:r>
      <w:r w:rsidR="00027D42" w:rsidRPr="001C78E0">
        <w:rPr>
          <w:rFonts w:ascii="Arial" w:hAnsi="Arial" w:cs="Arial"/>
          <w:color w:val="000000" w:themeColor="text1"/>
        </w:rPr>
        <w:t>son</w:t>
      </w:r>
      <w:r w:rsidRPr="001C78E0">
        <w:rPr>
          <w:rFonts w:ascii="Arial" w:hAnsi="Arial" w:cs="Arial"/>
          <w:color w:val="000000" w:themeColor="text1"/>
        </w:rPr>
        <w:t xml:space="preserve"> una herramienta muy útil que nos ha servido en está pandemia para retomar las clases en línea</w:t>
      </w:r>
      <w:r w:rsidR="0090799B" w:rsidRPr="001C78E0">
        <w:rPr>
          <w:rFonts w:ascii="Arial" w:hAnsi="Arial" w:cs="Arial"/>
          <w:color w:val="000000" w:themeColor="text1"/>
        </w:rPr>
        <w:t xml:space="preserve"> y se </w:t>
      </w:r>
      <w:r w:rsidR="0090799B" w:rsidRPr="001C78E0">
        <w:rPr>
          <w:rFonts w:ascii="Arial" w:eastAsia="Times New Roman" w:hAnsi="Arial" w:cs="Arial"/>
          <w:color w:val="000000" w:themeColor="text1"/>
          <w:shd w:val="clear" w:color="auto" w:fill="FFFFFF"/>
          <w:lang w:eastAsia="es-MX"/>
        </w:rPr>
        <w:t>han ganado un lugar cada vez más relevante en la educación a distancia</w:t>
      </w:r>
      <w:r w:rsidR="002B11AC" w:rsidRPr="001C78E0">
        <w:rPr>
          <w:rFonts w:ascii="Arial" w:eastAsia="Times New Roman" w:hAnsi="Arial" w:cs="Arial"/>
          <w:color w:val="000000" w:themeColor="text1"/>
          <w:shd w:val="clear" w:color="auto" w:fill="FFFFFF"/>
          <w:lang w:eastAsia="es-MX"/>
        </w:rPr>
        <w:t xml:space="preserve">. </w:t>
      </w:r>
      <w:r w:rsidR="0046150E" w:rsidRPr="001C78E0">
        <w:rPr>
          <w:rFonts w:ascii="Arial" w:eastAsia="Times New Roman" w:hAnsi="Arial" w:cs="Arial"/>
          <w:color w:val="000000" w:themeColor="text1"/>
          <w:shd w:val="clear" w:color="auto" w:fill="FFFFFF"/>
          <w:lang w:eastAsia="es-MX"/>
        </w:rPr>
        <w:t xml:space="preserve">Las TIC en este escenario, pueden hacer más accesible y abarcador el proceso docente-educativo e impulsar a los estudiantes a metas superiores y al despliegue de su creatividad. Su utilización en contextos de crisis impone distintos cambios a nivel docente, organizativo, estructural, entre </w:t>
      </w:r>
      <w:r w:rsidR="0046150E" w:rsidRPr="001C78E0">
        <w:rPr>
          <w:rFonts w:ascii="Arial" w:eastAsia="Times New Roman" w:hAnsi="Arial" w:cs="Arial"/>
          <w:color w:val="000000" w:themeColor="text1"/>
          <w:shd w:val="clear" w:color="auto" w:fill="FFFFFF"/>
          <w:lang w:eastAsia="es-MX"/>
        </w:rPr>
        <w:lastRenderedPageBreak/>
        <w:t>otros, en lo cual los profesores desempeñan un papel fundamental por ser los guías del proceso.</w:t>
      </w:r>
    </w:p>
    <w:p w:rsidR="004042C1" w:rsidRPr="001C78E0" w:rsidRDefault="00AB515A" w:rsidP="00E37BFC">
      <w:pPr>
        <w:pStyle w:val="Default"/>
        <w:spacing w:line="360" w:lineRule="auto"/>
        <w:jc w:val="both"/>
        <w:rPr>
          <w:rFonts w:ascii="Arial" w:hAnsi="Arial" w:cs="Arial"/>
          <w:color w:val="000000" w:themeColor="text1"/>
        </w:rPr>
      </w:pPr>
      <w:r w:rsidRPr="001C78E0">
        <w:rPr>
          <w:rFonts w:ascii="Arial" w:hAnsi="Arial" w:cs="Arial"/>
          <w:color w:val="000000" w:themeColor="text1"/>
        </w:rPr>
        <w:t>El i</w:t>
      </w:r>
      <w:r w:rsidR="004042C1" w:rsidRPr="001C78E0">
        <w:rPr>
          <w:rFonts w:ascii="Arial" w:hAnsi="Arial" w:cs="Arial"/>
          <w:color w:val="000000" w:themeColor="text1"/>
        </w:rPr>
        <w:t>nternet ha facilitado la vida y la comunicación de las personas, desde muchos</w:t>
      </w:r>
      <w:r w:rsidRPr="001C78E0">
        <w:rPr>
          <w:rFonts w:ascii="Arial" w:hAnsi="Arial" w:cs="Arial"/>
          <w:color w:val="000000" w:themeColor="text1"/>
        </w:rPr>
        <w:t xml:space="preserve"> </w:t>
      </w:r>
      <w:r w:rsidR="004042C1" w:rsidRPr="001C78E0">
        <w:rPr>
          <w:rFonts w:ascii="Arial" w:hAnsi="Arial" w:cs="Arial"/>
          <w:color w:val="000000" w:themeColor="text1"/>
        </w:rPr>
        <w:t>puntos; acorta distancias, tiempos y por los avances constantes en materia</w:t>
      </w:r>
      <w:r w:rsidR="00027D42" w:rsidRPr="001C78E0">
        <w:rPr>
          <w:rFonts w:ascii="Arial" w:hAnsi="Arial" w:cs="Arial"/>
          <w:color w:val="000000" w:themeColor="text1"/>
        </w:rPr>
        <w:t xml:space="preserve"> </w:t>
      </w:r>
      <w:r w:rsidR="004042C1" w:rsidRPr="001C78E0">
        <w:rPr>
          <w:rFonts w:ascii="Arial" w:hAnsi="Arial" w:cs="Arial"/>
          <w:color w:val="000000" w:themeColor="text1"/>
        </w:rPr>
        <w:t xml:space="preserve">tecnológica, ofrece posibilidades que con otros medios son más difíciles deconseguir, los padres no deben de suponer que los servicios de conexión enlínea protegerán y supervisarán a los niños. </w:t>
      </w:r>
    </w:p>
    <w:p w:rsidR="004042C1" w:rsidRPr="001C78E0" w:rsidRDefault="004042C1" w:rsidP="00E37BFC">
      <w:pPr>
        <w:spacing w:line="360" w:lineRule="auto"/>
        <w:jc w:val="both"/>
        <w:rPr>
          <w:rFonts w:ascii="Arial" w:hAnsi="Arial" w:cs="Arial"/>
          <w:color w:val="000000" w:themeColor="text1"/>
        </w:rPr>
      </w:pPr>
      <w:r w:rsidRPr="001C78E0">
        <w:rPr>
          <w:rFonts w:ascii="Arial" w:hAnsi="Arial" w:cs="Arial"/>
          <w:color w:val="000000" w:themeColor="text1"/>
        </w:rPr>
        <w:t>Los medios de comunicación representan una gran fuente de aprendizaje, por</w:t>
      </w:r>
      <w:r w:rsidR="00AB515A" w:rsidRPr="001C78E0">
        <w:rPr>
          <w:rFonts w:ascii="Arial" w:hAnsi="Arial" w:cs="Arial"/>
          <w:color w:val="000000" w:themeColor="text1"/>
        </w:rPr>
        <w:t xml:space="preserve"> </w:t>
      </w:r>
      <w:r w:rsidRPr="001C78E0">
        <w:rPr>
          <w:rFonts w:ascii="Arial" w:hAnsi="Arial" w:cs="Arial"/>
          <w:color w:val="000000" w:themeColor="text1"/>
        </w:rPr>
        <w:t>lo mismo es muy importante supervisar la información para que se formen</w:t>
      </w:r>
      <w:r w:rsidR="00AB515A" w:rsidRPr="001C78E0">
        <w:rPr>
          <w:rFonts w:ascii="Arial" w:hAnsi="Arial" w:cs="Arial"/>
          <w:color w:val="000000" w:themeColor="text1"/>
        </w:rPr>
        <w:t xml:space="preserve"> </w:t>
      </w:r>
      <w:r w:rsidRPr="001C78E0">
        <w:rPr>
          <w:rFonts w:ascii="Arial" w:hAnsi="Arial" w:cs="Arial"/>
          <w:color w:val="000000" w:themeColor="text1"/>
        </w:rPr>
        <w:t>sanamente.</w:t>
      </w:r>
    </w:p>
    <w:p w:rsidR="0046150E" w:rsidRPr="001C78E0" w:rsidRDefault="00027D42" w:rsidP="00E37BFC">
      <w:pPr>
        <w:spacing w:line="360" w:lineRule="auto"/>
        <w:jc w:val="both"/>
        <w:rPr>
          <w:rFonts w:ascii="Arial" w:eastAsia="Times New Roman" w:hAnsi="Arial" w:cs="Arial"/>
          <w:color w:val="000000" w:themeColor="text1"/>
          <w:shd w:val="clear" w:color="auto" w:fill="FFFFFF"/>
          <w:lang w:eastAsia="es-MX"/>
        </w:rPr>
      </w:pPr>
      <w:r w:rsidRPr="001C78E0">
        <w:rPr>
          <w:rFonts w:ascii="Arial" w:eastAsia="Times New Roman" w:hAnsi="Arial" w:cs="Arial"/>
          <w:color w:val="000000" w:themeColor="text1"/>
          <w:shd w:val="clear" w:color="auto" w:fill="FFFFFF"/>
          <w:lang w:eastAsia="es-MX"/>
        </w:rPr>
        <w:t>Sin embargo, el COVID-19 se ha convertido en un catalizador para que las instituciones educativas de todo el mundo busquen soluciones innovadoras en un período de tiempo relativamente corto</w:t>
      </w:r>
      <w:r w:rsidR="0046150E" w:rsidRPr="001C78E0">
        <w:rPr>
          <w:rFonts w:ascii="Arial" w:eastAsia="Times New Roman" w:hAnsi="Arial" w:cs="Arial"/>
          <w:color w:val="000000" w:themeColor="text1"/>
          <w:shd w:val="clear" w:color="auto" w:fill="FFFFFF"/>
          <w:lang w:eastAsia="es-MX"/>
        </w:rPr>
        <w:t xml:space="preserve"> mediante aparatos electrónicos</w:t>
      </w:r>
      <w:r w:rsidR="002B11AC" w:rsidRPr="001C78E0">
        <w:rPr>
          <w:rFonts w:ascii="Arial" w:eastAsia="Times New Roman" w:hAnsi="Arial" w:cs="Arial"/>
          <w:color w:val="000000" w:themeColor="text1"/>
          <w:shd w:val="clear" w:color="auto" w:fill="FFFFFF"/>
          <w:lang w:eastAsia="es-MX"/>
        </w:rPr>
        <w:t>.</w:t>
      </w:r>
    </w:p>
    <w:p w:rsidR="00E37BFC" w:rsidRPr="001C78E0" w:rsidRDefault="002B11AC" w:rsidP="00E37BFC">
      <w:pPr>
        <w:pStyle w:val="Default"/>
        <w:spacing w:line="360" w:lineRule="auto"/>
        <w:jc w:val="both"/>
        <w:rPr>
          <w:rFonts w:ascii="Arial" w:hAnsi="Arial" w:cs="Arial"/>
          <w:color w:val="000000" w:themeColor="text1"/>
        </w:rPr>
      </w:pPr>
      <w:r w:rsidRPr="001C78E0">
        <w:rPr>
          <w:rFonts w:ascii="Arial" w:hAnsi="Arial" w:cs="Arial"/>
          <w:color w:val="000000" w:themeColor="text1"/>
        </w:rPr>
        <w:t>Sabemos que en toda familia, así sean personas de escasos recursos, cuentan con un teléfono celular e internet ya que se ha vuelto como algo indispensable incluso para brindarles una educación a sus hijos.</w:t>
      </w:r>
      <w:r w:rsidRPr="001C78E0">
        <w:rPr>
          <w:rFonts w:ascii="Arial" w:eastAsia="Times New Roman" w:hAnsi="Arial" w:cs="Arial"/>
          <w:color w:val="000000" w:themeColor="text1"/>
          <w:shd w:val="clear" w:color="auto" w:fill="FFFFFF"/>
          <w:lang w:eastAsia="es-MX"/>
        </w:rPr>
        <w:t xml:space="preserve"> El contexto familiar en el que el niño crece y se desarrolla también es un factor determinante en el desarrollo social</w:t>
      </w:r>
      <w:r w:rsidR="00956A17" w:rsidRPr="001C78E0">
        <w:rPr>
          <w:rFonts w:ascii="Arial" w:eastAsia="Times New Roman" w:hAnsi="Arial" w:cs="Arial"/>
          <w:color w:val="000000" w:themeColor="text1"/>
          <w:shd w:val="clear" w:color="auto" w:fill="FFFFFF"/>
          <w:lang w:eastAsia="es-MX"/>
        </w:rPr>
        <w:t>, la familia forma parte de su contexto primordial donde consiguen ciertas cualidades de subjetividad que lo</w:t>
      </w:r>
      <w:r w:rsidR="00E37BFC" w:rsidRPr="001C78E0">
        <w:rPr>
          <w:rFonts w:ascii="Arial" w:eastAsia="Times New Roman" w:hAnsi="Arial" w:cs="Arial"/>
          <w:color w:val="000000" w:themeColor="text1"/>
          <w:shd w:val="clear" w:color="auto" w:fill="FFFFFF"/>
          <w:lang w:eastAsia="es-MX"/>
        </w:rPr>
        <w:t xml:space="preserve"> diferencían como seres sociales, los padres son reconocidos como principales protagonistas y la familia como el primer escenario de la socialización de niños y niñas.</w:t>
      </w:r>
    </w:p>
    <w:p w:rsidR="002B11AC" w:rsidRPr="001C78E0" w:rsidRDefault="00E37BFC" w:rsidP="00E37BFC">
      <w:pPr>
        <w:spacing w:line="360" w:lineRule="auto"/>
        <w:jc w:val="both"/>
        <w:rPr>
          <w:rFonts w:ascii="Arial" w:hAnsi="Arial" w:cs="Arial"/>
          <w:color w:val="000000" w:themeColor="text1"/>
        </w:rPr>
      </w:pPr>
      <w:r w:rsidRPr="001C78E0">
        <w:rPr>
          <w:rFonts w:ascii="Arial" w:hAnsi="Arial" w:cs="Arial"/>
          <w:color w:val="000000" w:themeColor="text1"/>
        </w:rPr>
        <w:t>La socialización en la familia es un proceso de</w:t>
      </w:r>
      <w:r w:rsidR="00F8739C" w:rsidRPr="001C78E0">
        <w:rPr>
          <w:rFonts w:ascii="Arial" w:hAnsi="Arial" w:cs="Arial"/>
          <w:color w:val="000000" w:themeColor="text1"/>
        </w:rPr>
        <w:t xml:space="preserve"> </w:t>
      </w:r>
      <w:r w:rsidRPr="001C78E0">
        <w:rPr>
          <w:rFonts w:ascii="Arial" w:hAnsi="Arial" w:cs="Arial"/>
          <w:color w:val="000000" w:themeColor="text1"/>
        </w:rPr>
        <w:t>aprendizaje, en el que a través de un proceso de</w:t>
      </w:r>
      <w:r w:rsidR="00F8739C" w:rsidRPr="001C78E0">
        <w:rPr>
          <w:rFonts w:ascii="Arial" w:hAnsi="Arial" w:cs="Arial"/>
          <w:color w:val="000000" w:themeColor="text1"/>
        </w:rPr>
        <w:t xml:space="preserve"> </w:t>
      </w:r>
      <w:r w:rsidRPr="001C78E0">
        <w:rPr>
          <w:rFonts w:ascii="Arial" w:hAnsi="Arial" w:cs="Arial"/>
          <w:color w:val="000000" w:themeColor="text1"/>
        </w:rPr>
        <w:t xml:space="preserve">interacciones con los padres, </w:t>
      </w:r>
      <w:r w:rsidR="00F8739C" w:rsidRPr="001C78E0">
        <w:rPr>
          <w:rFonts w:ascii="Arial" w:hAnsi="Arial" w:cs="Arial"/>
          <w:color w:val="000000" w:themeColor="text1"/>
        </w:rPr>
        <w:t xml:space="preserve">los niños </w:t>
      </w:r>
      <w:r w:rsidRPr="001C78E0">
        <w:rPr>
          <w:rFonts w:ascii="Arial" w:hAnsi="Arial" w:cs="Arial"/>
          <w:color w:val="000000" w:themeColor="text1"/>
        </w:rPr>
        <w:t>asimilan conocimientos, actitudes, valores,</w:t>
      </w:r>
      <w:r w:rsidR="00F8739C" w:rsidRPr="001C78E0">
        <w:rPr>
          <w:rFonts w:ascii="Arial" w:hAnsi="Arial" w:cs="Arial"/>
          <w:color w:val="000000" w:themeColor="text1"/>
        </w:rPr>
        <w:t xml:space="preserve"> </w:t>
      </w:r>
      <w:r w:rsidRPr="001C78E0">
        <w:rPr>
          <w:rFonts w:ascii="Arial" w:hAnsi="Arial" w:cs="Arial"/>
          <w:color w:val="000000" w:themeColor="text1"/>
        </w:rPr>
        <w:t>costumbres, necesidades, sentimientos y demás</w:t>
      </w:r>
      <w:r w:rsidR="00F8739C" w:rsidRPr="001C78E0">
        <w:rPr>
          <w:rFonts w:ascii="Arial" w:hAnsi="Arial" w:cs="Arial"/>
          <w:color w:val="000000" w:themeColor="text1"/>
        </w:rPr>
        <w:t xml:space="preserve"> </w:t>
      </w:r>
      <w:r w:rsidRPr="001C78E0">
        <w:rPr>
          <w:rFonts w:ascii="Arial" w:hAnsi="Arial" w:cs="Arial"/>
          <w:color w:val="000000" w:themeColor="text1"/>
        </w:rPr>
        <w:t>patrones culturales que</w:t>
      </w:r>
      <w:r w:rsidR="00F8739C" w:rsidRPr="001C78E0">
        <w:rPr>
          <w:rFonts w:ascii="Arial" w:hAnsi="Arial" w:cs="Arial"/>
          <w:color w:val="000000" w:themeColor="text1"/>
        </w:rPr>
        <w:t xml:space="preserve"> los</w:t>
      </w:r>
      <w:r w:rsidRPr="001C78E0">
        <w:rPr>
          <w:rFonts w:ascii="Arial" w:hAnsi="Arial" w:cs="Arial"/>
          <w:color w:val="000000" w:themeColor="text1"/>
        </w:rPr>
        <w:t xml:space="preserve"> caracterizan para toda la vida.</w:t>
      </w:r>
    </w:p>
    <w:p w:rsidR="00027D42" w:rsidRPr="001C78E0" w:rsidRDefault="00F8739C" w:rsidP="00F8739C">
      <w:pPr>
        <w:pStyle w:val="Default"/>
        <w:spacing w:line="360" w:lineRule="auto"/>
        <w:jc w:val="both"/>
        <w:rPr>
          <w:rFonts w:ascii="Arial" w:hAnsi="Arial" w:cs="Arial"/>
          <w:color w:val="000000" w:themeColor="text1"/>
        </w:rPr>
      </w:pPr>
      <w:r w:rsidRPr="001C78E0">
        <w:rPr>
          <w:rFonts w:ascii="Arial" w:hAnsi="Arial" w:cs="Arial"/>
          <w:color w:val="000000" w:themeColor="text1"/>
        </w:rPr>
        <w:t xml:space="preserve">Teniendo en cuenta que en los niños de edad preescolar influye mucho la escuela en su desarrollo integral, ya que no sólo interviene en la transmisión del saber científico, culturalmente organizado, sino que influye en la socialización e individualización del niño, desarrollando las relaciones afectivas, la habilidad para participar en las situaciones sociales (juegos, trabajos en grupo, etc.), las destrezas de comunicación, las conductas prosociales y la propia identidad personal. Respecto a la identidad personal el niño cuando entra en la escuela viene </w:t>
      </w:r>
      <w:r w:rsidRPr="001C78E0">
        <w:rPr>
          <w:rFonts w:ascii="Arial" w:hAnsi="Arial" w:cs="Arial"/>
          <w:color w:val="000000" w:themeColor="text1"/>
        </w:rPr>
        <w:lastRenderedPageBreak/>
        <w:t>acompañado de un grupo de experiencias previas que le permiten tener un concepto de si mismo que se va a encontrar reafirmado o no por el concepto que los demás van a tener de él, lo que supondrá una ampliación de su mundo de relaciones. En el desarrollo afectivo-social del niño, la escuela y los compañeros ocupan un lugar muy importante. El comportamiento del niño está influenciado por el tipo de relaciones que tiene con “sus iguales”. El lugar que ocupa en clase y las calificaciones que obtenga son indicadores de su posición con respecto a sus compañeros, cuando se siente aceptado, el sujeto reafirma su autoestima y autoconcepto, por el contrario, cuando existe rechazo, infravalora su propia estima. Ser querido-aceptado o no querido-rechazado condiciona nuestra vida, en los niños y en los adultos. Sí soy aceptado, me siento seguro y mi autoconcepto es positivo. Si soy rechazado, no aceptado, me siento inseguro y dudo de mis posibilidades y capacidades. El vínculo afectivo equilibrado y estable hace que el niño-adolescente desarrolle un modelo mental positivo y una conducta social-emocional adaptada. Los alumnos con alguna “dificultad educativa” pueden desarrollar sentimientos de inadaptación, así como los alumnos brillantes que consiguen todas las metas sin demasiados esfuerzos pueden desarrollar actitudes negativas hacia la autoridad y de intolerancia hacia sus compañeros, lo que les hace impopulares y en algunos casos, rechazados, pero en general los alumnos con buenas calificaciones y que son aceptados por sus compañeros, son felices en la escuela y tienen un autoconcepto favorable. Cuando el niño asiste por primera vez a la escuela Amplía los contextos de socialización externó al hogar pero sin que desaparezca la influencia de los padres sobre la autoestima motivación etc., y sobre el comportamiento general del niño en esta nueva etapa y a lo largo de todos los años de su estancia en la escuela el niño trata y conoce nuevos compañeros que se añaden al número de figuras de apego ya consolidadas evitando caer en la familia nuclear. El niño necesita experimentar el afecto de sus padres es el modo de adquirir su autoestima y la seguridad necesaria que le permita alcanzar su autonomía personal da</w:t>
      </w:r>
      <w:r w:rsidR="00EB7037" w:rsidRPr="001C78E0">
        <w:rPr>
          <w:rFonts w:ascii="Arial" w:hAnsi="Arial" w:cs="Arial"/>
          <w:color w:val="000000" w:themeColor="text1"/>
        </w:rPr>
        <w:t>rle</w:t>
      </w:r>
      <w:r w:rsidRPr="001C78E0">
        <w:rPr>
          <w:rFonts w:ascii="Arial" w:hAnsi="Arial" w:cs="Arial"/>
          <w:color w:val="000000" w:themeColor="text1"/>
        </w:rPr>
        <w:t xml:space="preserve"> al niño del afecto que necesita no significa ser excesivamente tolerante con él ni sobreproteger</w:t>
      </w:r>
      <w:r w:rsidR="00EB7037" w:rsidRPr="001C78E0">
        <w:rPr>
          <w:rFonts w:ascii="Arial" w:hAnsi="Arial" w:cs="Arial"/>
          <w:color w:val="000000" w:themeColor="text1"/>
        </w:rPr>
        <w:t xml:space="preserve">lo, </w:t>
      </w:r>
      <w:r w:rsidRPr="001C78E0">
        <w:rPr>
          <w:rFonts w:ascii="Arial" w:hAnsi="Arial" w:cs="Arial"/>
          <w:color w:val="000000" w:themeColor="text1"/>
        </w:rPr>
        <w:t>el niño puede sentirse querido a pesar de que le sorprenda cuando es necesario.</w:t>
      </w:r>
    </w:p>
    <w:p w:rsidR="001D4DE0" w:rsidRPr="001C78E0" w:rsidRDefault="001D4DE0" w:rsidP="00F8739C">
      <w:pPr>
        <w:pStyle w:val="Default"/>
        <w:spacing w:line="360" w:lineRule="auto"/>
        <w:jc w:val="both"/>
        <w:rPr>
          <w:rFonts w:ascii="Arial" w:hAnsi="Arial" w:cs="Arial"/>
          <w:color w:val="000000" w:themeColor="text1"/>
        </w:rPr>
      </w:pPr>
    </w:p>
    <w:p w:rsidR="004625DE" w:rsidRPr="001C78E0" w:rsidRDefault="001D4DE0" w:rsidP="004625DE">
      <w:pPr>
        <w:pStyle w:val="Default"/>
        <w:spacing w:line="360" w:lineRule="auto"/>
        <w:jc w:val="both"/>
        <w:rPr>
          <w:rFonts w:ascii="Arial" w:hAnsi="Arial" w:cs="Arial"/>
          <w:color w:val="000000" w:themeColor="text1"/>
        </w:rPr>
      </w:pPr>
      <w:r w:rsidRPr="001C78E0">
        <w:rPr>
          <w:rFonts w:ascii="Arial" w:hAnsi="Arial" w:cs="Arial"/>
          <w:color w:val="000000" w:themeColor="text1"/>
        </w:rPr>
        <w:t>Dicho esto</w:t>
      </w:r>
      <w:r w:rsidR="009554B8" w:rsidRPr="001C78E0">
        <w:rPr>
          <w:rFonts w:ascii="Arial" w:hAnsi="Arial" w:cs="Arial"/>
          <w:color w:val="000000" w:themeColor="text1"/>
        </w:rPr>
        <w:t xml:space="preserve"> </w:t>
      </w:r>
      <w:r w:rsidR="00D561EE" w:rsidRPr="001C78E0">
        <w:rPr>
          <w:rFonts w:ascii="Arial" w:hAnsi="Arial" w:cs="Arial"/>
          <w:color w:val="000000" w:themeColor="text1"/>
        </w:rPr>
        <w:t xml:space="preserve">y para poder </w:t>
      </w:r>
      <w:r w:rsidR="000C4B07" w:rsidRPr="001C78E0">
        <w:rPr>
          <w:rFonts w:ascii="Arial" w:hAnsi="Arial" w:cs="Arial"/>
          <w:color w:val="000000" w:themeColor="text1"/>
        </w:rPr>
        <w:t>sustentar lo anteriormente comentado, se hizo una actividad sobre la autoregulación</w:t>
      </w:r>
      <w:r w:rsidR="00F931F0" w:rsidRPr="001C78E0">
        <w:rPr>
          <w:rFonts w:ascii="Arial" w:hAnsi="Arial" w:cs="Arial"/>
          <w:color w:val="000000" w:themeColor="text1"/>
        </w:rPr>
        <w:t xml:space="preserve"> en estrategias para el desarrollo socioemocional,</w:t>
      </w:r>
      <w:r w:rsidR="00985DDD" w:rsidRPr="001C78E0">
        <w:rPr>
          <w:rFonts w:ascii="Arial" w:hAnsi="Arial" w:cs="Arial"/>
          <w:color w:val="000000" w:themeColor="text1"/>
        </w:rPr>
        <w:t xml:space="preserve"> </w:t>
      </w:r>
      <w:r w:rsidR="004625DE" w:rsidRPr="001C78E0">
        <w:rPr>
          <w:rFonts w:ascii="Arial" w:hAnsi="Arial" w:cs="Arial"/>
          <w:color w:val="000000" w:themeColor="text1"/>
        </w:rPr>
        <w:t>la actividad fue propuesta y elaborada mediante un instrumento aplicado con indicadores sobre lo que el niño sabe o no sabe hacer, fue aplicado a 7 padres de familia del grupo de 2º “C”, con el propósito de conocer e identificar como se encuentra el niño en el área socioemocional respecto a las habilidades que debe desarrollar tomando en cuenta cada una de sus dimensiones, cuales están en proceso y cuales no hace.</w:t>
      </w:r>
    </w:p>
    <w:p w:rsidR="004625DE" w:rsidRPr="001C78E0" w:rsidRDefault="004625DE" w:rsidP="00F95722">
      <w:pPr>
        <w:spacing w:line="360" w:lineRule="auto"/>
        <w:jc w:val="both"/>
        <w:rPr>
          <w:rFonts w:ascii="Arial" w:hAnsi="Arial" w:cs="Arial"/>
          <w:color w:val="000000" w:themeColor="text1"/>
        </w:rPr>
      </w:pPr>
      <w:r w:rsidRPr="001C78E0">
        <w:rPr>
          <w:rFonts w:ascii="Arial" w:hAnsi="Arial" w:cs="Arial"/>
          <w:color w:val="000000" w:themeColor="text1"/>
        </w:rPr>
        <w:t xml:space="preserve">La educación socioemocional es un proceso de aprendizaje a través del cual los niños y niñas integran a su vida conceptos, valores, actitudes y habilidades que les permiten comprender y manejar sus emociones asi como construir una identidad personal y mostrar atención y cuidado hacia los demás, estableciendo relaciones positivas, aprendiendo a manejar situaciones retadoras de manera constructiva y ética. </w:t>
      </w:r>
      <w:sdt>
        <w:sdtPr>
          <w:rPr>
            <w:rFonts w:ascii="Arial" w:hAnsi="Arial" w:cs="Arial"/>
            <w:color w:val="000000" w:themeColor="text1"/>
          </w:rPr>
          <w:id w:val="944348182"/>
          <w:citation/>
        </w:sdtPr>
        <w:sdtEndPr/>
        <w:sdtContent>
          <w:r w:rsidRPr="001C78E0">
            <w:rPr>
              <w:rFonts w:ascii="Arial" w:hAnsi="Arial" w:cs="Arial"/>
              <w:color w:val="000000" w:themeColor="text1"/>
            </w:rPr>
            <w:fldChar w:fldCharType="begin"/>
          </w:r>
          <w:r w:rsidRPr="001C78E0">
            <w:rPr>
              <w:rFonts w:ascii="Arial" w:hAnsi="Arial" w:cs="Arial"/>
              <w:color w:val="000000" w:themeColor="text1"/>
              <w:lang w:val="es-ES"/>
            </w:rPr>
            <w:instrText xml:space="preserve"> CITATION SEP171 \l 3082 </w:instrText>
          </w:r>
          <w:r w:rsidRPr="001C78E0">
            <w:rPr>
              <w:rFonts w:ascii="Arial" w:hAnsi="Arial" w:cs="Arial"/>
              <w:color w:val="000000" w:themeColor="text1"/>
            </w:rPr>
            <w:fldChar w:fldCharType="separate"/>
          </w:r>
          <w:r w:rsidR="00766213" w:rsidRPr="001C78E0">
            <w:rPr>
              <w:rFonts w:ascii="Arial" w:hAnsi="Arial" w:cs="Arial"/>
              <w:noProof/>
              <w:color w:val="000000" w:themeColor="text1"/>
              <w:lang w:val="es-ES"/>
            </w:rPr>
            <w:t>(SEP, 2017)</w:t>
          </w:r>
          <w:r w:rsidRPr="001C78E0">
            <w:rPr>
              <w:rFonts w:ascii="Arial" w:hAnsi="Arial" w:cs="Arial"/>
              <w:color w:val="000000" w:themeColor="text1"/>
            </w:rPr>
            <w:fldChar w:fldCharType="end"/>
          </w:r>
        </w:sdtContent>
      </w:sdt>
      <w:r w:rsidRPr="001C78E0">
        <w:rPr>
          <w:rFonts w:ascii="Arial" w:hAnsi="Arial" w:cs="Arial"/>
          <w:color w:val="000000" w:themeColor="text1"/>
        </w:rPr>
        <w:t>.</w:t>
      </w:r>
      <w:r w:rsidR="00F95722" w:rsidRPr="001C78E0">
        <w:rPr>
          <w:rFonts w:ascii="Arial" w:hAnsi="Arial" w:cs="Arial"/>
          <w:color w:val="000000" w:themeColor="text1"/>
        </w:rPr>
        <w:t xml:space="preserve"> Estás habilidades tienen que desarrollarse, ya que las personas no nacen sabiendo cómo resolver problemas y relacionarse con los demás. Pueden aprenderse desde preescolar hasta la vida adulta, además l</w:t>
      </w:r>
      <w:r w:rsidRPr="001C78E0">
        <w:rPr>
          <w:rFonts w:ascii="Arial" w:hAnsi="Arial" w:cs="Arial"/>
          <w:color w:val="000000" w:themeColor="text1"/>
        </w:rPr>
        <w:t>os niños con habilidades socioemocionales desarrolladas están mejor preparados para manejar los retos cotidianos, establecer relaciones personales positivas y tomar buenas decisiones.</w:t>
      </w:r>
    </w:p>
    <w:p w:rsidR="00D561EE" w:rsidRPr="001C78E0" w:rsidRDefault="00F931F0" w:rsidP="00F8739C">
      <w:pPr>
        <w:pStyle w:val="Default"/>
        <w:spacing w:line="360" w:lineRule="auto"/>
        <w:jc w:val="both"/>
        <w:rPr>
          <w:rFonts w:ascii="Arial" w:hAnsi="Arial" w:cs="Arial"/>
          <w:color w:val="000000" w:themeColor="text1"/>
        </w:rPr>
      </w:pPr>
      <w:r w:rsidRPr="001C78E0">
        <w:rPr>
          <w:rFonts w:ascii="Arial" w:hAnsi="Arial" w:cs="Arial"/>
          <w:color w:val="000000" w:themeColor="text1"/>
        </w:rPr>
        <w:t xml:space="preserve"> </w:t>
      </w:r>
      <w:r w:rsidR="00985DDD" w:rsidRPr="001C78E0">
        <w:rPr>
          <w:rFonts w:ascii="Arial" w:hAnsi="Arial" w:cs="Arial"/>
          <w:color w:val="000000" w:themeColor="text1"/>
        </w:rPr>
        <w:t>C</w:t>
      </w:r>
      <w:r w:rsidR="008D269C" w:rsidRPr="001C78E0">
        <w:rPr>
          <w:rFonts w:ascii="Arial" w:hAnsi="Arial" w:cs="Arial"/>
          <w:color w:val="000000" w:themeColor="text1"/>
        </w:rPr>
        <w:t>on esto pude darme cuenta de como se sentían en ese momento los alumnos, tuve muy poca respuesta de ellos</w:t>
      </w:r>
      <w:r w:rsidR="00F95722" w:rsidRPr="001C78E0">
        <w:rPr>
          <w:rFonts w:ascii="Arial" w:hAnsi="Arial" w:cs="Arial"/>
          <w:color w:val="000000" w:themeColor="text1"/>
        </w:rPr>
        <w:t xml:space="preserve"> en cuanto a conexión a la reunión virtual</w:t>
      </w:r>
      <w:r w:rsidR="008D269C" w:rsidRPr="001C78E0">
        <w:rPr>
          <w:rFonts w:ascii="Arial" w:hAnsi="Arial" w:cs="Arial"/>
          <w:color w:val="000000" w:themeColor="text1"/>
        </w:rPr>
        <w:t>, sin embargo</w:t>
      </w:r>
      <w:r w:rsidR="00985DDD" w:rsidRPr="001C78E0">
        <w:rPr>
          <w:rFonts w:ascii="Arial" w:hAnsi="Arial" w:cs="Arial"/>
          <w:color w:val="000000" w:themeColor="text1"/>
        </w:rPr>
        <w:t xml:space="preserve"> pude identificar </w:t>
      </w:r>
      <w:r w:rsidR="00F95722" w:rsidRPr="001C78E0">
        <w:rPr>
          <w:rFonts w:ascii="Arial" w:hAnsi="Arial" w:cs="Arial"/>
          <w:color w:val="000000" w:themeColor="text1"/>
        </w:rPr>
        <w:t xml:space="preserve">como es que se sentían en ese momento los pocos niños que tuve, tuvieron la confianza de decirme y hablar abiertamente sobre sus emociones. </w:t>
      </w:r>
    </w:p>
    <w:p w:rsidR="00B04E40" w:rsidRPr="001C78E0" w:rsidRDefault="008B6E4D" w:rsidP="008278A9">
      <w:pPr>
        <w:spacing w:line="360" w:lineRule="auto"/>
        <w:jc w:val="both"/>
        <w:rPr>
          <w:rFonts w:ascii="Arial" w:eastAsia="Times New Roman" w:hAnsi="Arial" w:cs="Arial"/>
          <w:color w:val="000000" w:themeColor="text1"/>
          <w:lang w:eastAsia="es-MX"/>
        </w:rPr>
      </w:pPr>
      <w:r w:rsidRPr="001C78E0">
        <w:rPr>
          <w:rFonts w:ascii="Arial" w:hAnsi="Arial" w:cs="Arial"/>
          <w:color w:val="000000" w:themeColor="text1"/>
        </w:rPr>
        <w:t>Por otro lado un aspecto importante en la educación preescolar es comenzar con la inclusión y equidad de género</w:t>
      </w:r>
      <w:r w:rsidR="0028212B" w:rsidRPr="001C78E0">
        <w:rPr>
          <w:rFonts w:ascii="Arial" w:hAnsi="Arial" w:cs="Arial"/>
          <w:color w:val="000000" w:themeColor="text1"/>
        </w:rPr>
        <w:t xml:space="preserve">, para esto se </w:t>
      </w:r>
      <w:r w:rsidR="003C1132" w:rsidRPr="001C78E0">
        <w:rPr>
          <w:rFonts w:ascii="Arial" w:hAnsi="Arial" w:cs="Arial"/>
          <w:color w:val="000000" w:themeColor="text1"/>
        </w:rPr>
        <w:t>presentó</w:t>
      </w:r>
      <w:r w:rsidR="0028212B" w:rsidRPr="001C78E0">
        <w:rPr>
          <w:rFonts w:ascii="Arial" w:hAnsi="Arial" w:cs="Arial"/>
          <w:color w:val="000000" w:themeColor="text1"/>
        </w:rPr>
        <w:t xml:space="preserve"> un cuento </w:t>
      </w:r>
      <w:r w:rsidR="003C1132" w:rsidRPr="001C78E0">
        <w:rPr>
          <w:rFonts w:ascii="Arial" w:hAnsi="Arial" w:cs="Arial"/>
          <w:color w:val="000000" w:themeColor="text1"/>
        </w:rPr>
        <w:t xml:space="preserve">a los alumnos de la equidad de género, dandoles pautas para que ellos contestaran en base a su experiencia en cuanto a la equidad de género. </w:t>
      </w:r>
      <w:r w:rsidR="003C1132" w:rsidRPr="001C78E0">
        <w:rPr>
          <w:rFonts w:ascii="Arial" w:eastAsia="Times New Roman" w:hAnsi="Arial" w:cs="Arial"/>
          <w:color w:val="000000" w:themeColor="text1"/>
          <w:lang w:eastAsia="es-MX"/>
        </w:rPr>
        <w:t xml:space="preserve">La educación preescolar, como espacio de socialización tiene un papel importante en la formación de la identidad personal y autonomía del las niñas y niños. Dentro de ella, se deben dar las pautas para lograr que la educación sea equitativa, sin distinción de clases sociales, </w:t>
      </w:r>
      <w:r w:rsidR="003C1132" w:rsidRPr="001C78E0">
        <w:rPr>
          <w:rFonts w:ascii="Arial" w:eastAsia="Times New Roman" w:hAnsi="Arial" w:cs="Arial"/>
          <w:color w:val="000000" w:themeColor="text1"/>
          <w:lang w:eastAsia="es-MX"/>
        </w:rPr>
        <w:lastRenderedPageBreak/>
        <w:t xml:space="preserve">raciales ni de género. La escuela, es el lugar en el que, mediante la promoción equitativa de todo tipo de actividades, niñas y niños deben cooperar en la lluvia de ideas, en la limpieza y orden del salón de clases, en la toma de decisiones. De tal </w:t>
      </w:r>
      <w:r w:rsidR="0068299D" w:rsidRPr="001C78E0">
        <w:rPr>
          <w:rFonts w:ascii="Arial" w:eastAsia="Times New Roman" w:hAnsi="Arial" w:cs="Arial"/>
          <w:color w:val="000000" w:themeColor="text1"/>
          <w:lang w:eastAsia="es-MX"/>
        </w:rPr>
        <w:t>manera</w:t>
      </w:r>
      <w:r w:rsidR="003C1132" w:rsidRPr="001C78E0">
        <w:rPr>
          <w:rFonts w:ascii="Arial" w:eastAsia="Times New Roman" w:hAnsi="Arial" w:cs="Arial"/>
          <w:color w:val="000000" w:themeColor="text1"/>
          <w:lang w:eastAsia="es-MX"/>
        </w:rPr>
        <w:t xml:space="preserve"> que la solidaridad, el trabajo en equipo y la oportunidad de expresar ideas por ambos sexos sea una latente dentro del aula</w:t>
      </w:r>
      <w:r w:rsidR="005204DC" w:rsidRPr="001C78E0">
        <w:rPr>
          <w:rFonts w:ascii="Arial" w:eastAsia="Times New Roman" w:hAnsi="Arial" w:cs="Arial"/>
          <w:color w:val="000000" w:themeColor="text1"/>
          <w:lang w:eastAsia="es-MX"/>
        </w:rPr>
        <w:t>. Debido a que las clases fueron de forma virtual solo se dio una explicación de lo que se trataba el cuento, cada niño tuvo participación al platicar de que tra</w:t>
      </w:r>
      <w:r w:rsidR="0068299D" w:rsidRPr="001C78E0">
        <w:rPr>
          <w:rFonts w:ascii="Arial" w:eastAsia="Times New Roman" w:hAnsi="Arial" w:cs="Arial"/>
          <w:color w:val="000000" w:themeColor="text1"/>
          <w:lang w:eastAsia="es-MX"/>
        </w:rPr>
        <w:t>tó dicho cuento, sin embargo los niños no comprendieron muy bien el propósito de la actividad y se desviaron en el tema, platicando que ellos solo jugaban con niños o que solamente jugaban con niñas, eso me dio una pauta para yo poder analizar que no aterricé bien el contexto del cuento, etc.</w:t>
      </w:r>
    </w:p>
    <w:p w:rsidR="008278A9" w:rsidRPr="001C78E0" w:rsidRDefault="008278A9" w:rsidP="008278A9">
      <w:pPr>
        <w:spacing w:line="360" w:lineRule="auto"/>
        <w:jc w:val="both"/>
        <w:rPr>
          <w:rFonts w:ascii="Arial" w:eastAsia="Times New Roman" w:hAnsi="Arial" w:cs="Arial"/>
          <w:color w:val="000000" w:themeColor="text1"/>
          <w:lang w:eastAsia="es-MX"/>
        </w:rPr>
      </w:pPr>
    </w:p>
    <w:p w:rsidR="008278A9" w:rsidRPr="001C78E0" w:rsidRDefault="0068299D" w:rsidP="00D02701">
      <w:pPr>
        <w:pStyle w:val="Default"/>
        <w:spacing w:line="360" w:lineRule="auto"/>
        <w:jc w:val="both"/>
        <w:rPr>
          <w:rFonts w:ascii="Arial" w:hAnsi="Arial" w:cs="Arial"/>
          <w:color w:val="000000" w:themeColor="text1"/>
        </w:rPr>
      </w:pPr>
      <w:r w:rsidRPr="001C78E0">
        <w:rPr>
          <w:rFonts w:ascii="Arial" w:hAnsi="Arial" w:cs="Arial"/>
          <w:color w:val="000000" w:themeColor="text1"/>
        </w:rPr>
        <w:t>Para finalizar considero que c</w:t>
      </w:r>
      <w:r w:rsidR="00B04E40" w:rsidRPr="001C78E0">
        <w:rPr>
          <w:rFonts w:ascii="Arial" w:hAnsi="Arial" w:cs="Arial"/>
          <w:color w:val="000000" w:themeColor="text1"/>
        </w:rPr>
        <w:t>on esta modalidad de trabajo pude darme cuenta de los problemas a los que nos podemos enfrentar como futuras docentes</w:t>
      </w:r>
      <w:r w:rsidR="008278A9" w:rsidRPr="001C78E0">
        <w:rPr>
          <w:rFonts w:ascii="Arial" w:hAnsi="Arial" w:cs="Arial"/>
          <w:color w:val="000000" w:themeColor="text1"/>
        </w:rPr>
        <w:t xml:space="preserve"> y areas de oportunidad que se me presentaron al momento de prácticar con el grupo.</w:t>
      </w:r>
      <w:r w:rsidR="00D02701" w:rsidRPr="001C78E0">
        <w:rPr>
          <w:rFonts w:ascii="Arial" w:hAnsi="Arial" w:cs="Arial"/>
          <w:color w:val="000000" w:themeColor="text1"/>
        </w:rPr>
        <w:t xml:space="preserve"> </w:t>
      </w:r>
    </w:p>
    <w:p w:rsidR="003E5D0D" w:rsidRPr="001C78E0" w:rsidRDefault="003E5D0D" w:rsidP="003E5D0D">
      <w:pPr>
        <w:spacing w:line="360" w:lineRule="auto"/>
        <w:jc w:val="both"/>
        <w:rPr>
          <w:rFonts w:ascii="Arial" w:eastAsia="Times New Roman" w:hAnsi="Arial" w:cs="Arial"/>
          <w:color w:val="000000" w:themeColor="text1"/>
          <w:lang w:eastAsia="es-MX"/>
        </w:rPr>
      </w:pPr>
      <w:r w:rsidRPr="001C78E0">
        <w:rPr>
          <w:rFonts w:ascii="Arial" w:eastAsia="Times New Roman" w:hAnsi="Arial" w:cs="Arial"/>
          <w:color w:val="000000" w:themeColor="text1"/>
          <w:shd w:val="clear" w:color="auto" w:fill="FFFFFF"/>
          <w:lang w:eastAsia="es-MX"/>
        </w:rPr>
        <w:t>Para mejor o peor la enseñanza ya no es lo que era. Los programas curriculares están en constante cambio, a medida que se van multiplicando las innovaciones van aumentando las presiones por los resultados, tanto a nivel interno de la escuela como a nivel externo de la familia y de la sociedad. Los padres quieren que los profesores le presten más atención a sus hijos y los estudiantes necesitan que el profesor los escuche y le dedique más tiempo a sus problemáticas personales. La tarea del docente es cada vez más difusa.</w:t>
      </w:r>
    </w:p>
    <w:p w:rsidR="008278A9" w:rsidRPr="001C78E0" w:rsidRDefault="003E5D0D" w:rsidP="00C443AB">
      <w:pPr>
        <w:spacing w:line="360" w:lineRule="auto"/>
        <w:jc w:val="both"/>
        <w:rPr>
          <w:rFonts w:ascii="Arial" w:eastAsia="Times New Roman" w:hAnsi="Arial" w:cs="Arial"/>
          <w:color w:val="000000" w:themeColor="text1"/>
          <w:lang w:eastAsia="es-MX"/>
        </w:rPr>
      </w:pPr>
      <w:r w:rsidRPr="001C78E0">
        <w:rPr>
          <w:rFonts w:ascii="Arial" w:eastAsia="Times New Roman" w:hAnsi="Arial" w:cs="Arial"/>
          <w:color w:val="000000" w:themeColor="text1"/>
          <w:lang w:eastAsia="es-MX"/>
        </w:rPr>
        <w:t xml:space="preserve">Las reformas educativas son valoradas a partir de un espacio social que es el entorno sociocultural, económico y político en el cual se inserta el proceso educativo. En este sentido, la calidad educativa es una construcción social, históricamente determinada, cuya concepción obedece a condiciones económicas, políticas, culturales y sociales determinadas; de ahí que existan visiones que puedan ser hasta antagónicas a la hora de valorarlas. Ahora bien, cuando hablamos de reformas educativas y de calidad de la educación, tal como señalan </w:t>
      </w:r>
      <w:sdt>
        <w:sdtPr>
          <w:rPr>
            <w:rFonts w:ascii="Arial" w:eastAsia="Times New Roman" w:hAnsi="Arial" w:cs="Arial"/>
            <w:color w:val="000000" w:themeColor="text1"/>
            <w:lang w:eastAsia="es-MX"/>
          </w:rPr>
          <w:id w:val="-966189112"/>
          <w:citation/>
        </w:sdtPr>
        <w:sdtEndPr/>
        <w:sdtContent>
          <w:r w:rsidRPr="001C78E0">
            <w:rPr>
              <w:rFonts w:ascii="Arial" w:eastAsia="Times New Roman" w:hAnsi="Arial" w:cs="Arial"/>
              <w:color w:val="000000" w:themeColor="text1"/>
              <w:lang w:eastAsia="es-MX"/>
            </w:rPr>
            <w:fldChar w:fldCharType="begin"/>
          </w:r>
          <w:r w:rsidRPr="001C78E0">
            <w:rPr>
              <w:rFonts w:ascii="Arial" w:eastAsia="Times New Roman" w:hAnsi="Arial" w:cs="Arial"/>
              <w:color w:val="000000" w:themeColor="text1"/>
              <w:lang w:val="es-ES" w:eastAsia="es-MX"/>
            </w:rPr>
            <w:instrText xml:space="preserve"> CITATION Jos92 \l 3082 </w:instrText>
          </w:r>
          <w:r w:rsidRPr="001C78E0">
            <w:rPr>
              <w:rFonts w:ascii="Arial" w:eastAsia="Times New Roman" w:hAnsi="Arial" w:cs="Arial"/>
              <w:color w:val="000000" w:themeColor="text1"/>
              <w:lang w:eastAsia="es-MX"/>
            </w:rPr>
            <w:fldChar w:fldCharType="separate"/>
          </w:r>
          <w:r w:rsidR="00766213" w:rsidRPr="001C78E0">
            <w:rPr>
              <w:rFonts w:ascii="Arial" w:eastAsia="Times New Roman" w:hAnsi="Arial" w:cs="Arial"/>
              <w:noProof/>
              <w:color w:val="000000" w:themeColor="text1"/>
              <w:lang w:val="es-ES" w:eastAsia="es-MX"/>
            </w:rPr>
            <w:t>(Sacristán, 1992)</w:t>
          </w:r>
          <w:r w:rsidRPr="001C78E0">
            <w:rPr>
              <w:rFonts w:ascii="Arial" w:eastAsia="Times New Roman" w:hAnsi="Arial" w:cs="Arial"/>
              <w:color w:val="000000" w:themeColor="text1"/>
              <w:lang w:eastAsia="es-MX"/>
            </w:rPr>
            <w:fldChar w:fldCharType="end"/>
          </w:r>
        </w:sdtContent>
      </w:sdt>
      <w:r w:rsidRPr="001C78E0">
        <w:rPr>
          <w:rFonts w:ascii="Arial" w:eastAsia="Times New Roman" w:hAnsi="Arial" w:cs="Arial"/>
          <w:color w:val="000000" w:themeColor="text1"/>
          <w:lang w:eastAsia="es-MX"/>
        </w:rPr>
        <w:t xml:space="preserve"> y </w:t>
      </w:r>
      <w:sdt>
        <w:sdtPr>
          <w:rPr>
            <w:rFonts w:ascii="Arial" w:eastAsia="Times New Roman" w:hAnsi="Arial" w:cs="Arial"/>
            <w:color w:val="000000" w:themeColor="text1"/>
            <w:lang w:eastAsia="es-MX"/>
          </w:rPr>
          <w:id w:val="759569373"/>
          <w:citation/>
        </w:sdtPr>
        <w:sdtEndPr/>
        <w:sdtContent>
          <w:r w:rsidRPr="001C78E0">
            <w:rPr>
              <w:rFonts w:ascii="Arial" w:eastAsia="Times New Roman" w:hAnsi="Arial" w:cs="Arial"/>
              <w:color w:val="000000" w:themeColor="text1"/>
              <w:lang w:eastAsia="es-MX"/>
            </w:rPr>
            <w:fldChar w:fldCharType="begin"/>
          </w:r>
          <w:r w:rsidRPr="001C78E0">
            <w:rPr>
              <w:rFonts w:ascii="Arial" w:eastAsia="Times New Roman" w:hAnsi="Arial" w:cs="Arial"/>
              <w:color w:val="000000" w:themeColor="text1"/>
              <w:lang w:val="es-ES" w:eastAsia="es-MX"/>
            </w:rPr>
            <w:instrText xml:space="preserve"> CITATION Ant02 \l 3082 </w:instrText>
          </w:r>
          <w:r w:rsidRPr="001C78E0">
            <w:rPr>
              <w:rFonts w:ascii="Arial" w:eastAsia="Times New Roman" w:hAnsi="Arial" w:cs="Arial"/>
              <w:color w:val="000000" w:themeColor="text1"/>
              <w:lang w:eastAsia="es-MX"/>
            </w:rPr>
            <w:fldChar w:fldCharType="separate"/>
          </w:r>
          <w:r w:rsidR="00766213" w:rsidRPr="001C78E0">
            <w:rPr>
              <w:rFonts w:ascii="Arial" w:eastAsia="Times New Roman" w:hAnsi="Arial" w:cs="Arial"/>
              <w:noProof/>
              <w:color w:val="000000" w:themeColor="text1"/>
              <w:lang w:val="es-ES" w:eastAsia="es-MX"/>
            </w:rPr>
            <w:t>(Diéguez, 2002)</w:t>
          </w:r>
          <w:r w:rsidRPr="001C78E0">
            <w:rPr>
              <w:rFonts w:ascii="Arial" w:eastAsia="Times New Roman" w:hAnsi="Arial" w:cs="Arial"/>
              <w:color w:val="000000" w:themeColor="text1"/>
              <w:lang w:eastAsia="es-MX"/>
            </w:rPr>
            <w:fldChar w:fldCharType="end"/>
          </w:r>
        </w:sdtContent>
      </w:sdt>
      <w:r w:rsidRPr="001C78E0">
        <w:rPr>
          <w:rFonts w:ascii="Arial" w:eastAsia="Times New Roman" w:hAnsi="Arial" w:cs="Arial"/>
          <w:color w:val="000000" w:themeColor="text1"/>
          <w:lang w:eastAsia="es-MX"/>
        </w:rPr>
        <w:t xml:space="preserve"> resulta difícil no estar de acuerdo frente a este ideal imaginario de progreso. Sin embargo, desde una pedagogía más crítica, se nos </w:t>
      </w:r>
      <w:r w:rsidRPr="001C78E0">
        <w:rPr>
          <w:rFonts w:ascii="Arial" w:eastAsia="Times New Roman" w:hAnsi="Arial" w:cs="Arial"/>
          <w:color w:val="000000" w:themeColor="text1"/>
          <w:lang w:eastAsia="es-MX"/>
        </w:rPr>
        <w:lastRenderedPageBreak/>
        <w:t>llama a ser cautelosos, a realizar un análisis de estas retóricas de la reforma y a estar más atentos a los discursos ideológicos de base; de ahí que se vuelva necesario saber desde qué enfoque se la está examinando.</w:t>
      </w:r>
    </w:p>
    <w:p w:rsidR="00B40FD3" w:rsidRPr="001C78E0" w:rsidRDefault="00D02701" w:rsidP="00D02701">
      <w:pPr>
        <w:pStyle w:val="Default"/>
        <w:spacing w:line="360" w:lineRule="auto"/>
        <w:jc w:val="both"/>
        <w:rPr>
          <w:rFonts w:ascii="Arial" w:hAnsi="Arial" w:cs="Arial"/>
          <w:color w:val="000000" w:themeColor="text1"/>
        </w:rPr>
      </w:pPr>
      <w:r w:rsidRPr="001C78E0">
        <w:rPr>
          <w:rFonts w:ascii="Arial" w:hAnsi="Arial" w:cs="Arial"/>
          <w:color w:val="000000" w:themeColor="text1"/>
        </w:rPr>
        <w:t>El ser ma</w:t>
      </w:r>
      <w:r w:rsidR="00B40FD3" w:rsidRPr="001C78E0">
        <w:rPr>
          <w:rFonts w:ascii="Arial" w:eastAsia="Times New Roman" w:hAnsi="Arial" w:cs="Arial"/>
          <w:color w:val="000000" w:themeColor="text1"/>
          <w:lang w:eastAsia="es-MX"/>
        </w:rPr>
        <w:t>estro es una gran oportunidad para no dejar de aprender, seguir aprendiendo de los alumnos, compañeros, padres de familia, investigadores y de otras teorías. Es atreverse a crecer</w:t>
      </w:r>
      <w:r w:rsidR="008278A9" w:rsidRPr="001C78E0">
        <w:rPr>
          <w:rFonts w:ascii="Arial" w:eastAsia="Times New Roman" w:hAnsi="Arial" w:cs="Arial"/>
          <w:color w:val="000000" w:themeColor="text1"/>
          <w:lang w:eastAsia="es-MX"/>
        </w:rPr>
        <w:t>, siempre creyendo en los alumnos y en todo lo que pueden lograr</w:t>
      </w:r>
      <w:r w:rsidR="00C443AB" w:rsidRPr="001C78E0">
        <w:rPr>
          <w:rFonts w:ascii="Arial" w:eastAsia="Times New Roman" w:hAnsi="Arial" w:cs="Arial"/>
          <w:color w:val="000000" w:themeColor="text1"/>
          <w:lang w:eastAsia="es-MX"/>
        </w:rPr>
        <w:t>.</w:t>
      </w:r>
    </w:p>
    <w:p w:rsidR="00D561EE" w:rsidRDefault="00D561EE" w:rsidP="00F8739C">
      <w:pPr>
        <w:pStyle w:val="Default"/>
        <w:spacing w:line="360" w:lineRule="auto"/>
        <w:jc w:val="both"/>
        <w:rPr>
          <w:rFonts w:ascii="Arial" w:hAnsi="Arial" w:cs="Arial"/>
        </w:rPr>
      </w:pPr>
    </w:p>
    <w:p w:rsidR="00D561EE" w:rsidRDefault="00D561EE" w:rsidP="00F8739C">
      <w:pPr>
        <w:pStyle w:val="Default"/>
        <w:spacing w:line="360" w:lineRule="auto"/>
        <w:jc w:val="both"/>
        <w:rPr>
          <w:rFonts w:ascii="Arial" w:hAnsi="Arial" w:cs="Arial"/>
        </w:rPr>
      </w:pPr>
    </w:p>
    <w:p w:rsidR="00D561EE" w:rsidRPr="00810144" w:rsidRDefault="00810144" w:rsidP="00810144">
      <w:pPr>
        <w:pStyle w:val="Default"/>
        <w:spacing w:line="360" w:lineRule="auto"/>
        <w:jc w:val="center"/>
        <w:rPr>
          <w:rFonts w:ascii="Arial" w:hAnsi="Arial" w:cs="Arial"/>
          <w:b/>
          <w:bCs/>
        </w:rPr>
      </w:pPr>
      <w:r>
        <w:rPr>
          <w:rFonts w:ascii="Arial" w:hAnsi="Arial" w:cs="Arial"/>
          <w:b/>
          <w:bCs/>
        </w:rPr>
        <w:t>Conclusión:</w:t>
      </w:r>
    </w:p>
    <w:p w:rsidR="00D561EE" w:rsidRDefault="009C5F8E" w:rsidP="00F8739C">
      <w:pPr>
        <w:pStyle w:val="Default"/>
        <w:spacing w:line="360" w:lineRule="auto"/>
        <w:jc w:val="both"/>
        <w:rPr>
          <w:rFonts w:ascii="Arial" w:hAnsi="Arial" w:cs="Arial"/>
        </w:rPr>
      </w:pPr>
      <w:r>
        <w:rPr>
          <w:rFonts w:ascii="Arial" w:hAnsi="Arial" w:cs="Arial"/>
        </w:rPr>
        <w:t>En base a este trabajo puedo concluir que el hacer las prácticas de manera virtual complicaron de cierta manera la forma de trabajar, ya que no todos los padres de familia apoyaron en cuanto a mandar evidencias, por lo cual se me dificultó el identificar el logro y aprendizaje de los alumnos, asi como el avance, etc.</w:t>
      </w:r>
    </w:p>
    <w:p w:rsidR="009C5F8E" w:rsidRDefault="009C5F8E" w:rsidP="00F8739C">
      <w:pPr>
        <w:pStyle w:val="Default"/>
        <w:spacing w:line="360" w:lineRule="auto"/>
        <w:jc w:val="both"/>
        <w:rPr>
          <w:rFonts w:ascii="Arial" w:hAnsi="Arial" w:cs="Arial"/>
        </w:rPr>
      </w:pPr>
    </w:p>
    <w:p w:rsidR="009C5F8E" w:rsidRDefault="009C5F8E" w:rsidP="00BC64A4">
      <w:pPr>
        <w:pStyle w:val="Default"/>
        <w:spacing w:line="360" w:lineRule="auto"/>
        <w:jc w:val="both"/>
        <w:rPr>
          <w:rFonts w:ascii="Arial" w:hAnsi="Arial" w:cs="Arial"/>
        </w:rPr>
      </w:pPr>
      <w:r>
        <w:rPr>
          <w:rFonts w:ascii="Arial" w:hAnsi="Arial" w:cs="Arial"/>
        </w:rPr>
        <w:t>A lo largo del semestre logré desarrollar y sobre todo favorecer distintas competencias profesionales</w:t>
      </w:r>
      <w:r w:rsidR="00BC64A4">
        <w:rPr>
          <w:rFonts w:ascii="Arial" w:hAnsi="Arial" w:cs="Arial"/>
        </w:rPr>
        <w:t xml:space="preserve"> las cuales son las siguientes:</w:t>
      </w:r>
    </w:p>
    <w:p w:rsidR="00BC64A4" w:rsidRDefault="00BC64A4" w:rsidP="00BC64A4">
      <w:pPr>
        <w:pStyle w:val="Prrafodelista"/>
        <w:numPr>
          <w:ilvl w:val="0"/>
          <w:numId w:val="1"/>
        </w:numPr>
        <w:spacing w:line="360" w:lineRule="auto"/>
        <w:jc w:val="both"/>
        <w:rPr>
          <w:rFonts w:ascii="Arial" w:eastAsia="Times New Roman" w:hAnsi="Arial" w:cs="Arial"/>
          <w:color w:val="000000" w:themeColor="text1"/>
          <w:lang w:eastAsia="es-MX"/>
        </w:rPr>
      </w:pPr>
      <w:r w:rsidRPr="00BC64A4">
        <w:rPr>
          <w:rFonts w:ascii="Arial" w:hAnsi="Arial" w:cs="Arial"/>
          <w:sz w:val="22"/>
          <w:szCs w:val="22"/>
        </w:rPr>
        <w:t xml:space="preserve"> </w:t>
      </w:r>
      <w:r w:rsidRPr="00BC64A4">
        <w:rPr>
          <w:rFonts w:ascii="Arial" w:hAnsi="Arial" w:cs="Arial"/>
          <w:color w:val="000000" w:themeColor="text1"/>
        </w:rPr>
        <w:t>E</w:t>
      </w:r>
      <w:r w:rsidRPr="00BC64A4">
        <w:rPr>
          <w:rFonts w:ascii="Arial" w:eastAsia="Times New Roman" w:hAnsi="Arial" w:cs="Arial"/>
          <w:color w:val="000000" w:themeColor="text1"/>
          <w:lang w:eastAsia="es-MX"/>
        </w:rPr>
        <w:t>valúa el aprendizaje de sus alumnos mediante la aplicación de distintas teorías, métodos e instrumentos considerando las áreas, campos y ámbitos de conocimiento, así como los saberes correspondientes al grado y nivel educativo.</w:t>
      </w:r>
    </w:p>
    <w:p w:rsidR="00BC64A4" w:rsidRPr="00BC64A4" w:rsidRDefault="00BC64A4" w:rsidP="00BC64A4">
      <w:pPr>
        <w:spacing w:line="360" w:lineRule="auto"/>
        <w:jc w:val="both"/>
        <w:rPr>
          <w:rFonts w:ascii="Arial" w:eastAsia="Times New Roman" w:hAnsi="Arial" w:cs="Arial"/>
          <w:color w:val="000000" w:themeColor="text1"/>
          <w:lang w:eastAsia="es-MX"/>
        </w:rPr>
      </w:pPr>
      <w:r>
        <w:rPr>
          <w:rFonts w:ascii="Arial" w:eastAsia="Times New Roman" w:hAnsi="Arial" w:cs="Arial"/>
          <w:color w:val="000000" w:themeColor="text1"/>
          <w:lang w:eastAsia="es-MX"/>
        </w:rPr>
        <w:t xml:space="preserve">Con está competencia queda más que claro que pude </w:t>
      </w:r>
      <w:r w:rsidR="00517E6B">
        <w:rPr>
          <w:rFonts w:ascii="Arial" w:eastAsia="Times New Roman" w:hAnsi="Arial" w:cs="Arial"/>
          <w:color w:val="000000" w:themeColor="text1"/>
          <w:lang w:eastAsia="es-MX"/>
        </w:rPr>
        <w:t xml:space="preserve">favorecer y </w:t>
      </w:r>
      <w:r>
        <w:rPr>
          <w:rFonts w:ascii="Arial" w:eastAsia="Times New Roman" w:hAnsi="Arial" w:cs="Arial"/>
          <w:color w:val="000000" w:themeColor="text1"/>
          <w:lang w:eastAsia="es-MX"/>
        </w:rPr>
        <w:t>evaluar el aprendizaje de los alumnos en la práctica mediante una lista de cotejo considerando los distintos campos, su manera de aprendizaje y sobre todo saber si tuvieron un progreso en las diferentes actividades propuestas.</w:t>
      </w:r>
    </w:p>
    <w:p w:rsidR="00BC64A4" w:rsidRPr="00BC64A4" w:rsidRDefault="00BC64A4" w:rsidP="00F8739C">
      <w:pPr>
        <w:pStyle w:val="Default"/>
        <w:spacing w:line="360" w:lineRule="auto"/>
        <w:jc w:val="both"/>
        <w:rPr>
          <w:rFonts w:ascii="Arial" w:hAnsi="Arial" w:cs="Arial"/>
        </w:rPr>
      </w:pPr>
    </w:p>
    <w:p w:rsidR="00BC64A4" w:rsidRPr="00BC64A4" w:rsidRDefault="00BC64A4" w:rsidP="00BC64A4">
      <w:pPr>
        <w:pStyle w:val="Prrafodelista"/>
        <w:numPr>
          <w:ilvl w:val="0"/>
          <w:numId w:val="1"/>
        </w:numPr>
        <w:spacing w:line="360" w:lineRule="auto"/>
        <w:jc w:val="both"/>
        <w:rPr>
          <w:rFonts w:ascii="Arial" w:hAnsi="Arial" w:cs="Arial"/>
          <w:b/>
          <w:color w:val="000000" w:themeColor="text1"/>
        </w:rPr>
      </w:pPr>
      <w:r w:rsidRPr="00BC64A4">
        <w:rPr>
          <w:rFonts w:ascii="Arial" w:eastAsia="Times New Roman" w:hAnsi="Arial" w:cs="Arial"/>
          <w:color w:val="000000" w:themeColor="text1"/>
          <w:lang w:eastAsia="es-MX"/>
        </w:rPr>
        <w:t>Emplea los medios tecnológicos y las fuentes de información científica disponibles para mantenerse actualizado respecto a los diversos campos de conocimiento que intervienen en su trabajo docente.</w:t>
      </w:r>
    </w:p>
    <w:p w:rsidR="00BC64A4" w:rsidRDefault="00517E6B" w:rsidP="00BC64A4">
      <w:pPr>
        <w:spacing w:line="360" w:lineRule="auto"/>
        <w:jc w:val="both"/>
        <w:rPr>
          <w:rFonts w:ascii="Arial" w:hAnsi="Arial" w:cs="Arial"/>
          <w:bCs/>
          <w:color w:val="000000" w:themeColor="text1"/>
        </w:rPr>
      </w:pPr>
      <w:r>
        <w:rPr>
          <w:rFonts w:ascii="Arial" w:hAnsi="Arial" w:cs="Arial"/>
          <w:bCs/>
          <w:color w:val="000000" w:themeColor="text1"/>
        </w:rPr>
        <w:lastRenderedPageBreak/>
        <w:t>Favoreci la competencia puesto que use medios tecnológicos para llevar a cabo mi práctica de manera virtual para un mejor desempeño al momento de dar la clase, siempre basandome en los campos de formación académica y aprendizajes.</w:t>
      </w:r>
    </w:p>
    <w:p w:rsidR="00517E6B" w:rsidRDefault="00517E6B" w:rsidP="00BC64A4">
      <w:pPr>
        <w:spacing w:line="360" w:lineRule="auto"/>
        <w:jc w:val="both"/>
        <w:rPr>
          <w:rFonts w:ascii="Arial" w:hAnsi="Arial" w:cs="Arial"/>
          <w:bCs/>
          <w:color w:val="000000" w:themeColor="text1"/>
        </w:rPr>
      </w:pPr>
      <w:r>
        <w:rPr>
          <w:rFonts w:ascii="Arial" w:hAnsi="Arial" w:cs="Arial"/>
          <w:bCs/>
          <w:color w:val="000000" w:themeColor="text1"/>
        </w:rPr>
        <w:t>Y por último:</w:t>
      </w:r>
    </w:p>
    <w:p w:rsidR="004218E2" w:rsidRPr="004218E2" w:rsidRDefault="004218E2" w:rsidP="004218E2">
      <w:pPr>
        <w:pStyle w:val="Prrafodelista"/>
        <w:numPr>
          <w:ilvl w:val="0"/>
          <w:numId w:val="1"/>
        </w:numPr>
        <w:spacing w:line="360" w:lineRule="auto"/>
        <w:jc w:val="both"/>
        <w:rPr>
          <w:rFonts w:ascii="Arial" w:hAnsi="Arial" w:cs="Arial"/>
          <w:b/>
          <w:color w:val="000000" w:themeColor="text1"/>
        </w:rPr>
      </w:pPr>
      <w:r w:rsidRPr="004218E2">
        <w:rPr>
          <w:rFonts w:ascii="Arial" w:eastAsia="Times New Roman" w:hAnsi="Arial" w:cs="Arial"/>
          <w:color w:val="000000" w:themeColor="text1"/>
          <w:lang w:eastAsia="es-MX"/>
        </w:rPr>
        <w:t>Usa los resultados de la investigación para profundizar en el conocimiento y los procesos de aprendizaje de sus alumnos</w:t>
      </w:r>
      <w:r>
        <w:rPr>
          <w:rFonts w:ascii="Arial" w:eastAsia="Times New Roman" w:hAnsi="Arial" w:cs="Arial"/>
          <w:color w:val="000000" w:themeColor="text1"/>
          <w:lang w:eastAsia="es-MX"/>
        </w:rPr>
        <w:t>.</w:t>
      </w:r>
    </w:p>
    <w:p w:rsidR="004218E2" w:rsidRPr="004218E2" w:rsidRDefault="004218E2" w:rsidP="004218E2">
      <w:pPr>
        <w:spacing w:line="360" w:lineRule="auto"/>
        <w:jc w:val="both"/>
        <w:rPr>
          <w:rFonts w:ascii="Arial" w:hAnsi="Arial" w:cs="Arial"/>
          <w:bCs/>
          <w:color w:val="000000" w:themeColor="text1"/>
        </w:rPr>
      </w:pPr>
      <w:r w:rsidRPr="004218E2">
        <w:rPr>
          <w:rFonts w:ascii="Arial" w:hAnsi="Arial" w:cs="Arial"/>
          <w:bCs/>
          <w:color w:val="000000" w:themeColor="text1"/>
        </w:rPr>
        <w:t xml:space="preserve">En base a esta competencia </w:t>
      </w:r>
      <w:r>
        <w:rPr>
          <w:rFonts w:ascii="Arial" w:hAnsi="Arial" w:cs="Arial"/>
          <w:bCs/>
          <w:color w:val="000000" w:themeColor="text1"/>
        </w:rPr>
        <w:t>es importante mencionar que al momento de hacer un estudio de caso para darle seguimiento a dos niños del grupo favorecí la competencia de manera adecuada, pude dar a conocer el conocimiento y el avance de los niños por medio de sus evidencias y su constante conectividad a las clases en línea.</w:t>
      </w: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Default="004218E2" w:rsidP="004218E2">
      <w:pPr>
        <w:jc w:val="both"/>
        <w:rPr>
          <w:rFonts w:ascii="Arial" w:hAnsi="Arial" w:cs="Arial"/>
          <w:bCs/>
          <w:color w:val="000000" w:themeColor="text1"/>
        </w:rPr>
      </w:pPr>
    </w:p>
    <w:p w:rsidR="004218E2" w:rsidRPr="004218E2" w:rsidRDefault="004218E2" w:rsidP="004218E2">
      <w:pPr>
        <w:jc w:val="both"/>
        <w:rPr>
          <w:rFonts w:ascii="Arial" w:hAnsi="Arial" w:cs="Arial"/>
          <w:bCs/>
          <w:color w:val="000000" w:themeColor="text1"/>
        </w:rPr>
      </w:pPr>
    </w:p>
    <w:p w:rsidR="00517E6B" w:rsidRPr="00517E6B" w:rsidRDefault="00517E6B" w:rsidP="00BC64A4">
      <w:pPr>
        <w:spacing w:line="360" w:lineRule="auto"/>
        <w:jc w:val="both"/>
        <w:rPr>
          <w:rFonts w:ascii="Arial" w:hAnsi="Arial" w:cs="Arial"/>
          <w:bCs/>
          <w:color w:val="000000" w:themeColor="text1"/>
        </w:rPr>
      </w:pPr>
    </w:p>
    <w:p w:rsidR="00C443AB" w:rsidRDefault="00C443AB" w:rsidP="00F8739C">
      <w:pPr>
        <w:pStyle w:val="Default"/>
        <w:spacing w:line="360" w:lineRule="auto"/>
        <w:jc w:val="both"/>
        <w:rPr>
          <w:rFonts w:ascii="Arial" w:hAnsi="Arial" w:cs="Arial"/>
        </w:rPr>
      </w:pPr>
    </w:p>
    <w:p w:rsidR="00C443AB" w:rsidRDefault="00C443AB" w:rsidP="00F8739C">
      <w:pPr>
        <w:pStyle w:val="Default"/>
        <w:spacing w:line="360" w:lineRule="auto"/>
        <w:jc w:val="both"/>
        <w:rPr>
          <w:rFonts w:ascii="Arial" w:hAnsi="Arial" w:cs="Arial"/>
        </w:rPr>
      </w:pPr>
    </w:p>
    <w:p w:rsidR="00D561EE" w:rsidRDefault="00D561EE" w:rsidP="00F8739C">
      <w:pPr>
        <w:pStyle w:val="Default"/>
        <w:spacing w:line="360" w:lineRule="auto"/>
        <w:jc w:val="both"/>
        <w:rPr>
          <w:rFonts w:ascii="Arial" w:hAnsi="Arial" w:cs="Arial"/>
        </w:rPr>
      </w:pPr>
    </w:p>
    <w:sdt>
      <w:sdtPr>
        <w:rPr>
          <w:rFonts w:asciiTheme="minorHAnsi" w:eastAsiaTheme="minorHAnsi" w:hAnsiTheme="minorHAnsi" w:cstheme="minorBidi"/>
          <w:b w:val="0"/>
          <w:bCs w:val="0"/>
          <w:color w:val="auto"/>
          <w:sz w:val="24"/>
          <w:szCs w:val="24"/>
          <w:lang w:val="es-ES" w:eastAsia="en-US"/>
        </w:rPr>
        <w:id w:val="322550974"/>
        <w:docPartObj>
          <w:docPartGallery w:val="Bibliographies"/>
          <w:docPartUnique/>
        </w:docPartObj>
      </w:sdtPr>
      <w:sdtEndPr>
        <w:rPr>
          <w:lang w:val="es-MX"/>
        </w:rPr>
      </w:sdtEndPr>
      <w:sdtContent>
        <w:p w:rsidR="00D561EE" w:rsidRDefault="00D561EE">
          <w:pPr>
            <w:pStyle w:val="Ttulo1"/>
          </w:pPr>
          <w:r>
            <w:rPr>
              <w:lang w:val="es-ES"/>
            </w:rPr>
            <w:t>Bibliografía</w:t>
          </w:r>
        </w:p>
        <w:sdt>
          <w:sdtPr>
            <w:id w:val="111145805"/>
            <w:bibliography/>
          </w:sdtPr>
          <w:sdtEndPr/>
          <w:sdtContent>
            <w:p w:rsidR="00766213" w:rsidRDefault="00D561EE" w:rsidP="00766213">
              <w:pPr>
                <w:pStyle w:val="Bibliografa"/>
                <w:ind w:left="720" w:hanging="720"/>
                <w:rPr>
                  <w:noProof/>
                  <w:lang w:val="es-ES"/>
                </w:rPr>
              </w:pPr>
              <w:r>
                <w:fldChar w:fldCharType="begin"/>
              </w:r>
              <w:r>
                <w:instrText>BIBLIOGRAPHY</w:instrText>
              </w:r>
              <w:r>
                <w:fldChar w:fldCharType="separate"/>
              </w:r>
              <w:r w:rsidR="00766213">
                <w:rPr>
                  <w:noProof/>
                  <w:lang w:val="es-ES"/>
                </w:rPr>
                <w:t>Diéguez, A. B. (2002). Reformas y retórica. La reforma educativa de la LOGSE. 204.</w:t>
              </w:r>
            </w:p>
            <w:p w:rsidR="00766213" w:rsidRDefault="00766213" w:rsidP="00766213">
              <w:pPr>
                <w:pStyle w:val="Bibliografa"/>
                <w:ind w:left="720" w:hanging="720"/>
                <w:rPr>
                  <w:noProof/>
                  <w:lang w:val="es-ES"/>
                </w:rPr>
              </w:pPr>
              <w:r>
                <w:rPr>
                  <w:noProof/>
                  <w:lang w:val="es-ES"/>
                </w:rPr>
                <w:t>Sacristán, J. G. (1992). Reformas educativas utopía, retórica y práctica. 162- 167.</w:t>
              </w:r>
            </w:p>
            <w:p w:rsidR="00766213" w:rsidRDefault="00766213" w:rsidP="00766213">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Ciudad de México: Secretaria de educación pública.</w:t>
              </w:r>
            </w:p>
            <w:p w:rsidR="00766213" w:rsidRDefault="00766213" w:rsidP="00766213">
              <w:pPr>
                <w:pStyle w:val="Bibliografa"/>
                <w:ind w:left="720" w:hanging="720"/>
                <w:rPr>
                  <w:noProof/>
                  <w:lang w:val="es-ES"/>
                </w:rPr>
              </w:pPr>
              <w:r>
                <w:rPr>
                  <w:noProof/>
                  <w:lang w:val="es-ES"/>
                </w:rPr>
                <w:t xml:space="preserve">Tenorio, A. C. (2014). </w:t>
              </w:r>
              <w:r>
                <w:rPr>
                  <w:i/>
                  <w:iCs/>
                  <w:noProof/>
                  <w:lang w:val="es-ES"/>
                </w:rPr>
                <w:t>Métodos en la investigación educativa.</w:t>
              </w:r>
              <w:r>
                <w:rPr>
                  <w:noProof/>
                  <w:lang w:val="es-ES"/>
                </w:rPr>
                <w:t xml:space="preserve"> Ciudad de México: Universidad Pedagógica Nacional.</w:t>
              </w:r>
            </w:p>
            <w:p w:rsidR="00766213" w:rsidRDefault="00766213" w:rsidP="00766213">
              <w:pPr>
                <w:pStyle w:val="Bibliografa"/>
                <w:ind w:left="720" w:hanging="720"/>
                <w:rPr>
                  <w:noProof/>
                  <w:lang w:val="es-ES"/>
                </w:rPr>
              </w:pPr>
              <w:r>
                <w:rPr>
                  <w:noProof/>
                  <w:lang w:val="es-ES"/>
                </w:rPr>
                <w:t xml:space="preserve">Valles, A. A. (2005). Comprensión lectora y procesos psicológicos. </w:t>
              </w:r>
              <w:r>
                <w:rPr>
                  <w:i/>
                  <w:iCs/>
                  <w:noProof/>
                  <w:lang w:val="es-ES"/>
                </w:rPr>
                <w:t>Revista Virtual Liberabit.</w:t>
              </w:r>
              <w:r>
                <w:rPr>
                  <w:noProof/>
                  <w:lang w:val="es-ES"/>
                </w:rPr>
                <w:t>, 11, 49-61.</w:t>
              </w:r>
            </w:p>
            <w:p w:rsidR="00D561EE" w:rsidRDefault="00D561EE" w:rsidP="00766213">
              <w:r>
                <w:rPr>
                  <w:b/>
                  <w:bCs/>
                  <w:noProof/>
                </w:rPr>
                <w:fldChar w:fldCharType="end"/>
              </w:r>
            </w:p>
          </w:sdtContent>
        </w:sdt>
      </w:sdtContent>
    </w:sdt>
    <w:p w:rsidR="00254FDA" w:rsidRDefault="00254FDA" w:rsidP="00F8739C">
      <w:pPr>
        <w:pStyle w:val="Default"/>
        <w:spacing w:line="360" w:lineRule="auto"/>
        <w:jc w:val="both"/>
        <w:rPr>
          <w:rFonts w:ascii="Arial" w:hAnsi="Arial" w:cs="Arial"/>
        </w:rPr>
        <w:sectPr w:rsidR="00254FDA" w:rsidSect="001C78E0">
          <w:pgSz w:w="12240" w:h="15840"/>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41" w:rightFromText="141" w:vertAnchor="page" w:horzAnchor="margin" w:tblpXSpec="center" w:tblpY="546"/>
        <w:tblW w:w="15319" w:type="dxa"/>
        <w:tblCellMar>
          <w:left w:w="70" w:type="dxa"/>
          <w:right w:w="70" w:type="dxa"/>
        </w:tblCellMar>
        <w:tblLook w:val="04A0" w:firstRow="1" w:lastRow="0" w:firstColumn="1" w:lastColumn="0" w:noHBand="0" w:noVBand="1"/>
      </w:tblPr>
      <w:tblGrid>
        <w:gridCol w:w="2982"/>
        <w:gridCol w:w="1700"/>
        <w:gridCol w:w="2851"/>
        <w:gridCol w:w="2252"/>
        <w:gridCol w:w="1832"/>
        <w:gridCol w:w="436"/>
        <w:gridCol w:w="3266"/>
      </w:tblGrid>
      <w:tr w:rsidR="00254FDA" w:rsidRPr="00C55B8E" w:rsidTr="00254FDA">
        <w:trPr>
          <w:trHeight w:val="184"/>
        </w:trPr>
        <w:tc>
          <w:tcPr>
            <w:tcW w:w="1531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254FDA" w:rsidRPr="00C55B8E" w:rsidRDefault="00254FDA" w:rsidP="00254FDA">
            <w:pPr>
              <w:pStyle w:val="Sinespaciado"/>
              <w:jc w:val="center"/>
              <w:rPr>
                <w:b/>
                <w:szCs w:val="20"/>
              </w:rPr>
            </w:pPr>
            <w:r w:rsidRPr="00C55B8E">
              <w:rPr>
                <w:rFonts w:ascii="Calibri" w:eastAsia="Times New Roman" w:hAnsi="Calibri" w:cs="Times New Roman"/>
                <w:b/>
                <w:bCs/>
                <w:color w:val="2F5496" w:themeColor="accent1" w:themeShade="BF"/>
                <w:szCs w:val="20"/>
              </w:rPr>
              <w:lastRenderedPageBreak/>
              <w:t xml:space="preserve">RÚBRICA </w:t>
            </w:r>
            <w:r w:rsidRPr="00C55B8E">
              <w:rPr>
                <w:b/>
                <w:color w:val="2F5496" w:themeColor="accent1" w:themeShade="BF"/>
                <w:szCs w:val="20"/>
              </w:rPr>
              <w:t>PARA EVALUAR ESCRITO ANALÍTICO-REFLEXIVO</w:t>
            </w:r>
          </w:p>
        </w:tc>
      </w:tr>
      <w:tr w:rsidR="00254FDA" w:rsidRPr="00C55B8E" w:rsidTr="00254FDA">
        <w:trPr>
          <w:trHeight w:val="985"/>
        </w:trPr>
        <w:tc>
          <w:tcPr>
            <w:tcW w:w="1161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54FDA" w:rsidRPr="00C55B8E" w:rsidRDefault="00254FDA" w:rsidP="00254FDA">
            <w:pPr>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254FDA" w:rsidRPr="00C55B8E" w:rsidRDefault="00254FDA" w:rsidP="00254FDA">
            <w:pPr>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254FDA" w:rsidRPr="00C55B8E" w:rsidTr="00254FDA">
        <w:trPr>
          <w:trHeight w:val="276"/>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700"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254FDA" w:rsidRPr="00C55B8E" w:rsidTr="00254FDA">
        <w:trPr>
          <w:trHeight w:val="547"/>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254FDA" w:rsidRPr="00C55B8E" w:rsidRDefault="00254FDA" w:rsidP="00254FDA">
            <w:pP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254FDA" w:rsidRPr="00C55B8E" w:rsidRDefault="00254FDA" w:rsidP="00254FDA">
            <w:pPr>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700" w:type="dxa"/>
            <w:vMerge w:val="restart"/>
            <w:tcBorders>
              <w:top w:val="nil"/>
              <w:left w:val="single" w:sz="4" w:space="0" w:color="auto"/>
              <w:bottom w:val="single" w:sz="4" w:space="0" w:color="000000"/>
              <w:right w:val="single" w:sz="4" w:space="0" w:color="auto"/>
            </w:tcBorders>
            <w:shd w:val="clear" w:color="auto" w:fill="auto"/>
          </w:tcPr>
          <w:p w:rsidR="00254FDA" w:rsidRPr="00C55B8E" w:rsidRDefault="00254FDA" w:rsidP="00254FDA">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254FDA" w:rsidRPr="00C55B8E" w:rsidRDefault="00254FDA" w:rsidP="00254FDA">
            <w:pPr>
              <w:rPr>
                <w:rFonts w:ascii="Calibri" w:eastAsia="Times New Roman" w:hAnsi="Calibri" w:cs="Times New Roman"/>
                <w:i/>
                <w:iCs/>
                <w:color w:val="000000"/>
                <w:szCs w:val="20"/>
                <w:lang w:eastAsia="es-MX"/>
              </w:rPr>
            </w:pPr>
          </w:p>
          <w:p w:rsidR="00254FDA" w:rsidRPr="00C55B8E" w:rsidRDefault="00254FDA" w:rsidP="00254FDA">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254FDA" w:rsidRPr="00C55B8E" w:rsidRDefault="00254FDA" w:rsidP="00254FDA">
            <w:pPr>
              <w:rPr>
                <w:rFonts w:ascii="Calibri" w:eastAsia="Times New Roman" w:hAnsi="Calibri" w:cs="Times New Roman"/>
                <w:i/>
                <w:iCs/>
                <w:color w:val="000000"/>
                <w:szCs w:val="20"/>
                <w:lang w:eastAsia="es-MX"/>
              </w:rPr>
            </w:pPr>
          </w:p>
          <w:p w:rsidR="00254FDA" w:rsidRPr="00C55B8E" w:rsidRDefault="00254FDA" w:rsidP="00254FDA">
            <w:pPr>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254FDA" w:rsidRPr="00C55B8E" w:rsidRDefault="00254FDA" w:rsidP="00254FDA">
            <w:pPr>
              <w:rPr>
                <w:i/>
              </w:rPr>
            </w:pPr>
            <w:r w:rsidRPr="00C55B8E">
              <w:rPr>
                <w:i/>
              </w:rPr>
              <w:t xml:space="preserve">Describe el resultado de su intervención y los logros obtenidos de manera general sin noción de análisis ni reflexión. </w:t>
            </w:r>
          </w:p>
          <w:p w:rsidR="00254FDA" w:rsidRPr="00C55B8E" w:rsidRDefault="00254FDA" w:rsidP="00254FDA">
            <w:pPr>
              <w:rPr>
                <w:rFonts w:ascii="Calibri" w:eastAsia="Times New Roman" w:hAnsi="Calibri" w:cs="Times New Roman"/>
                <w:i/>
                <w:iCs/>
                <w:color w:val="000000"/>
                <w:szCs w:val="20"/>
                <w:highlight w:val="yellow"/>
                <w:lang w:eastAsia="es-MX"/>
              </w:rPr>
            </w:pPr>
          </w:p>
          <w:p w:rsidR="00254FDA" w:rsidRPr="00C55B8E" w:rsidRDefault="00254FDA" w:rsidP="00254FDA">
            <w:pPr>
              <w:rPr>
                <w:i/>
              </w:rPr>
            </w:pPr>
            <w:r w:rsidRPr="00C55B8E">
              <w:rPr>
                <w:i/>
              </w:rPr>
              <w:t>Señala algunas de las competencias que se promovieron durante el semestre y las autoevalúa vagamente.</w:t>
            </w:r>
          </w:p>
          <w:p w:rsidR="00254FDA" w:rsidRPr="00C55B8E" w:rsidRDefault="00254FDA" w:rsidP="00254FDA">
            <w:pPr>
              <w:rPr>
                <w:i/>
              </w:rPr>
            </w:pPr>
          </w:p>
          <w:p w:rsidR="00254FDA" w:rsidRPr="00C55B8E" w:rsidRDefault="00254FDA" w:rsidP="00254FDA">
            <w:pPr>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254FDA" w:rsidRPr="00C55B8E" w:rsidRDefault="00254FDA" w:rsidP="00254FDA">
            <w:pPr>
              <w:rPr>
                <w:i/>
              </w:rPr>
            </w:pPr>
            <w:r w:rsidRPr="00C55B8E">
              <w:rPr>
                <w:i/>
              </w:rPr>
              <w:t xml:space="preserve">Analiza y reflexiona su intervención y los resultados logrados desde cada uno de los cursos. </w:t>
            </w:r>
          </w:p>
          <w:p w:rsidR="00254FDA" w:rsidRPr="00C55B8E" w:rsidRDefault="00254FDA" w:rsidP="00254FDA">
            <w:pPr>
              <w:rPr>
                <w:rFonts w:ascii="Calibri" w:eastAsia="Times New Roman" w:hAnsi="Calibri" w:cs="Times New Roman"/>
                <w:i/>
                <w:iCs/>
                <w:color w:val="000000"/>
                <w:szCs w:val="20"/>
                <w:highlight w:val="yellow"/>
                <w:lang w:eastAsia="es-MX"/>
              </w:rPr>
            </w:pPr>
          </w:p>
          <w:p w:rsidR="00254FDA" w:rsidRPr="00C55B8E" w:rsidRDefault="00254FDA" w:rsidP="00254FDA">
            <w:pPr>
              <w:rPr>
                <w:i/>
              </w:rPr>
            </w:pPr>
            <w:r w:rsidRPr="00C55B8E">
              <w:rPr>
                <w:i/>
              </w:rPr>
              <w:t>Autoevalúa el logro de las competencias que se promovieron durante el semestre.</w:t>
            </w:r>
          </w:p>
          <w:p w:rsidR="00254FDA" w:rsidRPr="00C55B8E" w:rsidRDefault="00254FDA" w:rsidP="00254FDA">
            <w:pPr>
              <w:rPr>
                <w:i/>
              </w:rPr>
            </w:pPr>
          </w:p>
          <w:p w:rsidR="00254FDA" w:rsidRPr="00C55B8E" w:rsidRDefault="00254FDA" w:rsidP="00254FDA">
            <w:pPr>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254FDA" w:rsidRPr="00C55B8E" w:rsidRDefault="00254FDA" w:rsidP="00254FDA">
            <w:pPr>
              <w:rPr>
                <w:rFonts w:ascii="Calibri" w:eastAsia="Times New Roman" w:hAnsi="Calibri" w:cs="Times New Roman"/>
                <w:i/>
                <w:iCs/>
                <w:color w:val="000000"/>
                <w:szCs w:val="20"/>
                <w:highlight w:val="yellow"/>
                <w:lang w:eastAsia="es-MX"/>
              </w:rPr>
            </w:pPr>
          </w:p>
          <w:p w:rsidR="00254FDA" w:rsidRPr="00C55B8E" w:rsidRDefault="00254FDA" w:rsidP="00254FDA">
            <w:pPr>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254FDA" w:rsidRPr="00C55B8E" w:rsidRDefault="00254FDA" w:rsidP="00254FDA">
            <w:pPr>
              <w:rPr>
                <w:i/>
              </w:rPr>
            </w:pPr>
            <w:r w:rsidRPr="00C55B8E">
              <w:rPr>
                <w:i/>
              </w:rPr>
              <w:t xml:space="preserve">Analiza y reflexiona su intervención y los resultados logrados de manera puntual desde cada uno de los cursos. </w:t>
            </w:r>
          </w:p>
          <w:p w:rsidR="00254FDA" w:rsidRPr="00C55B8E" w:rsidRDefault="00254FDA" w:rsidP="00254FDA">
            <w:pPr>
              <w:rPr>
                <w:i/>
              </w:rPr>
            </w:pPr>
          </w:p>
          <w:p w:rsidR="00254FDA" w:rsidRPr="00C55B8E" w:rsidRDefault="00254FDA" w:rsidP="00254FDA">
            <w:pPr>
              <w:rPr>
                <w:i/>
              </w:rPr>
            </w:pPr>
            <w:r w:rsidRPr="00C55B8E">
              <w:rPr>
                <w:i/>
              </w:rPr>
              <w:t>Autoevalúa con base en evidencia el logro de las competencias que se promovieron durante el semestre.</w:t>
            </w:r>
          </w:p>
          <w:p w:rsidR="00254FDA" w:rsidRPr="00C55B8E" w:rsidRDefault="00254FDA" w:rsidP="00254FDA">
            <w:pPr>
              <w:rPr>
                <w:i/>
              </w:rPr>
            </w:pPr>
          </w:p>
          <w:p w:rsidR="00254FDA" w:rsidRPr="00C55B8E" w:rsidRDefault="00254FDA" w:rsidP="00254FDA">
            <w:pPr>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254FDA" w:rsidRPr="00C55B8E" w:rsidRDefault="00254FDA" w:rsidP="00254FDA">
            <w:pPr>
              <w:rPr>
                <w:i/>
              </w:rPr>
            </w:pPr>
            <w:r w:rsidRPr="00C55B8E">
              <w:rPr>
                <w:i/>
              </w:rPr>
              <w:t xml:space="preserve">Analiza y reflexiona su intervención y los resultados logrados de manera puntual desde cada uno de los cursos. </w:t>
            </w:r>
          </w:p>
          <w:p w:rsidR="00254FDA" w:rsidRPr="00C55B8E" w:rsidRDefault="00254FDA" w:rsidP="00254FDA">
            <w:pPr>
              <w:rPr>
                <w:i/>
              </w:rPr>
            </w:pPr>
          </w:p>
          <w:p w:rsidR="00254FDA" w:rsidRPr="00C55B8E" w:rsidRDefault="00254FDA" w:rsidP="00254FDA">
            <w:pPr>
              <w:rPr>
                <w:i/>
              </w:rPr>
            </w:pPr>
            <w:r w:rsidRPr="00C55B8E">
              <w:rPr>
                <w:i/>
              </w:rPr>
              <w:t>Autoevalúa con base en evidencia el logro de cada una de las competencias que se promovieron durante el semestre y hace un breve comparativo del estado inicial y final.</w:t>
            </w:r>
          </w:p>
          <w:p w:rsidR="00254FDA" w:rsidRPr="00C55B8E" w:rsidRDefault="00254FDA" w:rsidP="00254FDA">
            <w:pPr>
              <w:rPr>
                <w:i/>
              </w:rPr>
            </w:pPr>
          </w:p>
          <w:p w:rsidR="00254FDA" w:rsidRPr="00C55B8E" w:rsidRDefault="00254FDA" w:rsidP="00254FDA">
            <w:pPr>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254FDA" w:rsidRPr="00C55B8E" w:rsidTr="00254FDA">
        <w:trPr>
          <w:trHeight w:val="300"/>
        </w:trPr>
        <w:tc>
          <w:tcPr>
            <w:tcW w:w="2982" w:type="dxa"/>
            <w:tcBorders>
              <w:top w:val="single" w:sz="4" w:space="0" w:color="auto"/>
              <w:left w:val="single" w:sz="4" w:space="0" w:color="auto"/>
              <w:bottom w:val="nil"/>
              <w:right w:val="single" w:sz="4" w:space="0" w:color="auto"/>
            </w:tcBorders>
            <w:shd w:val="clear" w:color="auto" w:fill="auto"/>
            <w:noWrap/>
            <w:hideMark/>
          </w:tcPr>
          <w:p w:rsidR="00254FDA" w:rsidRPr="00C55B8E" w:rsidRDefault="00254FDA" w:rsidP="00254FDA">
            <w:pP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700"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r>
      <w:tr w:rsidR="00254FDA" w:rsidRPr="00C55B8E" w:rsidTr="00254FDA">
        <w:trPr>
          <w:trHeight w:val="841"/>
        </w:trPr>
        <w:tc>
          <w:tcPr>
            <w:tcW w:w="2982" w:type="dxa"/>
            <w:tcBorders>
              <w:top w:val="nil"/>
              <w:left w:val="single" w:sz="4" w:space="0" w:color="auto"/>
              <w:bottom w:val="single" w:sz="4" w:space="0" w:color="auto"/>
              <w:right w:val="single" w:sz="4" w:space="0" w:color="auto"/>
            </w:tcBorders>
            <w:shd w:val="clear" w:color="auto" w:fill="auto"/>
            <w:hideMark/>
          </w:tcPr>
          <w:p w:rsidR="00254FDA" w:rsidRPr="00C55B8E" w:rsidRDefault="00254FDA" w:rsidP="00254FDA">
            <w:pPr>
              <w:rPr>
                <w:i/>
              </w:rPr>
            </w:pPr>
            <w:r w:rsidRPr="00C55B8E">
              <w:rPr>
                <w:i/>
              </w:rPr>
              <w:t>Plasma el resultado del análisis y reflexión de su intervención y los logros obtenidos desde cada uno de los cursos del cuarto semestre (50 pts).</w:t>
            </w:r>
          </w:p>
          <w:p w:rsidR="00254FDA" w:rsidRPr="00C55B8E" w:rsidRDefault="00254FDA" w:rsidP="00254FDA">
            <w:pPr>
              <w:rPr>
                <w:i/>
              </w:rPr>
            </w:pPr>
          </w:p>
          <w:p w:rsidR="00254FDA" w:rsidRPr="00C55B8E" w:rsidRDefault="00254FDA" w:rsidP="00254FDA">
            <w:pPr>
              <w:rPr>
                <w:i/>
              </w:rPr>
            </w:pPr>
            <w:r w:rsidRPr="00C55B8E">
              <w:rPr>
                <w:i/>
              </w:rPr>
              <w:t>Valora el logro de las competencias que se favorecieron durante el semestre (30 pts).</w:t>
            </w:r>
          </w:p>
          <w:p w:rsidR="00254FDA" w:rsidRPr="00C55B8E" w:rsidRDefault="00254FDA" w:rsidP="00254FDA">
            <w:pPr>
              <w:rPr>
                <w:i/>
              </w:rPr>
            </w:pPr>
          </w:p>
          <w:p w:rsidR="00254FDA" w:rsidRPr="00C55B8E" w:rsidRDefault="00254FDA" w:rsidP="00254FDA">
            <w:pPr>
              <w:rPr>
                <w:i/>
              </w:rPr>
            </w:pPr>
            <w:r w:rsidRPr="00C55B8E">
              <w:rPr>
                <w:i/>
              </w:rPr>
              <w:t xml:space="preserve">Argumenta teóricamente con fuentes de cada curso, del plan y programas de estudio y otras como investigaciones retomadas </w:t>
            </w:r>
            <w:r w:rsidRPr="00C55B8E">
              <w:rPr>
                <w:i/>
              </w:rPr>
              <w:lastRenderedPageBreak/>
              <w:t>de fuentes confiables (20 pts).</w:t>
            </w:r>
          </w:p>
        </w:tc>
        <w:tc>
          <w:tcPr>
            <w:tcW w:w="1700"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254FDA" w:rsidRPr="00C55B8E" w:rsidRDefault="00254FDA" w:rsidP="00254FDA">
            <w:pPr>
              <w:rPr>
                <w:rFonts w:ascii="Calibri" w:eastAsia="Times New Roman" w:hAnsi="Calibri" w:cs="Times New Roman"/>
                <w:i/>
                <w:iCs/>
                <w:color w:val="000000"/>
                <w:szCs w:val="20"/>
                <w:lang w:eastAsia="es-MX"/>
              </w:rPr>
            </w:pPr>
          </w:p>
        </w:tc>
      </w:tr>
      <w:tr w:rsidR="00254FDA" w:rsidRPr="00C55B8E" w:rsidTr="00254FDA">
        <w:trPr>
          <w:trHeight w:val="205"/>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700"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254FDA" w:rsidRPr="00C55B8E" w:rsidRDefault="00254FDA" w:rsidP="00254FDA">
            <w:pPr>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254FDA" w:rsidRPr="00C55B8E" w:rsidTr="00254FDA">
        <w:trPr>
          <w:trHeight w:val="205"/>
        </w:trPr>
        <w:tc>
          <w:tcPr>
            <w:tcW w:w="15319" w:type="dxa"/>
            <w:gridSpan w:val="7"/>
            <w:tcBorders>
              <w:top w:val="nil"/>
              <w:left w:val="single" w:sz="4" w:space="0" w:color="auto"/>
              <w:bottom w:val="single" w:sz="4" w:space="0" w:color="auto"/>
              <w:right w:val="single" w:sz="4" w:space="0" w:color="auto"/>
            </w:tcBorders>
            <w:shd w:val="clear" w:color="000000" w:fill="F2F2F2"/>
            <w:noWrap/>
            <w:vAlign w:val="bottom"/>
          </w:tcPr>
          <w:p w:rsidR="00254FDA" w:rsidRPr="00C55B8E" w:rsidRDefault="00254FDA" w:rsidP="00254FDA">
            <w:pPr>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254FDA" w:rsidRPr="00C55B8E" w:rsidRDefault="00254FDA" w:rsidP="00254FDA">
            <w:pPr>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D561EE" w:rsidRPr="004042C1" w:rsidRDefault="00D561EE" w:rsidP="00F8739C">
      <w:pPr>
        <w:pStyle w:val="Default"/>
        <w:spacing w:line="360" w:lineRule="auto"/>
        <w:jc w:val="both"/>
        <w:rPr>
          <w:rFonts w:ascii="Arial" w:hAnsi="Arial" w:cs="Arial"/>
        </w:rPr>
      </w:pPr>
    </w:p>
    <w:sectPr w:rsidR="00D561EE" w:rsidRPr="004042C1" w:rsidSect="001C78E0">
      <w:pgSz w:w="20160" w:h="12240" w:orient="landscape"/>
      <w:pgMar w:top="1701" w:right="1417" w:bottom="1701"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72888"/>
    <w:multiLevelType w:val="hybridMultilevel"/>
    <w:tmpl w:val="3E0A9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3A"/>
    <w:rsid w:val="00027D42"/>
    <w:rsid w:val="00052CA9"/>
    <w:rsid w:val="00064D89"/>
    <w:rsid w:val="000C4B07"/>
    <w:rsid w:val="000F4968"/>
    <w:rsid w:val="00183159"/>
    <w:rsid w:val="001C78E0"/>
    <w:rsid w:val="001D4DE0"/>
    <w:rsid w:val="00203CAF"/>
    <w:rsid w:val="00226542"/>
    <w:rsid w:val="0023633A"/>
    <w:rsid w:val="00254FDA"/>
    <w:rsid w:val="0028212B"/>
    <w:rsid w:val="002B11AC"/>
    <w:rsid w:val="00316BAE"/>
    <w:rsid w:val="003C1132"/>
    <w:rsid w:val="003E5D0D"/>
    <w:rsid w:val="004042C1"/>
    <w:rsid w:val="004218E2"/>
    <w:rsid w:val="0046150E"/>
    <w:rsid w:val="004625DE"/>
    <w:rsid w:val="004C00FC"/>
    <w:rsid w:val="00517E6B"/>
    <w:rsid w:val="005204DC"/>
    <w:rsid w:val="00557A73"/>
    <w:rsid w:val="005B6346"/>
    <w:rsid w:val="005E064B"/>
    <w:rsid w:val="0068299D"/>
    <w:rsid w:val="00694630"/>
    <w:rsid w:val="00715FEB"/>
    <w:rsid w:val="00727A72"/>
    <w:rsid w:val="00730E5E"/>
    <w:rsid w:val="00766213"/>
    <w:rsid w:val="00782239"/>
    <w:rsid w:val="007D67EA"/>
    <w:rsid w:val="00810144"/>
    <w:rsid w:val="008278A9"/>
    <w:rsid w:val="008333F0"/>
    <w:rsid w:val="00873F44"/>
    <w:rsid w:val="008B6E4D"/>
    <w:rsid w:val="008D269C"/>
    <w:rsid w:val="0090799B"/>
    <w:rsid w:val="009209A3"/>
    <w:rsid w:val="009554B8"/>
    <w:rsid w:val="00956A17"/>
    <w:rsid w:val="00985DDD"/>
    <w:rsid w:val="009A3FA5"/>
    <w:rsid w:val="009C5F8E"/>
    <w:rsid w:val="009E03D1"/>
    <w:rsid w:val="00A01FAC"/>
    <w:rsid w:val="00A676CA"/>
    <w:rsid w:val="00AB515A"/>
    <w:rsid w:val="00B04E40"/>
    <w:rsid w:val="00B21481"/>
    <w:rsid w:val="00B23AF4"/>
    <w:rsid w:val="00B2628A"/>
    <w:rsid w:val="00B40FD3"/>
    <w:rsid w:val="00BC64A4"/>
    <w:rsid w:val="00BC6E04"/>
    <w:rsid w:val="00BF08D7"/>
    <w:rsid w:val="00C06386"/>
    <w:rsid w:val="00C24A6A"/>
    <w:rsid w:val="00C443AB"/>
    <w:rsid w:val="00C5242E"/>
    <w:rsid w:val="00C540E2"/>
    <w:rsid w:val="00C650B8"/>
    <w:rsid w:val="00CB608E"/>
    <w:rsid w:val="00CD55C7"/>
    <w:rsid w:val="00D02701"/>
    <w:rsid w:val="00D153C1"/>
    <w:rsid w:val="00D17153"/>
    <w:rsid w:val="00D561EE"/>
    <w:rsid w:val="00E23A78"/>
    <w:rsid w:val="00E37BFC"/>
    <w:rsid w:val="00E441C6"/>
    <w:rsid w:val="00EB7037"/>
    <w:rsid w:val="00EF3AF7"/>
    <w:rsid w:val="00F003F8"/>
    <w:rsid w:val="00F03407"/>
    <w:rsid w:val="00F8739C"/>
    <w:rsid w:val="00F87628"/>
    <w:rsid w:val="00F931F0"/>
    <w:rsid w:val="00F95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4379"/>
  <w15:chartTrackingRefBased/>
  <w15:docId w15:val="{85D079F7-E6B4-804D-A8BF-D0F4EC8A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3A"/>
  </w:style>
  <w:style w:type="paragraph" w:styleId="Ttulo1">
    <w:name w:val="heading 1"/>
    <w:basedOn w:val="Normal"/>
    <w:next w:val="Normal"/>
    <w:link w:val="Ttulo1Car"/>
    <w:uiPriority w:val="9"/>
    <w:qFormat/>
    <w:rsid w:val="00D561E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608E"/>
    <w:rPr>
      <w:rFonts w:eastAsiaTheme="minorEastAsia"/>
      <w:sz w:val="22"/>
      <w:szCs w:val="22"/>
      <w:lang w:eastAsia="es-MX"/>
    </w:rPr>
  </w:style>
  <w:style w:type="paragraph" w:styleId="Prrafodelista">
    <w:name w:val="List Paragraph"/>
    <w:basedOn w:val="Normal"/>
    <w:uiPriority w:val="34"/>
    <w:qFormat/>
    <w:rsid w:val="009A3FA5"/>
    <w:pPr>
      <w:ind w:left="720"/>
      <w:contextualSpacing/>
    </w:pPr>
  </w:style>
  <w:style w:type="paragraph" w:customStyle="1" w:styleId="Default">
    <w:name w:val="Default"/>
    <w:rsid w:val="004042C1"/>
    <w:pPr>
      <w:autoSpaceDE w:val="0"/>
      <w:autoSpaceDN w:val="0"/>
      <w:adjustRightInd w:val="0"/>
    </w:pPr>
    <w:rPr>
      <w:rFonts w:ascii="Lato" w:hAnsi="Lato" w:cs="Lato"/>
      <w:color w:val="000000"/>
    </w:rPr>
  </w:style>
  <w:style w:type="paragraph" w:styleId="NormalWeb">
    <w:name w:val="Normal (Web)"/>
    <w:basedOn w:val="Normal"/>
    <w:uiPriority w:val="99"/>
    <w:unhideWhenUsed/>
    <w:rsid w:val="00C06386"/>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D561EE"/>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D561EE"/>
  </w:style>
  <w:style w:type="paragraph" w:styleId="Piedepgina">
    <w:name w:val="footer"/>
    <w:basedOn w:val="Normal"/>
    <w:link w:val="PiedepginaCar"/>
    <w:uiPriority w:val="99"/>
    <w:unhideWhenUsed/>
    <w:rsid w:val="004625DE"/>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4625DE"/>
    <w:rPr>
      <w:sz w:val="22"/>
      <w:szCs w:val="22"/>
    </w:rPr>
  </w:style>
  <w:style w:type="paragraph" w:styleId="Encabezado">
    <w:name w:val="header"/>
    <w:basedOn w:val="Normal"/>
    <w:link w:val="EncabezadoCar"/>
    <w:uiPriority w:val="99"/>
    <w:unhideWhenUsed/>
    <w:rsid w:val="001C78E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1C78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1355">
      <w:bodyDiv w:val="1"/>
      <w:marLeft w:val="0"/>
      <w:marRight w:val="0"/>
      <w:marTop w:val="0"/>
      <w:marBottom w:val="0"/>
      <w:divBdr>
        <w:top w:val="none" w:sz="0" w:space="0" w:color="auto"/>
        <w:left w:val="none" w:sz="0" w:space="0" w:color="auto"/>
        <w:bottom w:val="none" w:sz="0" w:space="0" w:color="auto"/>
        <w:right w:val="none" w:sz="0" w:space="0" w:color="auto"/>
      </w:divBdr>
    </w:div>
    <w:div w:id="107818516">
      <w:bodyDiv w:val="1"/>
      <w:marLeft w:val="0"/>
      <w:marRight w:val="0"/>
      <w:marTop w:val="0"/>
      <w:marBottom w:val="0"/>
      <w:divBdr>
        <w:top w:val="none" w:sz="0" w:space="0" w:color="auto"/>
        <w:left w:val="none" w:sz="0" w:space="0" w:color="auto"/>
        <w:bottom w:val="none" w:sz="0" w:space="0" w:color="auto"/>
        <w:right w:val="none" w:sz="0" w:space="0" w:color="auto"/>
      </w:divBdr>
    </w:div>
    <w:div w:id="145980372">
      <w:bodyDiv w:val="1"/>
      <w:marLeft w:val="0"/>
      <w:marRight w:val="0"/>
      <w:marTop w:val="0"/>
      <w:marBottom w:val="0"/>
      <w:divBdr>
        <w:top w:val="none" w:sz="0" w:space="0" w:color="auto"/>
        <w:left w:val="none" w:sz="0" w:space="0" w:color="auto"/>
        <w:bottom w:val="none" w:sz="0" w:space="0" w:color="auto"/>
        <w:right w:val="none" w:sz="0" w:space="0" w:color="auto"/>
      </w:divBdr>
    </w:div>
    <w:div w:id="208690242">
      <w:bodyDiv w:val="1"/>
      <w:marLeft w:val="0"/>
      <w:marRight w:val="0"/>
      <w:marTop w:val="0"/>
      <w:marBottom w:val="0"/>
      <w:divBdr>
        <w:top w:val="none" w:sz="0" w:space="0" w:color="auto"/>
        <w:left w:val="none" w:sz="0" w:space="0" w:color="auto"/>
        <w:bottom w:val="none" w:sz="0" w:space="0" w:color="auto"/>
        <w:right w:val="none" w:sz="0" w:space="0" w:color="auto"/>
      </w:divBdr>
    </w:div>
    <w:div w:id="397441950">
      <w:bodyDiv w:val="1"/>
      <w:marLeft w:val="0"/>
      <w:marRight w:val="0"/>
      <w:marTop w:val="0"/>
      <w:marBottom w:val="0"/>
      <w:divBdr>
        <w:top w:val="none" w:sz="0" w:space="0" w:color="auto"/>
        <w:left w:val="none" w:sz="0" w:space="0" w:color="auto"/>
        <w:bottom w:val="none" w:sz="0" w:space="0" w:color="auto"/>
        <w:right w:val="none" w:sz="0" w:space="0" w:color="auto"/>
      </w:divBdr>
    </w:div>
    <w:div w:id="455877977">
      <w:bodyDiv w:val="1"/>
      <w:marLeft w:val="0"/>
      <w:marRight w:val="0"/>
      <w:marTop w:val="0"/>
      <w:marBottom w:val="0"/>
      <w:divBdr>
        <w:top w:val="none" w:sz="0" w:space="0" w:color="auto"/>
        <w:left w:val="none" w:sz="0" w:space="0" w:color="auto"/>
        <w:bottom w:val="none" w:sz="0" w:space="0" w:color="auto"/>
        <w:right w:val="none" w:sz="0" w:space="0" w:color="auto"/>
      </w:divBdr>
    </w:div>
    <w:div w:id="503979529">
      <w:bodyDiv w:val="1"/>
      <w:marLeft w:val="0"/>
      <w:marRight w:val="0"/>
      <w:marTop w:val="0"/>
      <w:marBottom w:val="0"/>
      <w:divBdr>
        <w:top w:val="none" w:sz="0" w:space="0" w:color="auto"/>
        <w:left w:val="none" w:sz="0" w:space="0" w:color="auto"/>
        <w:bottom w:val="none" w:sz="0" w:space="0" w:color="auto"/>
        <w:right w:val="none" w:sz="0" w:space="0" w:color="auto"/>
      </w:divBdr>
    </w:div>
    <w:div w:id="516041725">
      <w:bodyDiv w:val="1"/>
      <w:marLeft w:val="0"/>
      <w:marRight w:val="0"/>
      <w:marTop w:val="0"/>
      <w:marBottom w:val="0"/>
      <w:divBdr>
        <w:top w:val="none" w:sz="0" w:space="0" w:color="auto"/>
        <w:left w:val="none" w:sz="0" w:space="0" w:color="auto"/>
        <w:bottom w:val="none" w:sz="0" w:space="0" w:color="auto"/>
        <w:right w:val="none" w:sz="0" w:space="0" w:color="auto"/>
      </w:divBdr>
    </w:div>
    <w:div w:id="614601141">
      <w:bodyDiv w:val="1"/>
      <w:marLeft w:val="0"/>
      <w:marRight w:val="0"/>
      <w:marTop w:val="0"/>
      <w:marBottom w:val="0"/>
      <w:divBdr>
        <w:top w:val="none" w:sz="0" w:space="0" w:color="auto"/>
        <w:left w:val="none" w:sz="0" w:space="0" w:color="auto"/>
        <w:bottom w:val="none" w:sz="0" w:space="0" w:color="auto"/>
        <w:right w:val="none" w:sz="0" w:space="0" w:color="auto"/>
      </w:divBdr>
    </w:div>
    <w:div w:id="710151126">
      <w:bodyDiv w:val="1"/>
      <w:marLeft w:val="0"/>
      <w:marRight w:val="0"/>
      <w:marTop w:val="0"/>
      <w:marBottom w:val="0"/>
      <w:divBdr>
        <w:top w:val="none" w:sz="0" w:space="0" w:color="auto"/>
        <w:left w:val="none" w:sz="0" w:space="0" w:color="auto"/>
        <w:bottom w:val="none" w:sz="0" w:space="0" w:color="auto"/>
        <w:right w:val="none" w:sz="0" w:space="0" w:color="auto"/>
      </w:divBdr>
    </w:div>
    <w:div w:id="753279975">
      <w:bodyDiv w:val="1"/>
      <w:marLeft w:val="0"/>
      <w:marRight w:val="0"/>
      <w:marTop w:val="0"/>
      <w:marBottom w:val="0"/>
      <w:divBdr>
        <w:top w:val="none" w:sz="0" w:space="0" w:color="auto"/>
        <w:left w:val="none" w:sz="0" w:space="0" w:color="auto"/>
        <w:bottom w:val="none" w:sz="0" w:space="0" w:color="auto"/>
        <w:right w:val="none" w:sz="0" w:space="0" w:color="auto"/>
      </w:divBdr>
    </w:div>
    <w:div w:id="896354009">
      <w:bodyDiv w:val="1"/>
      <w:marLeft w:val="0"/>
      <w:marRight w:val="0"/>
      <w:marTop w:val="0"/>
      <w:marBottom w:val="0"/>
      <w:divBdr>
        <w:top w:val="none" w:sz="0" w:space="0" w:color="auto"/>
        <w:left w:val="none" w:sz="0" w:space="0" w:color="auto"/>
        <w:bottom w:val="none" w:sz="0" w:space="0" w:color="auto"/>
        <w:right w:val="none" w:sz="0" w:space="0" w:color="auto"/>
      </w:divBdr>
    </w:div>
    <w:div w:id="925571563">
      <w:bodyDiv w:val="1"/>
      <w:marLeft w:val="0"/>
      <w:marRight w:val="0"/>
      <w:marTop w:val="0"/>
      <w:marBottom w:val="0"/>
      <w:divBdr>
        <w:top w:val="none" w:sz="0" w:space="0" w:color="auto"/>
        <w:left w:val="none" w:sz="0" w:space="0" w:color="auto"/>
        <w:bottom w:val="none" w:sz="0" w:space="0" w:color="auto"/>
        <w:right w:val="none" w:sz="0" w:space="0" w:color="auto"/>
      </w:divBdr>
    </w:div>
    <w:div w:id="936521787">
      <w:bodyDiv w:val="1"/>
      <w:marLeft w:val="0"/>
      <w:marRight w:val="0"/>
      <w:marTop w:val="0"/>
      <w:marBottom w:val="0"/>
      <w:divBdr>
        <w:top w:val="none" w:sz="0" w:space="0" w:color="auto"/>
        <w:left w:val="none" w:sz="0" w:space="0" w:color="auto"/>
        <w:bottom w:val="none" w:sz="0" w:space="0" w:color="auto"/>
        <w:right w:val="none" w:sz="0" w:space="0" w:color="auto"/>
      </w:divBdr>
    </w:div>
    <w:div w:id="1025250897">
      <w:bodyDiv w:val="1"/>
      <w:marLeft w:val="0"/>
      <w:marRight w:val="0"/>
      <w:marTop w:val="0"/>
      <w:marBottom w:val="0"/>
      <w:divBdr>
        <w:top w:val="none" w:sz="0" w:space="0" w:color="auto"/>
        <w:left w:val="none" w:sz="0" w:space="0" w:color="auto"/>
        <w:bottom w:val="none" w:sz="0" w:space="0" w:color="auto"/>
        <w:right w:val="none" w:sz="0" w:space="0" w:color="auto"/>
      </w:divBdr>
    </w:div>
    <w:div w:id="1046950918">
      <w:bodyDiv w:val="1"/>
      <w:marLeft w:val="0"/>
      <w:marRight w:val="0"/>
      <w:marTop w:val="0"/>
      <w:marBottom w:val="0"/>
      <w:divBdr>
        <w:top w:val="none" w:sz="0" w:space="0" w:color="auto"/>
        <w:left w:val="none" w:sz="0" w:space="0" w:color="auto"/>
        <w:bottom w:val="none" w:sz="0" w:space="0" w:color="auto"/>
        <w:right w:val="none" w:sz="0" w:space="0" w:color="auto"/>
      </w:divBdr>
    </w:div>
    <w:div w:id="1079207137">
      <w:bodyDiv w:val="1"/>
      <w:marLeft w:val="0"/>
      <w:marRight w:val="0"/>
      <w:marTop w:val="0"/>
      <w:marBottom w:val="0"/>
      <w:divBdr>
        <w:top w:val="none" w:sz="0" w:space="0" w:color="auto"/>
        <w:left w:val="none" w:sz="0" w:space="0" w:color="auto"/>
        <w:bottom w:val="none" w:sz="0" w:space="0" w:color="auto"/>
        <w:right w:val="none" w:sz="0" w:space="0" w:color="auto"/>
      </w:divBdr>
    </w:div>
    <w:div w:id="1096370038">
      <w:bodyDiv w:val="1"/>
      <w:marLeft w:val="0"/>
      <w:marRight w:val="0"/>
      <w:marTop w:val="0"/>
      <w:marBottom w:val="0"/>
      <w:divBdr>
        <w:top w:val="none" w:sz="0" w:space="0" w:color="auto"/>
        <w:left w:val="none" w:sz="0" w:space="0" w:color="auto"/>
        <w:bottom w:val="none" w:sz="0" w:space="0" w:color="auto"/>
        <w:right w:val="none" w:sz="0" w:space="0" w:color="auto"/>
      </w:divBdr>
    </w:div>
    <w:div w:id="1106533811">
      <w:bodyDiv w:val="1"/>
      <w:marLeft w:val="0"/>
      <w:marRight w:val="0"/>
      <w:marTop w:val="0"/>
      <w:marBottom w:val="0"/>
      <w:divBdr>
        <w:top w:val="none" w:sz="0" w:space="0" w:color="auto"/>
        <w:left w:val="none" w:sz="0" w:space="0" w:color="auto"/>
        <w:bottom w:val="none" w:sz="0" w:space="0" w:color="auto"/>
        <w:right w:val="none" w:sz="0" w:space="0" w:color="auto"/>
      </w:divBdr>
    </w:div>
    <w:div w:id="1268078066">
      <w:bodyDiv w:val="1"/>
      <w:marLeft w:val="0"/>
      <w:marRight w:val="0"/>
      <w:marTop w:val="0"/>
      <w:marBottom w:val="0"/>
      <w:divBdr>
        <w:top w:val="none" w:sz="0" w:space="0" w:color="auto"/>
        <w:left w:val="none" w:sz="0" w:space="0" w:color="auto"/>
        <w:bottom w:val="none" w:sz="0" w:space="0" w:color="auto"/>
        <w:right w:val="none" w:sz="0" w:space="0" w:color="auto"/>
      </w:divBdr>
    </w:div>
    <w:div w:id="1274020728">
      <w:bodyDiv w:val="1"/>
      <w:marLeft w:val="0"/>
      <w:marRight w:val="0"/>
      <w:marTop w:val="0"/>
      <w:marBottom w:val="0"/>
      <w:divBdr>
        <w:top w:val="none" w:sz="0" w:space="0" w:color="auto"/>
        <w:left w:val="none" w:sz="0" w:space="0" w:color="auto"/>
        <w:bottom w:val="none" w:sz="0" w:space="0" w:color="auto"/>
        <w:right w:val="none" w:sz="0" w:space="0" w:color="auto"/>
      </w:divBdr>
    </w:div>
    <w:div w:id="1294215398">
      <w:bodyDiv w:val="1"/>
      <w:marLeft w:val="0"/>
      <w:marRight w:val="0"/>
      <w:marTop w:val="0"/>
      <w:marBottom w:val="0"/>
      <w:divBdr>
        <w:top w:val="none" w:sz="0" w:space="0" w:color="auto"/>
        <w:left w:val="none" w:sz="0" w:space="0" w:color="auto"/>
        <w:bottom w:val="none" w:sz="0" w:space="0" w:color="auto"/>
        <w:right w:val="none" w:sz="0" w:space="0" w:color="auto"/>
      </w:divBdr>
    </w:div>
    <w:div w:id="1384868065">
      <w:bodyDiv w:val="1"/>
      <w:marLeft w:val="0"/>
      <w:marRight w:val="0"/>
      <w:marTop w:val="0"/>
      <w:marBottom w:val="0"/>
      <w:divBdr>
        <w:top w:val="none" w:sz="0" w:space="0" w:color="auto"/>
        <w:left w:val="none" w:sz="0" w:space="0" w:color="auto"/>
        <w:bottom w:val="none" w:sz="0" w:space="0" w:color="auto"/>
        <w:right w:val="none" w:sz="0" w:space="0" w:color="auto"/>
      </w:divBdr>
    </w:div>
    <w:div w:id="1566066266">
      <w:bodyDiv w:val="1"/>
      <w:marLeft w:val="0"/>
      <w:marRight w:val="0"/>
      <w:marTop w:val="0"/>
      <w:marBottom w:val="0"/>
      <w:divBdr>
        <w:top w:val="none" w:sz="0" w:space="0" w:color="auto"/>
        <w:left w:val="none" w:sz="0" w:space="0" w:color="auto"/>
        <w:bottom w:val="none" w:sz="0" w:space="0" w:color="auto"/>
        <w:right w:val="none" w:sz="0" w:space="0" w:color="auto"/>
      </w:divBdr>
    </w:div>
    <w:div w:id="1581283523">
      <w:bodyDiv w:val="1"/>
      <w:marLeft w:val="0"/>
      <w:marRight w:val="0"/>
      <w:marTop w:val="0"/>
      <w:marBottom w:val="0"/>
      <w:divBdr>
        <w:top w:val="none" w:sz="0" w:space="0" w:color="auto"/>
        <w:left w:val="none" w:sz="0" w:space="0" w:color="auto"/>
        <w:bottom w:val="none" w:sz="0" w:space="0" w:color="auto"/>
        <w:right w:val="none" w:sz="0" w:space="0" w:color="auto"/>
      </w:divBdr>
    </w:div>
    <w:div w:id="1699505229">
      <w:bodyDiv w:val="1"/>
      <w:marLeft w:val="0"/>
      <w:marRight w:val="0"/>
      <w:marTop w:val="0"/>
      <w:marBottom w:val="0"/>
      <w:divBdr>
        <w:top w:val="none" w:sz="0" w:space="0" w:color="auto"/>
        <w:left w:val="none" w:sz="0" w:space="0" w:color="auto"/>
        <w:bottom w:val="none" w:sz="0" w:space="0" w:color="auto"/>
        <w:right w:val="none" w:sz="0" w:space="0" w:color="auto"/>
      </w:divBdr>
    </w:div>
    <w:div w:id="1851945703">
      <w:bodyDiv w:val="1"/>
      <w:marLeft w:val="0"/>
      <w:marRight w:val="0"/>
      <w:marTop w:val="0"/>
      <w:marBottom w:val="0"/>
      <w:divBdr>
        <w:top w:val="none" w:sz="0" w:space="0" w:color="auto"/>
        <w:left w:val="none" w:sz="0" w:space="0" w:color="auto"/>
        <w:bottom w:val="none" w:sz="0" w:space="0" w:color="auto"/>
        <w:right w:val="none" w:sz="0" w:space="0" w:color="auto"/>
      </w:divBdr>
    </w:div>
    <w:div w:id="1885754589">
      <w:bodyDiv w:val="1"/>
      <w:marLeft w:val="0"/>
      <w:marRight w:val="0"/>
      <w:marTop w:val="0"/>
      <w:marBottom w:val="0"/>
      <w:divBdr>
        <w:top w:val="none" w:sz="0" w:space="0" w:color="auto"/>
        <w:left w:val="none" w:sz="0" w:space="0" w:color="auto"/>
        <w:bottom w:val="none" w:sz="0" w:space="0" w:color="auto"/>
        <w:right w:val="none" w:sz="0" w:space="0" w:color="auto"/>
      </w:divBdr>
    </w:div>
    <w:div w:id="1922132006">
      <w:bodyDiv w:val="1"/>
      <w:marLeft w:val="0"/>
      <w:marRight w:val="0"/>
      <w:marTop w:val="0"/>
      <w:marBottom w:val="0"/>
      <w:divBdr>
        <w:top w:val="none" w:sz="0" w:space="0" w:color="auto"/>
        <w:left w:val="none" w:sz="0" w:space="0" w:color="auto"/>
        <w:bottom w:val="none" w:sz="0" w:space="0" w:color="auto"/>
        <w:right w:val="none" w:sz="0" w:space="0" w:color="auto"/>
      </w:divBdr>
    </w:div>
    <w:div w:id="1971276856">
      <w:bodyDiv w:val="1"/>
      <w:marLeft w:val="0"/>
      <w:marRight w:val="0"/>
      <w:marTop w:val="0"/>
      <w:marBottom w:val="0"/>
      <w:divBdr>
        <w:top w:val="none" w:sz="0" w:space="0" w:color="auto"/>
        <w:left w:val="none" w:sz="0" w:space="0" w:color="auto"/>
        <w:bottom w:val="none" w:sz="0" w:space="0" w:color="auto"/>
        <w:right w:val="none" w:sz="0" w:space="0" w:color="auto"/>
      </w:divBdr>
    </w:div>
    <w:div w:id="20303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AFBD8B391B5147BC85B1429F0136F7"/>
        <w:category>
          <w:name w:val="General"/>
          <w:gallery w:val="placeholder"/>
        </w:category>
        <w:types>
          <w:type w:val="bbPlcHdr"/>
        </w:types>
        <w:behaviors>
          <w:behavior w:val="content"/>
        </w:behaviors>
        <w:guid w:val="{D8111848-30C2-4644-A2D2-DA7BBF86C87F}"/>
      </w:docPartPr>
      <w:docPartBody>
        <w:p w:rsidR="00000000" w:rsidRDefault="00E759B3" w:rsidP="00E759B3">
          <w:pPr>
            <w:pStyle w:val="75AFBD8B391B5147BC85B1429F0136F7"/>
          </w:pPr>
          <w:r>
            <w:rPr>
              <w:rFonts w:asciiTheme="majorHAnsi" w:eastAsiaTheme="majorEastAsia" w:hAnsiTheme="majorHAnsi" w:cstheme="majorBidi"/>
              <w:sz w:val="36"/>
              <w:szCs w:val="36"/>
            </w:rPr>
            <w:t>[Escriba el título del documento]</w:t>
          </w:r>
        </w:p>
      </w:docPartBody>
    </w:docPart>
    <w:docPart>
      <w:docPartPr>
        <w:name w:val="5E045F0E29BF0A4791C1452D8F2A96EC"/>
        <w:category>
          <w:name w:val="General"/>
          <w:gallery w:val="placeholder"/>
        </w:category>
        <w:types>
          <w:type w:val="bbPlcHdr"/>
        </w:types>
        <w:behaviors>
          <w:behavior w:val="content"/>
        </w:behaviors>
        <w:guid w:val="{965A6C81-D64F-7E4C-8CB5-283787314807}"/>
      </w:docPartPr>
      <w:docPartBody>
        <w:p w:rsidR="00000000" w:rsidRDefault="00E759B3" w:rsidP="00E759B3">
          <w:pPr>
            <w:pStyle w:val="5E045F0E29BF0A4791C1452D8F2A96EC"/>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B3"/>
    <w:rsid w:val="009F6426"/>
    <w:rsid w:val="00E75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5AFBD8B391B5147BC85B1429F0136F7">
    <w:name w:val="75AFBD8B391B5147BC85B1429F0136F7"/>
    <w:rsid w:val="00E759B3"/>
  </w:style>
  <w:style w:type="paragraph" w:customStyle="1" w:styleId="5E045F0E29BF0A4791C1452D8F2A96EC">
    <w:name w:val="5E045F0E29BF0A4791C1452D8F2A96EC"/>
    <w:rsid w:val="00E75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Art14</b:Tag>
    <b:SourceType>Book</b:SourceType>
    <b:Guid>{8C9C720C-E79B-F943-A23F-F7F672AE2531}</b:Guid>
    <b:Author>
      <b:Author>
        <b:NameList>
          <b:Person>
            <b:Last>Tenorio</b:Last>
            <b:First>Arturo</b:First>
            <b:Middle>Cristobal Alvárez Balandra. Virginia Alvaréz</b:Middle>
          </b:Person>
        </b:NameList>
      </b:Author>
    </b:Author>
    <b:Title>Métodos en la investigación educativa</b:Title>
    <b:City>Ciudad de México</b:City>
    <b:Publisher>Universidad Pedagógica Nacional</b:Publisher>
    <b:Year>2014</b:Year>
    <b:RefOrder>1</b:RefOrder>
  </b:Source>
  <b:Source>
    <b:Tag>Val05</b:Tag>
    <b:SourceType>JournalArticle</b:SourceType>
    <b:Guid>{EB4C7FF2-A915-2341-AD1A-FA17658422EC}</b:Guid>
    <b:Author>
      <b:Author>
        <b:NameList>
          <b:Person>
            <b:Last>Valles</b:Last>
            <b:First>Antonio</b:First>
            <b:Middle>Arándiga</b:Middle>
          </b:Person>
        </b:NameList>
      </b:Author>
    </b:Author>
    <b:Title>Comprensión lectora y procesos psicológicos.</b:Title>
    <b:City>México</b:City>
    <b:Year>2005</b:Year>
    <b:JournalName>Revista Virtual Liberabit.</b:JournalName>
    <b:Pages> 11, 49-61</b:Pages>
    <b:RefOrder>2</b:RefOrder>
  </b:Source>
  <b:Source>
    <b:Tag>SEP171</b:Tag>
    <b:SourceType>Book</b:SourceType>
    <b:Guid>{17FFF875-F897-2E45-B0E2-B1BF66BF5EEA}</b:Guid>
    <b:Author>
      <b:Author>
        <b:NameList>
          <b:Person>
            <b:Last>SEP</b:Last>
          </b:Person>
        </b:NameList>
      </b:Author>
    </b:Author>
    <b:Title>Aprendizajes clave para la educación integral</b:Title>
    <b:City>Ciudad de México</b:City>
    <b:Publisher>Secretaria de educación pública</b:Publisher>
    <b:Year>2017</b:Year>
    <b:RefOrder>3</b:RefOrder>
  </b:Source>
  <b:Source>
    <b:Tag>Ant02</b:Tag>
    <b:SourceType>JournalArticle</b:SourceType>
    <b:Guid>{A3A76AF3-68A6-0542-BF40-55B09A84B80E}</b:Guid>
    <b:Author>
      <b:Author>
        <b:NameList>
          <b:Person>
            <b:Last>Diéguez</b:Last>
            <b:First>Antonio</b:First>
            <b:Middle>Bolívar Botía y José Luis Rodríguez</b:Middle>
          </b:Person>
        </b:NameList>
      </b:Author>
    </b:Author>
    <b:Title>Reformas y retórica. La reforma educativa de la LOGSE</b:Title>
    <b:Year>2002</b:Year>
    <b:Pages>204</b:Pages>
    <b:RefOrder>5</b:RefOrder>
  </b:Source>
  <b:Source>
    <b:Tag>Jos92</b:Tag>
    <b:SourceType>JournalArticle</b:SourceType>
    <b:Guid>{4071831F-8B70-2D44-8CBC-51728BF7F969}</b:Guid>
    <b:Author>
      <b:Author>
        <b:NameList>
          <b:Person>
            <b:Last>Sacristán</b:Last>
            <b:First>José</b:First>
            <b:Middle>Gimeno</b:Middle>
          </b:Person>
        </b:NameList>
      </b:Author>
    </b:Author>
    <b:Title>Reformas educativas utopía, retórica y práctica</b:Title>
    <b:Year>1992</b:Year>
    <b:Pages>162- 167.</b:Pages>
    <b:RefOrder>4</b:RefOrder>
  </b:Source>
</b:Sources>
</file>

<file path=customXml/itemProps1.xml><?xml version="1.0" encoding="utf-8"?>
<ds:datastoreItem xmlns:ds="http://schemas.openxmlformats.org/officeDocument/2006/customXml" ds:itemID="{321DC15A-B97A-874A-A099-63E78945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3540</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SALMA RUBI JIMENEZ URIBE</dc:creator>
  <cp:keywords/>
  <dc:description/>
  <cp:lastModifiedBy>SALMA RUBI JIMENEZ URIBE</cp:lastModifiedBy>
  <cp:revision>6</cp:revision>
  <dcterms:created xsi:type="dcterms:W3CDTF">2021-06-28T19:52:00Z</dcterms:created>
  <dcterms:modified xsi:type="dcterms:W3CDTF">2021-06-29T02:52:00Z</dcterms:modified>
</cp:coreProperties>
</file>