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20" w:rsidRPr="000D64E1" w:rsidRDefault="00D00420" w:rsidP="00D0042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38399F" wp14:editId="55074E5F">
            <wp:simplePos x="0" y="0"/>
            <wp:positionH relativeFrom="column">
              <wp:posOffset>-490220</wp:posOffset>
            </wp:positionH>
            <wp:positionV relativeFrom="paragraph">
              <wp:posOffset>-322580</wp:posOffset>
            </wp:positionV>
            <wp:extent cx="1428750" cy="1066800"/>
            <wp:effectExtent l="0" t="0" r="0" b="0"/>
            <wp:wrapThrough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hrough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4E1">
        <w:rPr>
          <w:rFonts w:ascii="Arial" w:hAnsi="Arial" w:cs="Arial"/>
          <w:b/>
          <w:bCs/>
          <w:sz w:val="24"/>
          <w:szCs w:val="24"/>
        </w:rPr>
        <w:t>Escuela Normal De Educación Preescolar Del Estado De Coahuila</w:t>
      </w:r>
    </w:p>
    <w:p w:rsidR="00D00420" w:rsidRPr="000D64E1" w:rsidRDefault="00D00420" w:rsidP="00D00420">
      <w:pPr>
        <w:jc w:val="center"/>
        <w:rPr>
          <w:rFonts w:ascii="Arial" w:hAnsi="Arial" w:cs="Arial"/>
          <w:bCs/>
          <w:sz w:val="24"/>
          <w:szCs w:val="24"/>
        </w:rPr>
      </w:pPr>
      <w:r w:rsidRPr="000D64E1">
        <w:rPr>
          <w:rFonts w:ascii="Arial" w:hAnsi="Arial" w:cs="Arial"/>
          <w:bCs/>
          <w:sz w:val="24"/>
          <w:szCs w:val="24"/>
        </w:rPr>
        <w:t>Licenciatura de Educación Preescolar</w:t>
      </w:r>
    </w:p>
    <w:p w:rsidR="00D00420" w:rsidRPr="000D64E1" w:rsidRDefault="00D00420" w:rsidP="00D00420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Segundo Semestre   Sección “C”</w:t>
      </w:r>
    </w:p>
    <w:p w:rsidR="00D00420" w:rsidRDefault="00D00420" w:rsidP="00D00420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Materia: Forma, espacio y medida</w:t>
      </w:r>
      <w:r>
        <w:rPr>
          <w:rFonts w:ascii="Arial" w:hAnsi="Arial" w:cs="Arial"/>
          <w:sz w:val="24"/>
          <w:szCs w:val="24"/>
        </w:rPr>
        <w:t>.</w:t>
      </w:r>
    </w:p>
    <w:p w:rsidR="00D00420" w:rsidRDefault="00D00420" w:rsidP="00D00420">
      <w:pPr>
        <w:jc w:val="center"/>
        <w:rPr>
          <w:rFonts w:ascii="Arial" w:hAnsi="Arial" w:cs="Arial"/>
          <w:sz w:val="24"/>
          <w:szCs w:val="24"/>
        </w:rPr>
      </w:pPr>
    </w:p>
    <w:p w:rsidR="00D00420" w:rsidRPr="000D64E1" w:rsidRDefault="00D00420" w:rsidP="00D00420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Alumna: Fabiola Denisse Escobedo García #5</w:t>
      </w:r>
    </w:p>
    <w:p w:rsidR="00D00420" w:rsidRDefault="00D00420" w:rsidP="00D00420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Maestra: Oralia Gabriela Palmares Villareal</w:t>
      </w:r>
    </w:p>
    <w:p w:rsidR="00D00420" w:rsidRPr="000D64E1" w:rsidRDefault="00D00420" w:rsidP="00D00420">
      <w:pPr>
        <w:jc w:val="center"/>
        <w:rPr>
          <w:rFonts w:ascii="Arial" w:hAnsi="Arial" w:cs="Arial"/>
          <w:b/>
          <w:sz w:val="24"/>
          <w:szCs w:val="24"/>
        </w:rPr>
      </w:pPr>
      <w:r w:rsidRPr="000D64E1">
        <w:rPr>
          <w:rFonts w:ascii="Arial" w:hAnsi="Arial" w:cs="Arial"/>
          <w:b/>
          <w:sz w:val="24"/>
          <w:szCs w:val="24"/>
        </w:rPr>
        <w:t>Competencias profesionales:</w:t>
      </w:r>
    </w:p>
    <w:p w:rsidR="00D00420" w:rsidRDefault="00D00420" w:rsidP="00D0042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 </w:t>
      </w:r>
    </w:p>
    <w:p w:rsidR="00D00420" w:rsidRDefault="00D00420" w:rsidP="00D0042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D00420" w:rsidRDefault="00D00420" w:rsidP="00D0042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00420" w:rsidRDefault="00D00420" w:rsidP="00D0042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D00420" w:rsidRDefault="00D00420" w:rsidP="00D0042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Utiliza recursos de la investigación educativa para enriquecer su práctica profesional, expresando su interés por el conocimiento, la ciencia y la mejora de la educación.</w:t>
      </w:r>
    </w:p>
    <w:p w:rsidR="00D00420" w:rsidRDefault="00D00420" w:rsidP="00D0042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D00420" w:rsidRPr="00274781" w:rsidRDefault="00D00420" w:rsidP="00D00420">
      <w:pPr>
        <w:rPr>
          <w:rFonts w:ascii="Arial" w:hAnsi="Arial" w:cs="Arial"/>
          <w:sz w:val="24"/>
          <w:szCs w:val="24"/>
        </w:rPr>
      </w:pPr>
    </w:p>
    <w:p w:rsidR="00D00420" w:rsidRDefault="00D00420" w:rsidP="00D00420">
      <w:pPr>
        <w:pStyle w:val="Prrafodelista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</w:t>
      </w:r>
    </w:p>
    <w:p w:rsidR="00D00420" w:rsidRPr="00475C50" w:rsidRDefault="00D00420" w:rsidP="00D00420">
      <w:pPr>
        <w:pStyle w:val="Prrafodelista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Junio, 2021</w:t>
      </w:r>
    </w:p>
    <w:tbl>
      <w:tblPr>
        <w:tblpPr w:leftFromText="141" w:rightFromText="141" w:horzAnchor="margin" w:tblpXSpec="center" w:tblpY="-795"/>
        <w:tblW w:w="13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84"/>
        <w:gridCol w:w="1996"/>
        <w:gridCol w:w="1997"/>
        <w:gridCol w:w="2370"/>
        <w:gridCol w:w="2608"/>
        <w:gridCol w:w="2314"/>
      </w:tblGrid>
      <w:tr w:rsidR="00D00420" w:rsidTr="004A0AF4">
        <w:trPr>
          <w:trHeight w:val="698"/>
        </w:trPr>
        <w:tc>
          <w:tcPr>
            <w:tcW w:w="1284" w:type="dxa"/>
            <w:shd w:val="clear" w:color="auto" w:fill="D6E3BC" w:themeFill="accent3" w:themeFillTint="66"/>
          </w:tcPr>
          <w:p w:rsidR="00D00420" w:rsidRPr="00FB51EB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B51E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EJE:</w:t>
            </w:r>
          </w:p>
          <w:p w:rsidR="00D00420" w:rsidRPr="00FB51EB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D6E3BC" w:themeFill="accent3" w:themeFillTint="66"/>
          </w:tcPr>
          <w:p w:rsidR="00D00420" w:rsidRPr="00FB51EB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B51E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TEMA:</w:t>
            </w:r>
          </w:p>
        </w:tc>
        <w:tc>
          <w:tcPr>
            <w:tcW w:w="1996" w:type="dxa"/>
            <w:shd w:val="clear" w:color="auto" w:fill="D6E3BC" w:themeFill="accent3" w:themeFillTint="66"/>
          </w:tcPr>
          <w:p w:rsidR="00D00420" w:rsidRPr="00FB51EB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B51E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APRENDIZAJE:</w:t>
            </w:r>
          </w:p>
          <w:p w:rsidR="00D00420" w:rsidRPr="00FB51EB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6E3BC" w:themeFill="accent3" w:themeFillTint="66"/>
          </w:tcPr>
          <w:p w:rsidR="00D00420" w:rsidRPr="00FB51EB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B51E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NIVEL DE PROFUNDIDAD:</w:t>
            </w:r>
          </w:p>
          <w:p w:rsidR="00D00420" w:rsidRPr="00FB51EB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D6E3BC" w:themeFill="accent3" w:themeFillTint="66"/>
          </w:tcPr>
          <w:p w:rsidR="00D00420" w:rsidRPr="00FB51EB" w:rsidRDefault="00D00420" w:rsidP="004A0AF4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B51E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¿QUÉ DEBEN SABER?</w:t>
            </w:r>
          </w:p>
          <w:p w:rsidR="00D00420" w:rsidRPr="00FB51EB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D6E3BC" w:themeFill="accent3" w:themeFillTint="66"/>
          </w:tcPr>
          <w:p w:rsidR="00D00420" w:rsidRPr="00FB51EB" w:rsidRDefault="00D00420" w:rsidP="004A0AF4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B51E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¿QUÉ DEBEN HACER?</w:t>
            </w:r>
          </w:p>
          <w:p w:rsidR="00D00420" w:rsidRPr="00FB51EB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D6E3BC" w:themeFill="accent3" w:themeFillTint="66"/>
          </w:tcPr>
          <w:p w:rsidR="00D00420" w:rsidRPr="00FB51EB" w:rsidRDefault="00D00420" w:rsidP="004A0AF4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B51E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ARGUMENTACIÓN TEORÍCA:</w:t>
            </w:r>
          </w:p>
          <w:p w:rsidR="00D00420" w:rsidRPr="00FB51EB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00420" w:rsidTr="004A0AF4">
        <w:trPr>
          <w:trHeight w:val="7268"/>
        </w:trPr>
        <w:tc>
          <w:tcPr>
            <w:tcW w:w="1284" w:type="dxa"/>
            <w:vMerge w:val="restart"/>
            <w:shd w:val="clear" w:color="auto" w:fill="D6E3BC" w:themeFill="accent3" w:themeFillTint="66"/>
          </w:tcPr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849B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3314FCE2" wp14:editId="473630AF">
                  <wp:simplePos x="0" y="0"/>
                  <wp:positionH relativeFrom="column">
                    <wp:posOffset>65860</wp:posOffset>
                  </wp:positionH>
                  <wp:positionV relativeFrom="paragraph">
                    <wp:posOffset>2949084</wp:posOffset>
                  </wp:positionV>
                  <wp:extent cx="2570672" cy="1355213"/>
                  <wp:effectExtent l="0" t="0" r="1270" b="0"/>
                  <wp:wrapNone/>
                  <wp:docPr id="3" name="Imagen 3" descr="Matemáticas: La longitud (con imágenes) | Juego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emáticas: La longitud (con imágenes) | Juego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672" cy="135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49B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Forma, espacio y medida.</w:t>
            </w:r>
          </w:p>
        </w:tc>
        <w:tc>
          <w:tcPr>
            <w:tcW w:w="1284" w:type="dxa"/>
            <w:vMerge w:val="restart"/>
            <w:shd w:val="clear" w:color="auto" w:fill="D6E3BC" w:themeFill="accent3" w:themeFillTint="66"/>
          </w:tcPr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0420" w:rsidRPr="000849B7" w:rsidRDefault="00D00420" w:rsidP="004A0A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849B7">
              <w:rPr>
                <w:rFonts w:ascii="Arial" w:hAnsi="Arial" w:cs="Arial"/>
                <w:sz w:val="24"/>
                <w:szCs w:val="24"/>
              </w:rPr>
              <w:t>Identifica la longitud de varios objetos a través de la comparación directa o mediante el uso de un intermediario.</w:t>
            </w: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849B7">
              <w:rPr>
                <w:rFonts w:ascii="Arial" w:eastAsia="Arial" w:hAnsi="Arial" w:cs="Arial"/>
                <w:color w:val="000000"/>
                <w:sz w:val="24"/>
                <w:szCs w:val="24"/>
              </w:rPr>
              <w:t>Alta, ya que se busca que los niños estimen y comprendan  las longitudes de distintos objetos, comparen y encuentren sus dimensiones como el alto, ancho o largo</w:t>
            </w:r>
            <w:r w:rsidRPr="000849B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0420" w:rsidRPr="000849B7" w:rsidRDefault="00D00420" w:rsidP="004A0A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849B7">
              <w:rPr>
                <w:rFonts w:ascii="Arial" w:eastAsia="Arial" w:hAnsi="Arial" w:cs="Arial"/>
                <w:color w:val="000000"/>
                <w:sz w:val="24"/>
                <w:szCs w:val="24"/>
              </w:rPr>
              <w:t>Conceptos como magnitud y medida.</w:t>
            </w:r>
          </w:p>
          <w:p w:rsidR="00D00420" w:rsidRPr="000849B7" w:rsidRDefault="00D00420" w:rsidP="004A0A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849B7">
              <w:rPr>
                <w:rFonts w:ascii="Arial" w:eastAsia="Arial" w:hAnsi="Arial" w:cs="Arial"/>
                <w:color w:val="000000"/>
                <w:sz w:val="24"/>
                <w:szCs w:val="24"/>
              </w:rPr>
              <w:t>Clasificar objetos dependiendo sus tamaños.</w:t>
            </w:r>
          </w:p>
          <w:p w:rsidR="00D00420" w:rsidRPr="000849B7" w:rsidRDefault="00D00420" w:rsidP="004A0A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849B7">
              <w:rPr>
                <w:rFonts w:ascii="Arial" w:eastAsia="Arial" w:hAnsi="Arial" w:cs="Arial"/>
                <w:color w:val="000000"/>
                <w:sz w:val="24"/>
                <w:szCs w:val="24"/>
              </w:rPr>
              <w:t>Estimar dimensiones en objetos.</w:t>
            </w:r>
          </w:p>
          <w:p w:rsidR="00D00420" w:rsidRPr="000849B7" w:rsidRDefault="00D00420" w:rsidP="004A0A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849B7">
              <w:rPr>
                <w:rFonts w:ascii="Arial" w:eastAsia="Arial" w:hAnsi="Arial" w:cs="Arial"/>
                <w:color w:val="000000"/>
                <w:sz w:val="24"/>
                <w:szCs w:val="24"/>
              </w:rPr>
              <w:t>Reconocer unidades de medida convencional y no convencional.</w:t>
            </w:r>
          </w:p>
          <w:p w:rsidR="00D00420" w:rsidRPr="000849B7" w:rsidRDefault="00D00420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0420" w:rsidRPr="000849B7" w:rsidRDefault="00D00420" w:rsidP="004A0A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849B7">
              <w:rPr>
                <w:rFonts w:ascii="Arial" w:eastAsia="Arial" w:hAnsi="Arial" w:cs="Arial"/>
                <w:color w:val="000000"/>
                <w:sz w:val="24"/>
                <w:szCs w:val="24"/>
              </w:rPr>
              <w:t>Usar términos de medición.</w:t>
            </w:r>
          </w:p>
          <w:p w:rsidR="00D00420" w:rsidRPr="000849B7" w:rsidRDefault="00D00420" w:rsidP="004A0A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849B7">
              <w:rPr>
                <w:rFonts w:ascii="Arial" w:eastAsia="Arial" w:hAnsi="Arial" w:cs="Arial"/>
                <w:color w:val="000000"/>
                <w:sz w:val="24"/>
                <w:szCs w:val="24"/>
              </w:rPr>
              <w:t>Encontrar objetos con distintas dimensiones pero con la misma longitud.</w:t>
            </w:r>
          </w:p>
          <w:p w:rsidR="00D00420" w:rsidRPr="000849B7" w:rsidRDefault="00D00420" w:rsidP="004A0A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849B7">
              <w:rPr>
                <w:rFonts w:ascii="Arial" w:eastAsia="Arial" w:hAnsi="Arial" w:cs="Arial"/>
                <w:color w:val="000000"/>
                <w:sz w:val="24"/>
                <w:szCs w:val="24"/>
              </w:rPr>
              <w:t>Diferenciar objetos más grandes o más pequeños que otros para compararlos.</w:t>
            </w:r>
          </w:p>
          <w:p w:rsidR="00D00420" w:rsidRPr="000849B7" w:rsidRDefault="00D00420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0420" w:rsidRPr="000849B7" w:rsidRDefault="00D00420" w:rsidP="004A0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B7">
              <w:rPr>
                <w:rFonts w:ascii="Arial" w:hAnsi="Arial" w:cs="Arial"/>
                <w:sz w:val="24"/>
                <w:szCs w:val="24"/>
              </w:rPr>
              <w:t>Para trabajar en la longitud se pueden presentar situaciones que impliquen que los niños observen diferentes metros (metro de madera, cinta métrica, centímetro, regla), comparen objetos de igual o mayor longitud, ordenen objetos teniendo en cuenta su longitud o midan objetos, utilizando unidades no convencionales (sogas, lápices, cintas de papel, etc.)”</w:t>
            </w:r>
          </w:p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00420" w:rsidTr="004A0AF4">
        <w:trPr>
          <w:trHeight w:val="408"/>
        </w:trPr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0420" w:rsidRPr="000849B7" w:rsidRDefault="00D00420" w:rsidP="004A0AF4">
            <w:pPr>
              <w:spacing w:before="150" w:after="0" w:line="216" w:lineRule="auto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0420" w:rsidRPr="000849B7" w:rsidRDefault="00D00420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0420" w:rsidRPr="000849B7" w:rsidRDefault="00D00420" w:rsidP="004A0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AF4" w:rsidTr="004A0AF4">
        <w:trPr>
          <w:trHeight w:val="8348"/>
        </w:trPr>
        <w:tc>
          <w:tcPr>
            <w:tcW w:w="1284" w:type="dxa"/>
            <w:vMerge w:val="restart"/>
            <w:tcBorders>
              <w:top w:val="nil"/>
            </w:tcBorders>
            <w:shd w:val="clear" w:color="auto" w:fill="D6E3BC" w:themeFill="accent3" w:themeFillTint="66"/>
          </w:tcPr>
          <w:p w:rsidR="004A0AF4" w:rsidRPr="000849B7" w:rsidRDefault="004A0AF4" w:rsidP="004A0AF4">
            <w:pPr>
              <w:spacing w:before="150" w:after="0" w:line="216" w:lineRule="auto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0849B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04F68777" wp14:editId="00B78433">
                  <wp:simplePos x="0" y="0"/>
                  <wp:positionH relativeFrom="margin">
                    <wp:posOffset>301901</wp:posOffset>
                  </wp:positionH>
                  <wp:positionV relativeFrom="margin">
                    <wp:posOffset>3267110</wp:posOffset>
                  </wp:positionV>
                  <wp:extent cx="2518410" cy="1804670"/>
                  <wp:effectExtent l="0" t="0" r="0" b="5080"/>
                  <wp:wrapNone/>
                  <wp:docPr id="5" name="Imagen 5" descr="Resultado de imagen de cerca lejos | Opuestos preescol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cerca lejos | Opuestos preescol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410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4" w:type="dxa"/>
            <w:vMerge w:val="restart"/>
            <w:shd w:val="clear" w:color="auto" w:fill="D6E3BC" w:themeFill="accent3" w:themeFillTint="66"/>
          </w:tcPr>
          <w:tbl>
            <w:tblPr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9"/>
            </w:tblGrid>
            <w:tr w:rsidR="004A0AF4" w:rsidRPr="000849B7" w:rsidTr="00580D3A">
              <w:trPr>
                <w:trHeight w:val="4787"/>
              </w:trPr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0849B7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Magnitudes y medidas</w:t>
                  </w: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4A0AF4" w:rsidRPr="000849B7" w:rsidRDefault="004A0AF4" w:rsidP="004A0AF4">
                  <w:pPr>
                    <w:framePr w:hSpace="141" w:wrap="around" w:hAnchor="margin" w:xAlign="center" w:y="-795"/>
                    <w:spacing w:before="150" w:after="0" w:line="21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0" locked="0" layoutInCell="1" allowOverlap="1" wp14:anchorId="1B575333" wp14:editId="001F87A0">
                  <wp:simplePos x="0" y="0"/>
                  <wp:positionH relativeFrom="margin">
                    <wp:posOffset>-409431</wp:posOffset>
                  </wp:positionH>
                  <wp:positionV relativeFrom="margin">
                    <wp:posOffset>3036139</wp:posOffset>
                  </wp:positionV>
                  <wp:extent cx="3355975" cy="1647825"/>
                  <wp:effectExtent l="0" t="0" r="0" b="9525"/>
                  <wp:wrapNone/>
                  <wp:docPr id="2" name="Imagen 2" descr="MEDIDAS NO CONVENCIONALES. www.todoesposibleeneducac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IDAS NO CONVENCIONALES. www.todoesposibleeneducac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D6E3BC" w:themeFill="accent3" w:themeFillTint="66"/>
          </w:tcPr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849B7">
              <w:rPr>
                <w:rFonts w:ascii="Arial" w:hAnsi="Arial" w:cs="Arial"/>
                <w:sz w:val="24"/>
                <w:szCs w:val="24"/>
              </w:rPr>
              <w:t>Compara distancias mediante el uso de un intermediario.</w:t>
            </w: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6E3BC" w:themeFill="accent3" w:themeFillTint="66"/>
          </w:tcPr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849B7">
              <w:rPr>
                <w:rFonts w:ascii="Arial" w:eastAsia="Arial" w:hAnsi="Arial" w:cs="Arial"/>
                <w:color w:val="000000"/>
                <w:sz w:val="24"/>
                <w:szCs w:val="24"/>
              </w:rPr>
              <w:t>Alto, la intención de estas actividades son para que los niños  comparen las distancias entre dos lugares. Ya sea directa o indirecta</w:t>
            </w: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D6E3BC" w:themeFill="accent3" w:themeFillTint="66"/>
          </w:tcPr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C565AC" w:rsidRDefault="004A0AF4" w:rsidP="004A0AF4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565AC">
              <w:rPr>
                <w:rFonts w:ascii="Arial" w:hAnsi="Arial" w:cs="Arial"/>
                <w:sz w:val="24"/>
                <w:szCs w:val="24"/>
              </w:rPr>
              <w:t>Identificar medidas entre distancias.</w:t>
            </w:r>
          </w:p>
          <w:p w:rsidR="004A0AF4" w:rsidRPr="000849B7" w:rsidRDefault="004A0AF4" w:rsidP="004A0A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849B7">
              <w:rPr>
                <w:rFonts w:ascii="Arial" w:hAnsi="Arial" w:cs="Arial"/>
                <w:sz w:val="24"/>
                <w:szCs w:val="24"/>
              </w:rPr>
              <w:t>Comparar distancias.</w:t>
            </w: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D6E3BC" w:themeFill="accent3" w:themeFillTint="66"/>
          </w:tcPr>
          <w:p w:rsidR="004A0AF4" w:rsidRDefault="004A0AF4" w:rsidP="004A0AF4">
            <w:pPr>
              <w:pStyle w:val="Prrafodelista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C565AC" w:rsidRDefault="004A0AF4" w:rsidP="004A0A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565AC">
              <w:rPr>
                <w:rFonts w:ascii="Arial" w:eastAsia="Arial" w:hAnsi="Arial" w:cs="Arial"/>
                <w:color w:val="000000"/>
                <w:sz w:val="24"/>
                <w:szCs w:val="24"/>
              </w:rPr>
              <w:t>Comparar objetos y sus distancias.</w:t>
            </w:r>
          </w:p>
          <w:p w:rsidR="004A0AF4" w:rsidRPr="000849B7" w:rsidRDefault="004A0AF4" w:rsidP="004A0A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849B7">
              <w:rPr>
                <w:rFonts w:ascii="Arial" w:eastAsia="Arial" w:hAnsi="Arial" w:cs="Arial"/>
                <w:color w:val="000000"/>
                <w:sz w:val="24"/>
                <w:szCs w:val="24"/>
              </w:rPr>
              <w:t>Utilizar medidas convencionales.</w:t>
            </w:r>
          </w:p>
          <w:p w:rsidR="004A0AF4" w:rsidRPr="000849B7" w:rsidRDefault="004A0AF4" w:rsidP="004A0AF4">
            <w:pPr>
              <w:pStyle w:val="Prrafodelista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D6E3BC" w:themeFill="accent3" w:themeFillTint="66"/>
          </w:tcPr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B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Pr="000849B7">
              <w:rPr>
                <w:rFonts w:ascii="Arial" w:hAnsi="Arial" w:cs="Arial"/>
                <w:sz w:val="24"/>
                <w:szCs w:val="24"/>
              </w:rPr>
              <w:t>Las nociones de la distancia, sostienen la idea de la conservación que conduce a un medio estable. Porque el niño se da cuenta de que el sitio ocupado por un objeto sigue teniendo la misma distancia cuando se desplaza”</w:t>
            </w: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0683265"/>
                <w:citation/>
              </w:sdtPr>
              <w:sdtContent>
                <w:r w:rsidRPr="000849B7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0849B7">
                  <w:rPr>
                    <w:rFonts w:ascii="Arial" w:hAnsi="Arial" w:cs="Arial"/>
                    <w:sz w:val="24"/>
                    <w:szCs w:val="24"/>
                  </w:rPr>
                  <w:instrText xml:space="preserve"> CITATION KLo99 \l 3082 </w:instrText>
                </w:r>
                <w:r w:rsidRPr="000849B7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Pr="000849B7">
                  <w:rPr>
                    <w:rFonts w:ascii="Arial" w:hAnsi="Arial" w:cs="Arial"/>
                    <w:noProof/>
                    <w:sz w:val="24"/>
                    <w:szCs w:val="24"/>
                  </w:rPr>
                  <w:t>(K.Lovell, 1999)</w:t>
                </w:r>
                <w:r w:rsidRPr="000849B7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AF4" w:rsidTr="004A0AF4">
        <w:trPr>
          <w:trHeight w:val="4143"/>
        </w:trPr>
        <w:tc>
          <w:tcPr>
            <w:tcW w:w="1284" w:type="dxa"/>
            <w:vMerge/>
            <w:shd w:val="clear" w:color="auto" w:fill="D6E3BC" w:themeFill="accent3" w:themeFillTint="66"/>
          </w:tcPr>
          <w:p w:rsidR="004A0AF4" w:rsidRPr="000849B7" w:rsidRDefault="004A0AF4" w:rsidP="004A0AF4">
            <w:pPr>
              <w:spacing w:before="150" w:after="0" w:line="216" w:lineRule="auto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1284" w:type="dxa"/>
            <w:vMerge/>
            <w:shd w:val="clear" w:color="auto" w:fill="D6E3BC" w:themeFill="accent3" w:themeFillTint="66"/>
          </w:tcPr>
          <w:p w:rsidR="004A0AF4" w:rsidRPr="000849B7" w:rsidRDefault="004A0AF4" w:rsidP="004A0AF4">
            <w:pPr>
              <w:spacing w:before="150" w:after="0" w:line="21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D6E3BC" w:themeFill="accent3" w:themeFillTint="66"/>
          </w:tcPr>
          <w:p w:rsidR="004A0AF4" w:rsidRPr="00C565AC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565AC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  <w:tc>
          <w:tcPr>
            <w:tcW w:w="1997" w:type="dxa"/>
            <w:shd w:val="clear" w:color="auto" w:fill="D6E3BC" w:themeFill="accent3" w:themeFillTint="66"/>
          </w:tcPr>
          <w:p w:rsidR="004A0AF4" w:rsidRPr="00F122C1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122C1">
              <w:rPr>
                <w:rFonts w:ascii="Arial" w:eastAsia="Arial" w:hAnsi="Arial" w:cs="Arial"/>
                <w:color w:val="000000"/>
                <w:sz w:val="24"/>
                <w:szCs w:val="24"/>
              </w:rPr>
              <w:t>Medio, los niños utilizaran sus habilidades para medir con medidas no convencionales y tendrán que ingeniárselas para medirlos con otros objetos de la vida cotidiana.</w:t>
            </w:r>
          </w:p>
        </w:tc>
        <w:tc>
          <w:tcPr>
            <w:tcW w:w="2370" w:type="dxa"/>
            <w:shd w:val="clear" w:color="auto" w:fill="D6E3BC" w:themeFill="accent3" w:themeFillTint="66"/>
          </w:tcPr>
          <w:p w:rsidR="004A0AF4" w:rsidRPr="00F122C1" w:rsidRDefault="004A0AF4" w:rsidP="004A0AF4">
            <w:pPr>
              <w:pStyle w:val="Prrafodelista"/>
              <w:numPr>
                <w:ilvl w:val="0"/>
                <w:numId w:val="4"/>
              </w:num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122C1">
              <w:rPr>
                <w:rFonts w:ascii="Arial" w:eastAsia="Arial" w:hAnsi="Arial" w:cs="Arial"/>
                <w:color w:val="000000"/>
                <w:sz w:val="24"/>
                <w:szCs w:val="24"/>
              </w:rPr>
              <w:t>Conocer las medidas de diferentes objetos con medidas no convencionales.</w:t>
            </w:r>
          </w:p>
          <w:p w:rsidR="004A0AF4" w:rsidRPr="00F122C1" w:rsidRDefault="004A0AF4" w:rsidP="004A0AF4">
            <w:pPr>
              <w:pStyle w:val="Prrafodelista"/>
              <w:numPr>
                <w:ilvl w:val="0"/>
                <w:numId w:val="4"/>
              </w:num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122C1">
              <w:rPr>
                <w:rFonts w:ascii="Arial" w:hAnsi="Arial" w:cs="Arial"/>
                <w:sz w:val="24"/>
                <w:szCs w:val="24"/>
              </w:rPr>
              <w:t xml:space="preserve">Identificar medidas de objetos y entre objetos. </w:t>
            </w:r>
          </w:p>
          <w:p w:rsidR="004A0AF4" w:rsidRPr="00C565AC" w:rsidRDefault="004A0AF4" w:rsidP="004A0AF4">
            <w:pPr>
              <w:pStyle w:val="Prrafodelista"/>
              <w:numPr>
                <w:ilvl w:val="0"/>
                <w:numId w:val="4"/>
              </w:num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122C1">
              <w:rPr>
                <w:rFonts w:ascii="Arial" w:hAnsi="Arial" w:cs="Arial"/>
                <w:sz w:val="24"/>
                <w:szCs w:val="24"/>
              </w:rPr>
              <w:t>Aplicar mediciones como pulgadas o pies.</w:t>
            </w:r>
          </w:p>
        </w:tc>
        <w:tc>
          <w:tcPr>
            <w:tcW w:w="2608" w:type="dxa"/>
            <w:shd w:val="clear" w:color="auto" w:fill="D6E3BC" w:themeFill="accent3" w:themeFillTint="66"/>
          </w:tcPr>
          <w:p w:rsidR="004A0AF4" w:rsidRDefault="004A0AF4" w:rsidP="004A0AF4">
            <w:pPr>
              <w:pStyle w:val="Prrafodelista"/>
              <w:numPr>
                <w:ilvl w:val="0"/>
                <w:numId w:val="4"/>
              </w:num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Comparar las medidas de ancho, largo y longitud de algunos objetos cotidianos.</w:t>
            </w:r>
          </w:p>
          <w:p w:rsidR="004A0AF4" w:rsidRPr="00C565AC" w:rsidRDefault="004A0AF4" w:rsidP="004A0AF4">
            <w:pPr>
              <w:pStyle w:val="Prrafodelista"/>
              <w:spacing w:before="150" w:after="0" w:line="21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D6E3BC" w:themeFill="accent3" w:themeFillTint="66"/>
          </w:tcPr>
          <w:p w:rsidR="004A0AF4" w:rsidRDefault="004A0AF4" w:rsidP="004A0AF4">
            <w:pPr>
              <w:jc w:val="center"/>
              <w:rPr>
                <w:rFonts w:ascii="Arial" w:hAnsi="Arial" w:cs="Arial"/>
                <w:sz w:val="24"/>
              </w:rPr>
            </w:pPr>
            <w:r w:rsidRPr="00C565AC">
              <w:rPr>
                <w:rFonts w:ascii="Arial" w:hAnsi="Arial" w:cs="Arial"/>
                <w:sz w:val="24"/>
              </w:rPr>
              <w:t xml:space="preserve">“El uso de instrumentos favorece que los niños se inicien en la práctica social de la medida. Al plantearles situaciones que involucren mediciones es importante promover reflexiones centradas en la observación y discusión acerca del significado de los números que aparecen en los diferentes instrumentos. La variedad de instrumentos a disposición debe estar orientada a que los niños puedan pensar y tomar decisiones acerca de la conveniencia de utilizar uno u otro instrumento, siempre en función de lo que hay que medir. Si tengo que medir el largo del aula ¿Qué usare? una regla, pasos, el metro, etc.” </w:t>
            </w:r>
            <w:proofErr w:type="spellStart"/>
            <w:r w:rsidRPr="00C565AC">
              <w:rPr>
                <w:rFonts w:ascii="Arial" w:hAnsi="Arial" w:cs="Arial"/>
                <w:sz w:val="24"/>
              </w:rPr>
              <w:t>Ozon</w:t>
            </w:r>
            <w:proofErr w:type="spellEnd"/>
            <w:r w:rsidRPr="00C565AC">
              <w:rPr>
                <w:rFonts w:ascii="Arial" w:hAnsi="Arial" w:cs="Arial"/>
                <w:sz w:val="24"/>
              </w:rPr>
              <w:t xml:space="preserve"> (2015)</w:t>
            </w:r>
          </w:p>
          <w:p w:rsidR="004A0AF4" w:rsidRDefault="004A0AF4" w:rsidP="004A0AF4">
            <w:pPr>
              <w:jc w:val="center"/>
              <w:rPr>
                <w:rFonts w:ascii="Arial" w:hAnsi="Arial" w:cs="Arial"/>
                <w:sz w:val="24"/>
              </w:rPr>
            </w:pPr>
          </w:p>
          <w:p w:rsidR="004A0AF4" w:rsidRDefault="004A0AF4" w:rsidP="004A0AF4">
            <w:pPr>
              <w:jc w:val="center"/>
              <w:rPr>
                <w:rFonts w:ascii="Arial" w:hAnsi="Arial" w:cs="Arial"/>
                <w:sz w:val="24"/>
              </w:rPr>
            </w:pPr>
          </w:p>
          <w:p w:rsidR="004A0AF4" w:rsidRDefault="004A0AF4" w:rsidP="004A0AF4">
            <w:pPr>
              <w:jc w:val="center"/>
              <w:rPr>
                <w:rFonts w:ascii="Arial" w:hAnsi="Arial" w:cs="Arial"/>
                <w:sz w:val="24"/>
              </w:rPr>
            </w:pPr>
          </w:p>
          <w:p w:rsidR="004A0AF4" w:rsidRDefault="004A0AF4" w:rsidP="004A0AF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A0AF4" w:rsidRDefault="004A0AF4" w:rsidP="004A0AF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A0AF4" w:rsidRDefault="004A0AF4" w:rsidP="004A0AF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A0AF4" w:rsidRDefault="004A0AF4" w:rsidP="004A0AF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A0AF4" w:rsidRDefault="004A0AF4" w:rsidP="004A0AF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A0AF4" w:rsidRDefault="004A0AF4" w:rsidP="004A0AF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A0AF4" w:rsidRDefault="004A0AF4" w:rsidP="004A0AF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A0AF4" w:rsidRDefault="004A0AF4" w:rsidP="004A0AF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A0AF4" w:rsidRDefault="004A0AF4" w:rsidP="004A0AF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A0AF4" w:rsidRPr="004A0AF4" w:rsidRDefault="004A0AF4" w:rsidP="004A0AF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A0AF4">
              <w:rPr>
                <w:rFonts w:ascii="Arial" w:hAnsi="Arial" w:cs="Arial"/>
                <w:i/>
                <w:sz w:val="24"/>
                <w:szCs w:val="24"/>
              </w:rPr>
              <w:t xml:space="preserve">La noche sigue al día, las horas de las comidas suceden con clara </w:t>
            </w:r>
            <w:bookmarkStart w:id="0" w:name="_GoBack"/>
            <w:bookmarkEnd w:id="0"/>
            <w:r w:rsidRPr="004A0AF4">
              <w:rPr>
                <w:rFonts w:ascii="Arial" w:hAnsi="Arial" w:cs="Arial"/>
                <w:i/>
                <w:sz w:val="24"/>
                <w:szCs w:val="24"/>
              </w:rPr>
              <w:t>regularidad, van a la escuela todas las mañanas después del desayuno, juega a determinadas horas y así sucesivamente. Esta rutina diaria facilita el desarrollo de la experiencia por medio de la cual van ligando la sucesión de eventos, que identifican en su vida cotidiana”</w:t>
            </w:r>
          </w:p>
          <w:p w:rsidR="004A0AF4" w:rsidRPr="004A0AF4" w:rsidRDefault="004A0AF4" w:rsidP="004A0AF4">
            <w:pPr>
              <w:jc w:val="center"/>
              <w:rPr>
                <w:rFonts w:ascii="Arial" w:hAnsi="Arial" w:cs="Arial"/>
                <w:sz w:val="28"/>
              </w:rPr>
            </w:pPr>
            <w:sdt>
              <w:sdtPr>
                <w:rPr>
                  <w:rFonts w:ascii="Arial" w:hAnsi="Arial" w:cs="Arial"/>
                  <w:i/>
                  <w:sz w:val="24"/>
                  <w:szCs w:val="24"/>
                </w:rPr>
                <w:id w:val="-287663517"/>
                <w:citation/>
              </w:sdtPr>
              <w:sdtContent>
                <w:r w:rsidRPr="004A0AF4">
                  <w:rPr>
                    <w:rFonts w:ascii="Arial" w:hAnsi="Arial" w:cs="Arial"/>
                    <w:i/>
                    <w:sz w:val="24"/>
                    <w:szCs w:val="24"/>
                  </w:rPr>
                  <w:fldChar w:fldCharType="begin"/>
                </w:r>
                <w:r w:rsidRPr="004A0AF4">
                  <w:rPr>
                    <w:rFonts w:ascii="Arial" w:hAnsi="Arial" w:cs="Arial"/>
                    <w:i/>
                    <w:sz w:val="24"/>
                    <w:szCs w:val="24"/>
                  </w:rPr>
                  <w:instrText xml:space="preserve"> CITATION KLo99 \l 3082 </w:instrText>
                </w:r>
                <w:r w:rsidRPr="004A0AF4">
                  <w:rPr>
                    <w:rFonts w:ascii="Arial" w:hAnsi="Arial" w:cs="Arial"/>
                    <w:i/>
                    <w:sz w:val="24"/>
                    <w:szCs w:val="24"/>
                  </w:rPr>
                  <w:fldChar w:fldCharType="separate"/>
                </w:r>
                <w:r w:rsidRPr="004A0AF4">
                  <w:rPr>
                    <w:rFonts w:ascii="Arial" w:hAnsi="Arial" w:cs="Arial"/>
                    <w:noProof/>
                    <w:sz w:val="24"/>
                    <w:szCs w:val="24"/>
                  </w:rPr>
                  <w:t>(K.Lovell, 1999)</w:t>
                </w:r>
                <w:r w:rsidRPr="004A0AF4">
                  <w:rPr>
                    <w:rFonts w:ascii="Arial" w:hAnsi="Arial" w:cs="Arial"/>
                    <w:i/>
                    <w:sz w:val="24"/>
                    <w:szCs w:val="24"/>
                  </w:rPr>
                  <w:fldChar w:fldCharType="end"/>
                </w:r>
              </w:sdtContent>
            </w:sdt>
          </w:p>
          <w:p w:rsidR="004A0AF4" w:rsidRDefault="004A0AF4" w:rsidP="004A0AF4">
            <w:pPr>
              <w:jc w:val="center"/>
              <w:rPr>
                <w:rFonts w:ascii="Arial" w:hAnsi="Arial" w:cs="Arial"/>
                <w:sz w:val="24"/>
              </w:rPr>
            </w:pPr>
          </w:p>
          <w:p w:rsidR="004A0AF4" w:rsidRDefault="004A0AF4" w:rsidP="004A0AF4">
            <w:pPr>
              <w:jc w:val="center"/>
              <w:rPr>
                <w:rFonts w:ascii="Arial" w:hAnsi="Arial" w:cs="Arial"/>
                <w:sz w:val="24"/>
              </w:rPr>
            </w:pPr>
          </w:p>
          <w:p w:rsidR="004A0AF4" w:rsidRDefault="004A0AF4" w:rsidP="004A0AF4">
            <w:pPr>
              <w:jc w:val="center"/>
              <w:rPr>
                <w:rFonts w:ascii="Arial" w:hAnsi="Arial" w:cs="Arial"/>
                <w:sz w:val="24"/>
              </w:rPr>
            </w:pPr>
          </w:p>
          <w:p w:rsidR="004A0AF4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4"/>
              </w:rPr>
            </w:pPr>
          </w:p>
          <w:p w:rsidR="004A0AF4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4"/>
              </w:rPr>
            </w:pPr>
          </w:p>
          <w:p w:rsidR="004A0AF4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4"/>
              </w:rPr>
            </w:pPr>
          </w:p>
          <w:p w:rsidR="004A0AF4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4"/>
              </w:rPr>
            </w:pPr>
          </w:p>
          <w:p w:rsidR="004A0AF4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4"/>
              </w:rPr>
            </w:pPr>
          </w:p>
          <w:p w:rsidR="004A0AF4" w:rsidRPr="00C565AC" w:rsidRDefault="004A0AF4" w:rsidP="004A0AF4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4"/>
              </w:rPr>
            </w:pPr>
          </w:p>
          <w:p w:rsidR="004A0AF4" w:rsidRPr="000849B7" w:rsidRDefault="004A0AF4" w:rsidP="004A0AF4">
            <w:pPr>
              <w:spacing w:before="150" w:after="0" w:line="21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4A0AF4" w:rsidRDefault="004A0AF4"/>
    <w:p w:rsidR="004A0AF4" w:rsidRPr="004A0AF4" w:rsidRDefault="004A0AF4" w:rsidP="004A0AF4"/>
    <w:p w:rsidR="004A0AF4" w:rsidRDefault="004A0AF4" w:rsidP="004A0AF4"/>
    <w:p w:rsidR="00425223" w:rsidRPr="004A0AF4" w:rsidRDefault="004A0AF4" w:rsidP="004A0AF4">
      <w:pPr>
        <w:tabs>
          <w:tab w:val="left" w:pos="7635"/>
        </w:tabs>
      </w:pPr>
      <w:r>
        <w:tab/>
      </w:r>
    </w:p>
    <w:sectPr w:rsidR="00425223" w:rsidRPr="004A0AF4" w:rsidSect="00D0042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2489"/>
    <w:multiLevelType w:val="hybridMultilevel"/>
    <w:tmpl w:val="C606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B1EA4"/>
    <w:multiLevelType w:val="hybridMultilevel"/>
    <w:tmpl w:val="6F2454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A0170C"/>
    <w:multiLevelType w:val="hybridMultilevel"/>
    <w:tmpl w:val="4DA87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D6901"/>
    <w:multiLevelType w:val="hybridMultilevel"/>
    <w:tmpl w:val="5BA08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20"/>
    <w:rsid w:val="00425223"/>
    <w:rsid w:val="004A0AF4"/>
    <w:rsid w:val="00D0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420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4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420"/>
    <w:rPr>
      <w:rFonts w:ascii="Tahoma" w:eastAsia="Calibri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420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4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420"/>
    <w:rPr>
      <w:rFonts w:ascii="Tahoma" w:eastAsia="Calibri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05B25B5F-D8C4-407B-973F-5B29D900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707</Words>
  <Characters>3892</Characters>
  <Application>Microsoft Office Word</Application>
  <DocSecurity>0</DocSecurity>
  <Lines>32</Lines>
  <Paragraphs>9</Paragraphs>
  <ScaleCrop>false</ScaleCrop>
  <Company>Luffi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2021-06-08T21:01:00Z</dcterms:created>
  <dcterms:modified xsi:type="dcterms:W3CDTF">2021-06-08T21:08:00Z</dcterms:modified>
</cp:coreProperties>
</file>