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D39C" w14:textId="77777777" w:rsidR="006216BE" w:rsidRPr="00706980" w:rsidRDefault="006216BE" w:rsidP="006216BE">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5E635F26" wp14:editId="25461431">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3C42E927" w14:textId="77777777" w:rsidR="006216BE" w:rsidRPr="00706980" w:rsidRDefault="006216BE" w:rsidP="006216BE">
      <w:pPr>
        <w:tabs>
          <w:tab w:val="left" w:pos="360"/>
          <w:tab w:val="left" w:pos="390"/>
          <w:tab w:val="left" w:pos="630"/>
          <w:tab w:val="left" w:pos="675"/>
          <w:tab w:val="left" w:pos="1035"/>
          <w:tab w:val="center" w:pos="4702"/>
        </w:tabs>
        <w:rPr>
          <w:b/>
        </w:rPr>
      </w:pPr>
      <w:r>
        <w:rPr>
          <w:b/>
        </w:rPr>
        <w:tab/>
      </w:r>
      <w:r>
        <w:rPr>
          <w:b/>
        </w:rPr>
        <w:tab/>
      </w:r>
      <w:r>
        <w:rPr>
          <w:b/>
        </w:rPr>
        <w:tab/>
      </w:r>
      <w:r>
        <w:rPr>
          <w:b/>
        </w:rPr>
        <w:tab/>
      </w:r>
      <w:r>
        <w:rPr>
          <w:b/>
        </w:rPr>
        <w:tab/>
      </w:r>
      <w:r>
        <w:rPr>
          <w:b/>
        </w:rPr>
        <w:tab/>
      </w:r>
      <w:r w:rsidRPr="00706980">
        <w:rPr>
          <w:b/>
        </w:rPr>
        <w:t>Licenciatura en Educación Preescolar</w:t>
      </w:r>
    </w:p>
    <w:p w14:paraId="7DBD06B7" w14:textId="77777777" w:rsidR="001C7AE7" w:rsidRDefault="006216BE" w:rsidP="006216BE">
      <w:pPr>
        <w:tabs>
          <w:tab w:val="left" w:pos="525"/>
          <w:tab w:val="center" w:pos="4702"/>
        </w:tabs>
        <w:rPr>
          <w:b/>
        </w:rPr>
      </w:pPr>
      <w:r>
        <w:rPr>
          <w:b/>
        </w:rPr>
        <w:tab/>
      </w:r>
      <w:r>
        <w:rPr>
          <w:b/>
        </w:rPr>
        <w:tab/>
      </w:r>
    </w:p>
    <w:p w14:paraId="6DF76325" w14:textId="7F305F18" w:rsidR="006216BE" w:rsidRDefault="006216BE" w:rsidP="001C7AE7">
      <w:pPr>
        <w:tabs>
          <w:tab w:val="left" w:pos="525"/>
          <w:tab w:val="center" w:pos="4702"/>
        </w:tabs>
        <w:jc w:val="center"/>
        <w:rPr>
          <w:b/>
        </w:rPr>
      </w:pPr>
      <w:r>
        <w:rPr>
          <w:b/>
        </w:rPr>
        <w:t>Unidad de aprendizaje III</w:t>
      </w:r>
      <w:r w:rsidRPr="00706980">
        <w:rPr>
          <w:b/>
        </w:rPr>
        <w:t>:</w:t>
      </w:r>
    </w:p>
    <w:p w14:paraId="46A36473" w14:textId="77777777" w:rsidR="006216BE" w:rsidRPr="00EF38B5" w:rsidRDefault="006216BE" w:rsidP="006216BE">
      <w:pPr>
        <w:tabs>
          <w:tab w:val="left" w:pos="525"/>
          <w:tab w:val="center" w:pos="4702"/>
        </w:tabs>
        <w:jc w:val="center"/>
      </w:pPr>
      <w:r>
        <w:t>Interacciones pedagógicas y didácticas: enseñanza y aprendizaje en el aula</w:t>
      </w:r>
    </w:p>
    <w:p w14:paraId="055159BC" w14:textId="77777777" w:rsidR="006216BE" w:rsidRPr="00706980" w:rsidRDefault="006216BE" w:rsidP="006216BE">
      <w:pPr>
        <w:jc w:val="center"/>
        <w:rPr>
          <w:b/>
        </w:rPr>
      </w:pPr>
      <w:r w:rsidRPr="00706980">
        <w:rPr>
          <w:b/>
        </w:rPr>
        <w:t>Actividad:</w:t>
      </w:r>
    </w:p>
    <w:p w14:paraId="1CEC3F7D" w14:textId="77777777" w:rsidR="006216BE" w:rsidRPr="00706980" w:rsidRDefault="006216BE" w:rsidP="006216BE">
      <w:pPr>
        <w:jc w:val="center"/>
        <w:rPr>
          <w:b/>
        </w:rPr>
      </w:pPr>
      <w:r w:rsidRPr="00706980">
        <w:t>“</w:t>
      </w:r>
      <w:r>
        <w:t>Relato biográfico</w:t>
      </w:r>
      <w:r w:rsidRPr="00706980">
        <w:t>”</w:t>
      </w:r>
    </w:p>
    <w:p w14:paraId="2E4C6F1C" w14:textId="77777777" w:rsidR="006216BE" w:rsidRDefault="006216BE" w:rsidP="006216BE">
      <w:pPr>
        <w:jc w:val="center"/>
        <w:rPr>
          <w:b/>
        </w:rPr>
      </w:pPr>
      <w:r w:rsidRPr="00706980">
        <w:rPr>
          <w:b/>
        </w:rPr>
        <w:t>Curso:</w:t>
      </w:r>
    </w:p>
    <w:p w14:paraId="454F50B3" w14:textId="77777777" w:rsidR="006216BE" w:rsidRPr="00A21CD1" w:rsidRDefault="006216BE" w:rsidP="006216BE">
      <w:pPr>
        <w:jc w:val="center"/>
      </w:pPr>
      <w:r w:rsidRPr="00A21CD1">
        <w:t>Observación y análisis de prácticas y contextos escolares</w:t>
      </w:r>
    </w:p>
    <w:p w14:paraId="0ED7C077" w14:textId="580CAB5D" w:rsidR="006216BE" w:rsidRDefault="006216BE" w:rsidP="006216BE">
      <w:pPr>
        <w:jc w:val="center"/>
      </w:pPr>
      <w:r w:rsidRPr="001C7AE7">
        <w:rPr>
          <w:b/>
          <w:bCs/>
        </w:rPr>
        <w:t>Profa.</w:t>
      </w:r>
      <w:r w:rsidRPr="00706980">
        <w:t xml:space="preserve"> </w:t>
      </w:r>
      <w:r w:rsidR="001C7AE7">
        <w:t xml:space="preserve">María Efigenia Maury Arredondo  </w:t>
      </w:r>
    </w:p>
    <w:p w14:paraId="05FF5C1E" w14:textId="77777777" w:rsidR="006216BE" w:rsidRDefault="006216BE" w:rsidP="006216BE">
      <w:pPr>
        <w:jc w:val="center"/>
        <w:rPr>
          <w:b/>
        </w:rPr>
      </w:pPr>
      <w:r>
        <w:rPr>
          <w:b/>
        </w:rPr>
        <w:t>Alumna</w:t>
      </w:r>
      <w:r w:rsidRPr="00706980">
        <w:rPr>
          <w:b/>
        </w:rPr>
        <w:t>:</w:t>
      </w:r>
    </w:p>
    <w:p w14:paraId="307D97EE" w14:textId="66A84638" w:rsidR="006216BE" w:rsidRPr="00706980" w:rsidRDefault="001C7AE7" w:rsidP="006216BE">
      <w:pPr>
        <w:jc w:val="center"/>
      </w:pPr>
      <w:r>
        <w:t xml:space="preserve">Vanessa Garza de Alba </w:t>
      </w:r>
    </w:p>
    <w:p w14:paraId="5D3A65AB" w14:textId="76ACC3A6" w:rsidR="006216BE" w:rsidRPr="00706980" w:rsidRDefault="006216BE" w:rsidP="006216BE">
      <w:pPr>
        <w:jc w:val="center"/>
      </w:pPr>
      <w:r>
        <w:t xml:space="preserve">2° semestre      Sección: </w:t>
      </w:r>
      <w:r w:rsidR="001C7AE7">
        <w:t>C</w:t>
      </w:r>
    </w:p>
    <w:p w14:paraId="245B33A7" w14:textId="77777777" w:rsidR="006216BE" w:rsidRPr="00706980" w:rsidRDefault="006216BE" w:rsidP="006216BE">
      <w:pPr>
        <w:jc w:val="center"/>
        <w:rPr>
          <w:b/>
        </w:rPr>
      </w:pPr>
      <w:r w:rsidRPr="00706980">
        <w:rPr>
          <w:b/>
        </w:rPr>
        <w:t>Ciclo escolar 2020 – 2021</w:t>
      </w:r>
    </w:p>
    <w:p w14:paraId="59D96209" w14:textId="77777777" w:rsidR="006216BE" w:rsidRDefault="006216BE" w:rsidP="006216BE">
      <w:pPr>
        <w:rPr>
          <w:b/>
        </w:rPr>
      </w:pPr>
    </w:p>
    <w:p w14:paraId="0392E158" w14:textId="77777777" w:rsidR="006216BE" w:rsidRDefault="006216BE" w:rsidP="006216BE">
      <w:pPr>
        <w:rPr>
          <w:b/>
        </w:rPr>
      </w:pPr>
      <w:r>
        <w:rPr>
          <w:b/>
        </w:rPr>
        <w:t>COMPETENCIAS DE LA UNIDAD DE APRENDIZAJE</w:t>
      </w:r>
    </w:p>
    <w:p w14:paraId="34DB99ED" w14:textId="77777777" w:rsidR="006216BE" w:rsidRDefault="006216BE" w:rsidP="006216BE">
      <w:pPr>
        <w:pStyle w:val="Prrafodelista"/>
        <w:numPr>
          <w:ilvl w:val="0"/>
          <w:numId w:val="1"/>
        </w:numPr>
      </w:pPr>
      <w:r>
        <w:t>Utiliza los recursos metodológicos y técnicos de la investigación para explicar, comprender situaciones educativas y mejorar su docencia.</w:t>
      </w:r>
    </w:p>
    <w:p w14:paraId="67ACF256" w14:textId="77777777" w:rsidR="006216BE" w:rsidRDefault="006216BE" w:rsidP="006216BE">
      <w:pPr>
        <w:pStyle w:val="Prrafodelista"/>
        <w:numPr>
          <w:ilvl w:val="0"/>
          <w:numId w:val="1"/>
        </w:numPr>
      </w:pPr>
      <w:r>
        <w:t>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70D9B3E4" w14:textId="77777777" w:rsidR="006216BE" w:rsidRDefault="006216BE" w:rsidP="006216BE"/>
    <w:p w14:paraId="6AD72C2F" w14:textId="77777777" w:rsidR="006216BE" w:rsidRDefault="006216BE" w:rsidP="006216BE">
      <w:pPr>
        <w:rPr>
          <w:b/>
        </w:rPr>
      </w:pPr>
    </w:p>
    <w:p w14:paraId="7B4159A0" w14:textId="1E88BFBC" w:rsidR="006216BE" w:rsidRDefault="006216BE" w:rsidP="006216BE">
      <w:pPr>
        <w:rPr>
          <w:b/>
        </w:rPr>
      </w:pPr>
      <w:r>
        <w:rPr>
          <w:b/>
        </w:rPr>
        <w:t>Saltillo, Coahuila de Zaragoza                                                         2</w:t>
      </w:r>
      <w:r w:rsidR="001C7AE7">
        <w:rPr>
          <w:b/>
        </w:rPr>
        <w:t>9</w:t>
      </w:r>
      <w:r>
        <w:rPr>
          <w:b/>
        </w:rPr>
        <w:t xml:space="preserve"> de junio de 2021</w:t>
      </w:r>
    </w:p>
    <w:p w14:paraId="15184FB4" w14:textId="77777777" w:rsidR="006216BE" w:rsidRDefault="006216BE" w:rsidP="006216BE">
      <w:pPr>
        <w:jc w:val="center"/>
        <w:rPr>
          <w:b/>
          <w:sz w:val="28"/>
        </w:rPr>
      </w:pPr>
      <w:r>
        <w:rPr>
          <w:b/>
          <w:sz w:val="28"/>
        </w:rPr>
        <w:lastRenderedPageBreak/>
        <w:t>Relato biográfico</w:t>
      </w:r>
    </w:p>
    <w:p w14:paraId="60B67A8A" w14:textId="62C5C05D" w:rsidR="000561E5" w:rsidRDefault="00AA5C61" w:rsidP="006216BE">
      <w:r>
        <w:t xml:space="preserve">Mi nombre es </w:t>
      </w:r>
      <w:r w:rsidR="00171CA1">
        <w:t>Vanessa Garza de Alba.</w:t>
      </w:r>
      <w:r>
        <w:t xml:space="preserve"> Nací en Saltillo, Coahuila el 2</w:t>
      </w:r>
      <w:r w:rsidR="00171CA1">
        <w:t xml:space="preserve">5 </w:t>
      </w:r>
      <w:r>
        <w:t xml:space="preserve">de </w:t>
      </w:r>
      <w:r w:rsidR="00171CA1">
        <w:t>octubre</w:t>
      </w:r>
      <w:r>
        <w:t xml:space="preserve"> del 2001. Actualmente tengo 19 </w:t>
      </w:r>
      <w:r w:rsidR="00171CA1">
        <w:t>años</w:t>
      </w:r>
      <w:r>
        <w:t xml:space="preserve"> y soy estudiante del segundo semestre de la Licenciatura en Educación Preescolar en la Escuela Normal de Educación Preescolar del Estado de Coahuila. </w:t>
      </w:r>
      <w:r w:rsidR="000561E5">
        <w:t xml:space="preserve">Dentro de este relato, </w:t>
      </w:r>
      <w:r w:rsidR="008A303F">
        <w:t>contaré</w:t>
      </w:r>
      <w:r w:rsidR="000561E5">
        <w:t xml:space="preserve"> un poco acerca de cómo fue que decidí ser educadora, los aprendizajes que he adquirido durante este primer año y cómo es que he logrado favorecer el desarrollo de las competencias profesionales.</w:t>
      </w:r>
    </w:p>
    <w:p w14:paraId="5387EB48" w14:textId="77777777" w:rsidR="009D21E2" w:rsidRDefault="009D21E2" w:rsidP="006216BE">
      <w:r>
        <w:t>Durante mi niñez, siempre tuve un cierto interés por la docencia. Según lo que cuenta mi madre, desde pequeña le contaba que de grande yo quería ser maestra. Sin embargo, durante la</w:t>
      </w:r>
      <w:r w:rsidR="0087711E">
        <w:t xml:space="preserve"> pubertad y parte de la</w:t>
      </w:r>
      <w:r>
        <w:t xml:space="preserve"> adolescencia comencé a inclinarme por</w:t>
      </w:r>
      <w:r w:rsidR="0087711E">
        <w:t xml:space="preserve"> la carrera de Ciencias de la Comunicación. Pero durante la preparatoria, al llegar la jornada de inscripción para los exámenes de admisión de distintas universidades del estado, comencé a poner en duda la decisión de estudiar dicha carrera; fue por ello </w:t>
      </w:r>
      <w:proofErr w:type="gramStart"/>
      <w:r w:rsidR="0087711E">
        <w:t>que</w:t>
      </w:r>
      <w:proofErr w:type="gramEnd"/>
      <w:r w:rsidR="0087711E">
        <w:t xml:space="preserve"> decidí analizar distintas opciones.</w:t>
      </w:r>
    </w:p>
    <w:p w14:paraId="2059F942" w14:textId="77777777" w:rsidR="000561E5" w:rsidRDefault="0087711E" w:rsidP="006216BE">
      <w:r w:rsidRPr="0087711E">
        <w:t xml:space="preserve">Al finalizar mi análisis, estaba muy indecisa entre dos carreras muy distintas: Ciencias de la Educación, la cual consideré por mi experiencia previa </w:t>
      </w:r>
      <w:r>
        <w:t xml:space="preserve">con niños </w:t>
      </w:r>
      <w:r w:rsidRPr="0087711E">
        <w:t>durante mi servicio social y porque desde la infancia había mencionado que deseaba dedicarme a la docencia; y Derecho, la cual consideré al observar todas las injusticias que se ven día con día dentro de nuestro país, teniendo el propósito de ayudar a la gente a resolver distintos confli</w:t>
      </w:r>
      <w:r>
        <w:t>ctos y luchando por la justicia.</w:t>
      </w:r>
    </w:p>
    <w:p w14:paraId="36BC131F" w14:textId="77777777" w:rsidR="0087711E" w:rsidRDefault="0087711E" w:rsidP="006216BE">
      <w:r w:rsidRPr="0087711E">
        <w:t xml:space="preserve">A un día del cierre de sistema para el registro al examen de admisión, tomo la decisión de estudiar la carrera de Derecho, y tramito mi ficha de ingreso al examen. </w:t>
      </w:r>
      <w:r>
        <w:t>Pasan unos cuantos meses, y durante el mes de julio, días después de nuestra graduación, recibo la noticia de que fui seleccionada. Me llené de emoción y al momento corrí a contarles a mis padres, quienes también estaban muy felices al darles la gran noticia. Comienzo las clases dentro de la Facultad en agosto del 2019, llena de alegría por haber sido seleccionada y algo nerviosa por no saber qué esperar de la carrera.</w:t>
      </w:r>
    </w:p>
    <w:p w14:paraId="6836644D" w14:textId="77777777" w:rsidR="00F14364" w:rsidRDefault="0087711E" w:rsidP="006216BE">
      <w:r w:rsidRPr="0087711E">
        <w:t xml:space="preserve">Tras varios meses como estudiante de Derecho, y al ir conociendo un poco más sobre la materia jurídica, me fui cuestionando cada vez más si en verdad había tomado la </w:t>
      </w:r>
      <w:r w:rsidRPr="0087711E">
        <w:lastRenderedPageBreak/>
        <w:t>decisión co</w:t>
      </w:r>
      <w:r w:rsidR="00F14364">
        <w:t xml:space="preserve">rrecta al escoger dicha carrera, debido a que no me sentía lo suficientemente satisfecha como yo esperaba. </w:t>
      </w:r>
      <w:r>
        <w:t xml:space="preserve"> Durante ese tiempo, comencé a relacionarme con personas cercanas al área de la </w:t>
      </w:r>
      <w:r w:rsidR="00F14364">
        <w:t>educación preescolar</w:t>
      </w:r>
      <w:r>
        <w:t xml:space="preserve">, quienes me platicaban acerca de sus experiencias. </w:t>
      </w:r>
      <w:r w:rsidR="00F14364">
        <w:t xml:space="preserve">Yo me sentía cada vez más interesada y entusiasmada por descubrir más acerca de esta carrera. </w:t>
      </w:r>
    </w:p>
    <w:p w14:paraId="09B2C83A" w14:textId="1196D8FF" w:rsidR="00F14364" w:rsidRDefault="00F14364" w:rsidP="006216BE">
      <w:r w:rsidRPr="00F14364">
        <w:t xml:space="preserve">Tras un gran tiempo de reflexión, durante el cual cuestioné muchísimo el rumbo que quería darle a mi vida, el dónde y qué me veía haciendo en un futuro, llegué a la conclusión de que no me visualizaba siendo abogada ni trabajando en un área jurídica, ya que realmente no me apasiona, </w:t>
      </w:r>
      <w:r w:rsidR="00171CA1" w:rsidRPr="00F14364">
        <w:t>y,</w:t>
      </w:r>
      <w:r w:rsidRPr="00F14364">
        <w:t xml:space="preserve"> por lo tanto, a largo plazo, viviría siendo una profesionista frustrada.</w:t>
      </w:r>
    </w:p>
    <w:p w14:paraId="2AB7FBEA" w14:textId="2E92BC3C" w:rsidR="00F14364" w:rsidRDefault="00F14364" w:rsidP="006216BE">
      <w:r w:rsidRPr="00F14364">
        <w:t xml:space="preserve">Durante dicha reflexión, recordé la gran felicidad que sentí al interactuar con niños durante mi servicio social y la pasión con la que realizaba cada una de las actividades correspondientes. Además, comencé a pensar en lo infravalorada que está la Educación Preescolar en nuestro país, a pesar de que es la etapa escolar más importante ya que es donde se sientan las bases de la educación para el niño y la que mayor impacto tiene en su vida. Me di cuenta </w:t>
      </w:r>
      <w:r w:rsidR="00171CA1" w:rsidRPr="00F14364">
        <w:t>de que</w:t>
      </w:r>
      <w:r w:rsidRPr="00F14364">
        <w:t xml:space="preserve"> nuestro país necesita Educadoras con muy buena preparación para darle un gran im</w:t>
      </w:r>
      <w:r>
        <w:t>pulso a la Educación Preescolar, por lo cual tomé la firme decisión de convertirme en Licenciada en Educación Preescolar.</w:t>
      </w:r>
    </w:p>
    <w:p w14:paraId="6F48053D" w14:textId="77777777" w:rsidR="00F14364" w:rsidRDefault="00F14364" w:rsidP="006216BE">
      <w:r w:rsidRPr="00F14364">
        <w:t>Durante esta etapa tuve que conocerme más a fondo y analizar las habilidades y debilidades, así como las características de mi persona, para poder determinar si me consideraba apta para ejercer esta profesión. Al término de este autoanálisis pude determinar que sí me siento apta para esta carrera. Informé a mis papás de esta decisión, y aunque al principio fue complicado entenderlo, me brindaron todo su apoyo, por lo cual me sentiré agradecida toda la vida.</w:t>
      </w:r>
    </w:p>
    <w:p w14:paraId="38FDEF12" w14:textId="77777777" w:rsidR="00F14364" w:rsidRDefault="00F14364" w:rsidP="006216BE">
      <w:r w:rsidRPr="00F14364">
        <w:t xml:space="preserve">Tras varios meses de preparación previa para el examen, se llegó el gran día de presentarlo. Me sentía algo nerviosa debido a la modalidad en que iba a ser presentado, ya que era en línea, pero a la vez estaba muy preparada para todo lo que viniera. Al término del examen me sentí muy segura cada una de mis respuestas, y confiada en que obtendría un buen resultado. Esperé hasta los primeros días de septiembre para poder consultar los resultados, y tras esas largas semanas de espera, </w:t>
      </w:r>
      <w:r>
        <w:lastRenderedPageBreak/>
        <w:t>vi que fui seleccionada.</w:t>
      </w:r>
      <w:r w:rsidRPr="00F14364">
        <w:t xml:space="preserve"> Ese día </w:t>
      </w:r>
      <w:r>
        <w:t>comprendí</w:t>
      </w:r>
      <w:r w:rsidRPr="00F14364">
        <w:t xml:space="preserve"> que cada experiencia que vivimos y cada persona que conocemos </w:t>
      </w:r>
      <w:r w:rsidR="00891A2B" w:rsidRPr="00F14364">
        <w:t>tienen</w:t>
      </w:r>
      <w:r w:rsidRPr="00F14364">
        <w:t xml:space="preserve"> </w:t>
      </w:r>
      <w:r w:rsidR="00891A2B">
        <w:t>una razón para aparecer</w:t>
      </w:r>
      <w:r w:rsidRPr="00F14364">
        <w:t xml:space="preserve"> en nuestras vidas, y que tarde o temprano encuentras la respuesta a ese cuestionamiento. Vale totalmente la pena arriesgarte y luchar por lo que en verdad te hace feliz.</w:t>
      </w:r>
    </w:p>
    <w:p w14:paraId="42784BE0" w14:textId="77777777" w:rsidR="00171CA1" w:rsidRDefault="00891A2B" w:rsidP="006216BE">
      <w:r>
        <w:t xml:space="preserve">En septiembre del 2020, inicié el ciclo escolar dentro de la institución. </w:t>
      </w:r>
      <w:r w:rsidR="002B3245">
        <w:t xml:space="preserve">Durante el primer semestre, </w:t>
      </w:r>
      <w:r w:rsidR="004B6EFC">
        <w:t xml:space="preserve">llevé el curso de “Herramientas para la observación y análisis de la práctica educativa” en donde </w:t>
      </w:r>
      <w:r w:rsidR="00F27343">
        <w:t>pude conocer</w:t>
      </w:r>
      <w:r w:rsidR="004B6EFC">
        <w:t xml:space="preserve"> diversos conceptos en metodología de la investigación, como</w:t>
      </w:r>
      <w:r w:rsidR="00F27343">
        <w:t>:</w:t>
      </w:r>
      <w:r w:rsidR="004B6EFC">
        <w:t xml:space="preserve"> “observación participante y n</w:t>
      </w:r>
      <w:r w:rsidR="00F27343">
        <w:t>o participante”, “observación directa e indirecta” y “etnografía”, por mencionar algunos. Además de esto, conocí distintas herramientas para llevar a cabo una observación. Debido a la pandemia por COVID – 19, no tuvimos la oportunidad de aplicar dichos instrumentos, por lo cual, toda la información recabada tuvo que ser ficticia.</w:t>
      </w:r>
      <w:r w:rsidR="00F27343">
        <w:br/>
      </w:r>
    </w:p>
    <w:p w14:paraId="45AAFCF3" w14:textId="71A0D780" w:rsidR="00F27343" w:rsidRPr="00171CA1" w:rsidRDefault="00705983" w:rsidP="006216BE">
      <w:r>
        <w:t xml:space="preserve">Durante este segundo semestre, en la primera unidad de aprendizaje, realicé una observación del contexto externo al jardín de niños “José María Morelos y Pavón”, haciendo uso de la etnografía; la cual, de acuerdo con </w:t>
      </w:r>
      <w:r w:rsidRPr="000C21C6">
        <w:rPr>
          <w:bCs/>
        </w:rPr>
        <w:t>Quecedo &amp; C</w:t>
      </w:r>
      <w:r>
        <w:rPr>
          <w:bCs/>
        </w:rPr>
        <w:t xml:space="preserve">astaño (2003) pude definirse </w:t>
      </w:r>
      <w:r w:rsidRPr="000C21C6">
        <w:rPr>
          <w:bCs/>
        </w:rPr>
        <w:t>como “la investigación que produce datos descriptivos: las propias palabras de las personas, habladas o escritas, y la conducta observable.”</w:t>
      </w:r>
    </w:p>
    <w:p w14:paraId="4BB6C747" w14:textId="77777777" w:rsidR="00C44BAF" w:rsidRDefault="00705983" w:rsidP="00705983">
      <w:pPr>
        <w:rPr>
          <w:bCs/>
        </w:rPr>
      </w:pPr>
      <w:r>
        <w:rPr>
          <w:bCs/>
        </w:rPr>
        <w:t>Con la realización de esta investigación etnográfica, pudimos conocer un poco más acerca de la cultura y tradiciones de la comunidad. Además de esto, pudimos descubrir algunas de las problemáticas que siguen presentes y que atentan contra la seguridad de las familias.</w:t>
      </w:r>
    </w:p>
    <w:p w14:paraId="3E07BB4C" w14:textId="3B435F14" w:rsidR="00705983" w:rsidRDefault="00705983" w:rsidP="00705983">
      <w:pPr>
        <w:rPr>
          <w:bCs/>
        </w:rPr>
      </w:pPr>
      <w:r>
        <w:rPr>
          <w:bCs/>
        </w:rPr>
        <w:t xml:space="preserve">Las personas de esta comunidad están realmente </w:t>
      </w:r>
      <w:r w:rsidR="00171CA1">
        <w:rPr>
          <w:bCs/>
        </w:rPr>
        <w:t>preocupadas</w:t>
      </w:r>
      <w:r>
        <w:rPr>
          <w:bCs/>
        </w:rPr>
        <w:t xml:space="preserve"> por su seguridad y, sobre todo, por la de sus hijos. Son inquietantes los problemas de inseguridad y del fuerte sonido del tren con el que viven las personas que habitan en esta comunidad. Sería de gran ayuda que las autoridades correspondientes tomaran cartas en el asunto para darle solución a estas situaciones.</w:t>
      </w:r>
    </w:p>
    <w:p w14:paraId="49A9178B" w14:textId="77777777" w:rsidR="00C44BAF" w:rsidRPr="00C44BAF" w:rsidRDefault="00C44BAF" w:rsidP="00705983">
      <w:r>
        <w:rPr>
          <w:bCs/>
        </w:rPr>
        <w:t>Al realizar esta evidencia de aprendizaje pudimos favorecer en gran medida la competencia de “</w:t>
      </w:r>
      <w:r>
        <w:t xml:space="preserve">Integra recursos de la investigación educativa para enriquecer su </w:t>
      </w:r>
      <w:r>
        <w:lastRenderedPageBreak/>
        <w:t>práctica profesional, expresando su interés por el conocimiento, la ciencia y la mejora de la educación” ya que utilizamos los instrumentos que conocimos en el curso anterior para realizar esta investigación etnográfica.</w:t>
      </w:r>
    </w:p>
    <w:p w14:paraId="76F90D87" w14:textId="77777777" w:rsidR="00705983" w:rsidRDefault="00705983" w:rsidP="00705983">
      <w:pPr>
        <w:rPr>
          <w:bCs/>
        </w:rPr>
      </w:pPr>
      <w:r>
        <w:rPr>
          <w:bCs/>
        </w:rPr>
        <w:t>Posteriorme</w:t>
      </w:r>
      <w:r w:rsidR="00C44BAF">
        <w:rPr>
          <w:bCs/>
        </w:rPr>
        <w:t xml:space="preserve">nte, realizamos una crónica enfocada alguna situación observada dentro de la comunidad al realizar la observación. En este caso, hablamos acerca de las dificultades que se han presentado dentro de la educación preescolar durante la pandemia, basándonos en las experiencias que nos platicaron los vecinos de la comunidad. </w:t>
      </w:r>
    </w:p>
    <w:p w14:paraId="4B88F2AC" w14:textId="77777777" w:rsidR="00C44BAF" w:rsidRDefault="00C44BAF" w:rsidP="00705983">
      <w:r>
        <w:rPr>
          <w:bCs/>
        </w:rPr>
        <w:t xml:space="preserve">Con su </w:t>
      </w:r>
      <w:r w:rsidR="007B25CA">
        <w:rPr>
          <w:bCs/>
        </w:rPr>
        <w:t>realización, contribuimos al desarrollo de las competencias “</w:t>
      </w:r>
      <w:r w:rsidR="007B25CA">
        <w:t>Utiliza los recursos metodológicos y técnicos de la investigación para explicar, comprender situaciones educativas y mejorar su docencia” y</w:t>
      </w:r>
      <w:r w:rsidR="007B25CA">
        <w:rPr>
          <w:bCs/>
        </w:rPr>
        <w:t xml:space="preserve"> “</w:t>
      </w:r>
      <w:r w:rsidR="007B25CA">
        <w:t>Actúa de manera ética ante la diversidad de situaciones que se presentan en la práctica profesional” ya que dicho trabajo se llevó a cabo con la finalidad de identificar una situación que presente una dificultad para los alumnos y padres de familia en el ámbito educativo, utilizando los recursos metodológicos y técnicos que conocimos en el curso anterior.</w:t>
      </w:r>
    </w:p>
    <w:p w14:paraId="5FD2896C" w14:textId="77777777" w:rsidR="007B25CA" w:rsidRDefault="007B25CA" w:rsidP="00705983">
      <w:r>
        <w:t>Durante la segunda unidad de aprendizaje</w:t>
      </w:r>
      <w:r w:rsidR="00633A7F">
        <w:t>, realizamos un análisis de la gestión escolar que se lleva a cabo dentro de la institución anteriormente mencionada, así como las características socioculturales dentro de la comunidad en la que se ubica el Jardín de Niños “José María Morelos y Pavón” que influyen en el ámbito educativo. Teniendo como objetivo conocer las distintas formas de dar respuesta a las demandas institucionales derivadas de la implementación de los planes y programas de estudio.</w:t>
      </w:r>
    </w:p>
    <w:p w14:paraId="29E2785B" w14:textId="77777777" w:rsidR="00633A7F" w:rsidRDefault="00633A7F" w:rsidP="00633A7F">
      <w:pPr>
        <w:rPr>
          <w:bCs/>
          <w:szCs w:val="22"/>
        </w:rPr>
      </w:pPr>
      <w:r>
        <w:rPr>
          <w:bCs/>
        </w:rPr>
        <w:t xml:space="preserve">Con la realización de esta investigación, pudimos conocer que </w:t>
      </w:r>
      <w:r w:rsidRPr="00633A7F">
        <w:rPr>
          <w:bCs/>
          <w:szCs w:val="22"/>
        </w:rPr>
        <w:t>durante este ciclo escolar ha sido fundamental llevar a cabo una gestión estratégica para asegurar el cumplimiento de su misión como institución para lograr los objetivos y el desarrollo de proyectos que estimulen la innovación educativa. Así como también es de suma importancia la unión entre los docentes y la familia para asegurar el aprendizaje significativo en los alumnos.</w:t>
      </w:r>
    </w:p>
    <w:p w14:paraId="703004C9" w14:textId="1B563BD1" w:rsidR="00633A7F" w:rsidRDefault="00633A7F" w:rsidP="00633A7F">
      <w:r>
        <w:rPr>
          <w:bCs/>
          <w:szCs w:val="22"/>
        </w:rPr>
        <w:t>Se logró favorecer el desarrollo de la competencia “</w:t>
      </w:r>
      <w:r>
        <w:t xml:space="preserve">Integra recursos de la investigación educativa para enriquecer su práctica profesional, expresando su interés por el </w:t>
      </w:r>
      <w:r>
        <w:lastRenderedPageBreak/>
        <w:t xml:space="preserve">conocimiento, la ciencia y la mejora de la educación”, </w:t>
      </w:r>
      <w:r w:rsidR="001C7AE7">
        <w:t>ya que,</w:t>
      </w:r>
      <w:r>
        <w:t xml:space="preserve"> integrando los recursos anteriormente investigados, pudimos llevar a cabo dicho análisis.</w:t>
      </w:r>
    </w:p>
    <w:p w14:paraId="7D348907" w14:textId="77777777" w:rsidR="006E24AB" w:rsidRDefault="00633A7F" w:rsidP="006E24AB">
      <w:r>
        <w:t xml:space="preserve">Durante la tercera unidad de aprendizaje, tuvimos la oportunidad de observar una clase de preescolar en tiempo real. </w:t>
      </w:r>
      <w:r w:rsidR="006E24AB">
        <w:t xml:space="preserve">En donde se analizaron </w:t>
      </w:r>
      <w:r w:rsidR="006E24AB" w:rsidRPr="00A079A2">
        <w:t>las interacciones maestro- alumno, las condiciones en las que se desarrolla el proceso de enseñanza y aprendizaje destacando el estudio de la distribución del tiempo, el uso de materiales didácticos y de apoyo,</w:t>
      </w:r>
      <w:r w:rsidR="006E24AB">
        <w:t xml:space="preserve"> durante una secuencia didáctica aplicada por una educadora del Jardín de Niños “Francisco Bocanegra González” al grupo de tercer año, en la sesión de clase del día 1 de junio de 2021. Posteriormente, se entrevistó a la supervisora correspondiente a esta institución para conocer más acerca del rol y las funciones que cumple dentro del ámbito educativo. Este trabajo se lleva a cabo c</w:t>
      </w:r>
      <w:r w:rsidR="006E24AB" w:rsidRPr="00A079A2">
        <w:t>on la finalidad de comprender a profundidad las características de la práctica docente y definir la forma en que se materializa la propuesta curricular en el aula de clase.</w:t>
      </w:r>
    </w:p>
    <w:p w14:paraId="6379D50A" w14:textId="77777777" w:rsidR="006E24AB" w:rsidRDefault="006E24AB" w:rsidP="006E24AB">
      <w:r w:rsidRPr="006E24AB">
        <w:rPr>
          <w:bCs/>
        </w:rPr>
        <w:t xml:space="preserve">Se realizó una observación de tipo no participante que de acuerdo con </w:t>
      </w:r>
      <w:r w:rsidRPr="006E24AB">
        <w:t xml:space="preserve">Campos y Covarrubias &amp; Lule Martínez (2012): “Se trata de una observación realizada por agentes externos que no tienen intervención alguna dentro de los hechos; por lo </w:t>
      </w:r>
      <w:proofErr w:type="gramStart"/>
      <w:r w:rsidRPr="006E24AB">
        <w:t>tanto</w:t>
      </w:r>
      <w:proofErr w:type="gramEnd"/>
      <w:r w:rsidRPr="006E24AB">
        <w:t xml:space="preserve"> no existe una relación con los sujetos del escenario; tan sólo se es espectador de lo que ocurre, y el investigador se limita a tomar nota de lo que sucede para conseguir sus fines</w:t>
      </w:r>
      <w:r>
        <w:t>”.</w:t>
      </w:r>
    </w:p>
    <w:p w14:paraId="53EED871" w14:textId="6249689B" w:rsidR="006E24AB" w:rsidRDefault="006E24AB" w:rsidP="006E24AB">
      <w:pPr>
        <w:rPr>
          <w:bCs/>
        </w:rPr>
      </w:pPr>
      <w:r>
        <w:rPr>
          <w:bCs/>
        </w:rPr>
        <w:t xml:space="preserve">Se observó </w:t>
      </w:r>
      <w:r w:rsidR="00AC6F17">
        <w:rPr>
          <w:bCs/>
        </w:rPr>
        <w:t>que,</w:t>
      </w:r>
      <w:r>
        <w:rPr>
          <w:bCs/>
        </w:rPr>
        <w:t xml:space="preserve"> en la mayor parte de la sesión, la educadora explicó de una manera clara a los alumnos cada una de las actividades a realizar. Sin embargo, hubo momentos en que no fue muy precisa en sus indicaciones. Durante la realización del experimento, hubo momentos en que la maestra no indicó las medidas precisas de cada uno de los ingredientes, se limitaba a decir “un poquito” o “unas gotitas”. Esto es muy importante, ya que influyo en gran medida para el resultado final.</w:t>
      </w:r>
    </w:p>
    <w:p w14:paraId="0CF251E7" w14:textId="77777777" w:rsidR="006E24AB" w:rsidRDefault="006E24AB" w:rsidP="006E24AB">
      <w:pPr>
        <w:rPr>
          <w:bCs/>
        </w:rPr>
      </w:pPr>
      <w:r w:rsidRPr="00397109">
        <w:rPr>
          <w:bCs/>
        </w:rPr>
        <w:t>Durante el experimento, se observa el apoyo de los padres de familia para realizarlo, debido a que los materiales no eran adecuados para ser manipulados por los menores. Esto puede causar un impacto en el aprendizaje de los alumnos, debido a que no se les está brindando la suficiente oportunidad de una exploración y experimentación autónoma.</w:t>
      </w:r>
    </w:p>
    <w:p w14:paraId="473CBF25" w14:textId="7E8FB756" w:rsidR="006E24AB" w:rsidRDefault="006E24AB" w:rsidP="006E24AB">
      <w:pPr>
        <w:rPr>
          <w:bCs/>
        </w:rPr>
      </w:pPr>
      <w:r>
        <w:rPr>
          <w:bCs/>
        </w:rPr>
        <w:lastRenderedPageBreak/>
        <w:t xml:space="preserve">Otra problemática que se logró </w:t>
      </w:r>
      <w:r w:rsidR="001C7AE7">
        <w:rPr>
          <w:bCs/>
        </w:rPr>
        <w:t>observar</w:t>
      </w:r>
      <w:r>
        <w:rPr>
          <w:bCs/>
        </w:rPr>
        <w:t xml:space="preserve"> fue que son muy pocos los alumnos que tienen las posibilidades de conectarse a las video llamadas. Esto es </w:t>
      </w:r>
      <w:r w:rsidR="001C7AE7">
        <w:rPr>
          <w:bCs/>
        </w:rPr>
        <w:t>un factor importante para considerar</w:t>
      </w:r>
      <w:r>
        <w:rPr>
          <w:bCs/>
        </w:rPr>
        <w:t>, ya que se pone en juego el aprendizaje de los alumnos.</w:t>
      </w:r>
    </w:p>
    <w:p w14:paraId="007DB913" w14:textId="29AABCB4" w:rsidR="006E24AB" w:rsidRDefault="006E24AB" w:rsidP="006E24AB">
      <w:r>
        <w:rPr>
          <w:bCs/>
        </w:rPr>
        <w:t>Con la realización de este análisis, se logró favorecer satisfactoriamente la competencia de “</w:t>
      </w:r>
      <w:r>
        <w:t xml:space="preserve">Utiliza los recursos metodológicos y técnicos de la investigación para explicar, comprender situaciones educativas y mejorar su docencia”, </w:t>
      </w:r>
      <w:r w:rsidR="001C7AE7">
        <w:t>ya que,</w:t>
      </w:r>
      <w:r>
        <w:t xml:space="preserve"> con lo aprendido durante todos nuestros cursos, logramos identificar distintas problemáticas situadas dentro de la sesión que debemos cuidar en nuestra práctica educativa, ya que pueden impactar en el aprendizaje de los alumnos.</w:t>
      </w:r>
    </w:p>
    <w:p w14:paraId="7231BE14" w14:textId="77777777" w:rsidR="006E24AB" w:rsidRPr="006E24AB" w:rsidRDefault="006E24AB" w:rsidP="006E24AB">
      <w:pPr>
        <w:rPr>
          <w:szCs w:val="22"/>
        </w:rPr>
      </w:pPr>
      <w:r w:rsidRPr="006E24AB">
        <w:rPr>
          <w:szCs w:val="22"/>
        </w:rPr>
        <w:t>A lo largo de este curso, se lograron obtener diversos aprendizajes que han tenido un impacto muy positivo en mi perfil de egreso.</w:t>
      </w:r>
    </w:p>
    <w:p w14:paraId="7955FD99" w14:textId="64F06332" w:rsidR="006E24AB" w:rsidRPr="006E24AB" w:rsidRDefault="006E24AB" w:rsidP="006E24AB">
      <w:pPr>
        <w:rPr>
          <w:szCs w:val="22"/>
        </w:rPr>
      </w:pPr>
      <w:r w:rsidRPr="006E24AB">
        <w:rPr>
          <w:szCs w:val="22"/>
        </w:rPr>
        <w:t xml:space="preserve">A pesar de las dificultades </w:t>
      </w:r>
      <w:r w:rsidR="001C7AE7" w:rsidRPr="006E24AB">
        <w:rPr>
          <w:szCs w:val="22"/>
        </w:rPr>
        <w:t>imprevistas debido</w:t>
      </w:r>
      <w:r w:rsidRPr="006E24AB">
        <w:rPr>
          <w:szCs w:val="22"/>
        </w:rPr>
        <w:t xml:space="preserve"> a la situación que vivimos actualmente, nuestras ganas de obtener nuevos saberes no se han frenado. Hemos buscado la manera de adaptarnos a esta modalidad y de sacarle el máximo provecho a cada una de las herramientas que nuestros profesores nos han brindado. </w:t>
      </w:r>
    </w:p>
    <w:p w14:paraId="72EED762" w14:textId="49BA9C39" w:rsidR="006E24AB" w:rsidRPr="006E24AB" w:rsidRDefault="006E24AB" w:rsidP="006E24AB">
      <w:pPr>
        <w:rPr>
          <w:szCs w:val="22"/>
        </w:rPr>
      </w:pPr>
      <w:r w:rsidRPr="006E24AB">
        <w:rPr>
          <w:szCs w:val="22"/>
        </w:rPr>
        <w:t xml:space="preserve">Aunque me siento satisfecha por todos los aprendizajes que he obtenido a lo largo de este </w:t>
      </w:r>
      <w:r w:rsidR="001C7AE7" w:rsidRPr="006E24AB">
        <w:rPr>
          <w:szCs w:val="22"/>
        </w:rPr>
        <w:t>semestre, quiero</w:t>
      </w:r>
      <w:r w:rsidRPr="006E24AB">
        <w:rPr>
          <w:szCs w:val="22"/>
        </w:rPr>
        <w:t xml:space="preserve"> seguir aprendiendo y continuar en mi formación docente. Reconozco que aún existen muchas áreas de oportunidad en las que debo seguir trabajando, y si bien, algunas competencias no llegaron a favorecerse en un cien por ciento, continuaré en la construcción de </w:t>
      </w:r>
      <w:r w:rsidR="001C7AE7" w:rsidRPr="006E24AB">
        <w:rPr>
          <w:szCs w:val="22"/>
        </w:rPr>
        <w:t>estas</w:t>
      </w:r>
      <w:r w:rsidRPr="006E24AB">
        <w:rPr>
          <w:szCs w:val="22"/>
        </w:rPr>
        <w:t>.</w:t>
      </w:r>
    </w:p>
    <w:p w14:paraId="4FC9ADBB" w14:textId="170816FE" w:rsidR="006E24AB" w:rsidRDefault="006E24AB" w:rsidP="006E24AB"/>
    <w:p w14:paraId="2C66D169" w14:textId="7F7C7964" w:rsidR="001C7AE7" w:rsidRDefault="001C7AE7" w:rsidP="006E24AB"/>
    <w:p w14:paraId="6549DFC5" w14:textId="5E1A7EE0" w:rsidR="001C7AE7" w:rsidRDefault="001C7AE7" w:rsidP="006E24AB"/>
    <w:p w14:paraId="3982504F" w14:textId="574FC6FB" w:rsidR="001C7AE7" w:rsidRDefault="001C7AE7" w:rsidP="006E24AB"/>
    <w:p w14:paraId="2A9174AF" w14:textId="77777777" w:rsidR="001C7AE7" w:rsidRDefault="001C7AE7" w:rsidP="006E24AB"/>
    <w:sdt>
      <w:sdtPr>
        <w:rPr>
          <w:rFonts w:ascii="Arial" w:eastAsiaTheme="minorHAnsi" w:hAnsi="Arial" w:cs="Arial"/>
          <w:color w:val="auto"/>
          <w:sz w:val="24"/>
          <w:szCs w:val="24"/>
          <w:lang w:val="es-ES" w:eastAsia="en-US"/>
        </w:rPr>
        <w:id w:val="-1392028039"/>
        <w:docPartObj>
          <w:docPartGallery w:val="Bibliographies"/>
          <w:docPartUnique/>
        </w:docPartObj>
      </w:sdtPr>
      <w:sdtEndPr>
        <w:rPr>
          <w:lang w:val="es-MX"/>
        </w:rPr>
      </w:sdtEndPr>
      <w:sdtContent>
        <w:p w14:paraId="071AC4C4" w14:textId="77777777" w:rsidR="006E24AB" w:rsidRPr="006E24AB" w:rsidRDefault="006E24AB">
          <w:pPr>
            <w:pStyle w:val="Ttulo1"/>
            <w:rPr>
              <w:rFonts w:ascii="Arial" w:hAnsi="Arial" w:cs="Arial"/>
              <w:b/>
              <w:color w:val="auto"/>
              <w:sz w:val="28"/>
            </w:rPr>
          </w:pPr>
          <w:r w:rsidRPr="006E24AB">
            <w:rPr>
              <w:rFonts w:ascii="Arial" w:hAnsi="Arial" w:cs="Arial"/>
              <w:b/>
              <w:color w:val="auto"/>
              <w:sz w:val="28"/>
              <w:lang w:val="es-ES"/>
            </w:rPr>
            <w:t>Referencias</w:t>
          </w:r>
        </w:p>
        <w:sdt>
          <w:sdtPr>
            <w:id w:val="-573587230"/>
            <w:bibliography/>
          </w:sdtPr>
          <w:sdtEndPr/>
          <w:sdtContent>
            <w:p w14:paraId="28FB40E9" w14:textId="77777777" w:rsidR="006E24AB" w:rsidRDefault="006E24AB" w:rsidP="006E24AB">
              <w:pPr>
                <w:pStyle w:val="Bibliografa"/>
                <w:ind w:left="720" w:hanging="720"/>
                <w:rPr>
                  <w:noProof/>
                  <w:lang w:val="es-ES"/>
                </w:rPr>
              </w:pPr>
              <w:r>
                <w:fldChar w:fldCharType="begin"/>
              </w:r>
              <w:r>
                <w:instrText>BIBLIOGRAPHY</w:instrText>
              </w:r>
              <w:r>
                <w:fldChar w:fldCharType="separate"/>
              </w:r>
              <w:r>
                <w:rPr>
                  <w:noProof/>
                  <w:lang w:val="es-ES"/>
                </w:rPr>
                <w:t xml:space="preserve">Campos y Covarrubias, G., &amp; Lule Martínez, N. (2012). LA OBSERVACIÓN, UN MÉTODO PARA EL ESTUDIO DE LA REALIDAD. </w:t>
              </w:r>
              <w:r>
                <w:rPr>
                  <w:i/>
                  <w:iCs/>
                  <w:noProof/>
                  <w:lang w:val="es-ES"/>
                </w:rPr>
                <w:t>Revista Xihmai</w:t>
              </w:r>
              <w:r>
                <w:rPr>
                  <w:noProof/>
                  <w:lang w:val="es-ES"/>
                </w:rPr>
                <w:t>.</w:t>
              </w:r>
            </w:p>
            <w:p w14:paraId="49F5FCD7" w14:textId="77777777" w:rsidR="006E24AB" w:rsidRDefault="006E24AB" w:rsidP="006E24AB">
              <w:pPr>
                <w:pStyle w:val="Bibliografa"/>
                <w:ind w:left="720" w:hanging="720"/>
                <w:rPr>
                  <w:noProof/>
                  <w:lang w:val="es-ES"/>
                </w:rPr>
              </w:pPr>
              <w:r>
                <w:rPr>
                  <w:noProof/>
                  <w:lang w:val="es-ES"/>
                </w:rPr>
                <w:t xml:space="preserve">Méndez, C. (2007). </w:t>
              </w:r>
              <w:r>
                <w:rPr>
                  <w:i/>
                  <w:iCs/>
                  <w:noProof/>
                  <w:lang w:val="es-ES"/>
                </w:rPr>
                <w:t>Metodología, diseño y desarrollo del proceso de investigación.</w:t>
              </w:r>
              <w:r>
                <w:rPr>
                  <w:noProof/>
                  <w:lang w:val="es-ES"/>
                </w:rPr>
                <w:t xml:space="preserve"> Colombia: McGraw Hill Interamericana S.A .</w:t>
              </w:r>
            </w:p>
            <w:p w14:paraId="7CF1A7E8" w14:textId="77777777" w:rsidR="006E24AB" w:rsidRDefault="006E24AB" w:rsidP="006E24AB">
              <w:pPr>
                <w:pStyle w:val="Bibliografa"/>
                <w:ind w:left="720" w:hanging="720"/>
                <w:rPr>
                  <w:noProof/>
                  <w:lang w:val="es-ES"/>
                </w:rPr>
              </w:pPr>
              <w:r>
                <w:rPr>
                  <w:noProof/>
                  <w:lang w:val="es-ES"/>
                </w:rPr>
                <w:t xml:space="preserve">Quecedo, R., &amp; Castaño, C. (2003). Introducción a la metodología de investigación cualitativa. </w:t>
              </w:r>
              <w:r>
                <w:rPr>
                  <w:i/>
                  <w:iCs/>
                  <w:noProof/>
                  <w:lang w:val="es-ES"/>
                </w:rPr>
                <w:t>Revista de Psicodidáctica</w:t>
              </w:r>
              <w:r>
                <w:rPr>
                  <w:noProof/>
                  <w:lang w:val="es-ES"/>
                </w:rPr>
                <w:t>, 7.</w:t>
              </w:r>
            </w:p>
            <w:p w14:paraId="5DC36D62" w14:textId="77777777" w:rsidR="006E24AB" w:rsidRDefault="006E24AB" w:rsidP="006E24AB">
              <w:r>
                <w:rPr>
                  <w:b/>
                  <w:bCs/>
                </w:rPr>
                <w:fldChar w:fldCharType="end"/>
              </w:r>
            </w:p>
          </w:sdtContent>
        </w:sdt>
      </w:sdtContent>
    </w:sdt>
    <w:p w14:paraId="2D483D6B" w14:textId="77777777" w:rsidR="006E24AB" w:rsidRDefault="006E24AB" w:rsidP="006E24AB"/>
    <w:p w14:paraId="4768EC2A" w14:textId="353EE9A3" w:rsidR="006E24AB" w:rsidRDefault="006E24AB" w:rsidP="006E24AB"/>
    <w:p w14:paraId="4995D833" w14:textId="1493E908" w:rsidR="00AC6F17" w:rsidRDefault="00AC6F17" w:rsidP="006E24AB"/>
    <w:p w14:paraId="095F9CD8" w14:textId="3410C224" w:rsidR="00AC6F17" w:rsidRDefault="00AC6F17" w:rsidP="006E24AB"/>
    <w:p w14:paraId="01F4B759" w14:textId="242A83C3" w:rsidR="00AC6F17" w:rsidRDefault="00AC6F17" w:rsidP="006E24AB"/>
    <w:p w14:paraId="0E0D8CB0" w14:textId="38DAF2F0" w:rsidR="00AC6F17" w:rsidRDefault="00AC6F17" w:rsidP="006E24AB"/>
    <w:p w14:paraId="42A6A11A" w14:textId="0D7F39F7" w:rsidR="00AC6F17" w:rsidRDefault="00AC6F17" w:rsidP="006E24AB"/>
    <w:p w14:paraId="64DF7233" w14:textId="6B2CF494" w:rsidR="00AC6F17" w:rsidRDefault="00AC6F17" w:rsidP="006E24AB"/>
    <w:p w14:paraId="36AFBABE" w14:textId="0E9BD0EF" w:rsidR="00AC6F17" w:rsidRDefault="00AC6F17" w:rsidP="006E24AB"/>
    <w:p w14:paraId="0AAB265C" w14:textId="62EB607A" w:rsidR="00AC6F17" w:rsidRDefault="00AC6F17" w:rsidP="006E24AB"/>
    <w:p w14:paraId="7AE105FA" w14:textId="25AF49F9" w:rsidR="00AC6F17" w:rsidRDefault="00AC6F17" w:rsidP="006E24AB"/>
    <w:p w14:paraId="50B59C90" w14:textId="6244289C" w:rsidR="00AC6F17" w:rsidRDefault="00AC6F17" w:rsidP="006E24AB"/>
    <w:p w14:paraId="6BD6E2E1" w14:textId="2DCAB565" w:rsidR="00AC6F17" w:rsidRDefault="00AC6F17" w:rsidP="006E24AB"/>
    <w:p w14:paraId="549DADA5" w14:textId="401B777F" w:rsidR="00AC6F17" w:rsidRDefault="00AC6F17" w:rsidP="006E24AB"/>
    <w:p w14:paraId="78C413D5" w14:textId="1539C446" w:rsidR="00AC6F17" w:rsidRDefault="00AC6F17" w:rsidP="006E24AB"/>
    <w:p w14:paraId="642B6880" w14:textId="7054E3BE" w:rsidR="00AC6F17" w:rsidRDefault="00AC6F17" w:rsidP="006E24AB"/>
    <w:p w14:paraId="7D9E8B11" w14:textId="5B50C529" w:rsidR="00AC6F17" w:rsidRDefault="00AC6F17" w:rsidP="00AC6F17">
      <w:pPr>
        <w:spacing w:after="0" w:line="240" w:lineRule="auto"/>
        <w:rPr>
          <w:rFonts w:ascii="Times New Roman" w:hAnsi="Times New Roman" w:cs="Times New Roman"/>
        </w:rPr>
      </w:pPr>
      <w:r w:rsidRPr="00453516">
        <w:rPr>
          <w:rFonts w:ascii="Times New Roman" w:hAnsi="Times New Roman" w:cs="Times New Roman"/>
          <w:noProof/>
          <w:lang w:eastAsia="es-MX"/>
        </w:rPr>
        <w:lastRenderedPageBreak/>
        <w:drawing>
          <wp:anchor distT="0" distB="0" distL="114300" distR="114300" simplePos="0" relativeHeight="251661312" behindDoc="1" locked="0" layoutInCell="1" allowOverlap="1" wp14:anchorId="40BD9B2C" wp14:editId="17825E94">
            <wp:simplePos x="0" y="0"/>
            <wp:positionH relativeFrom="column">
              <wp:posOffset>238125</wp:posOffset>
            </wp:positionH>
            <wp:positionV relativeFrom="paragraph">
              <wp:posOffset>-129540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524141" w14:textId="3924FED3" w:rsidR="00AC6F17" w:rsidRPr="00453516" w:rsidRDefault="00AC6F17" w:rsidP="00AC6F17">
      <w:pPr>
        <w:spacing w:after="0" w:line="240" w:lineRule="auto"/>
        <w:jc w:val="center"/>
        <w:rPr>
          <w:rFonts w:ascii="Times New Roman" w:hAnsi="Times New Roman" w:cs="Times New Roman"/>
          <w:b/>
        </w:rPr>
      </w:pPr>
      <w:r w:rsidRPr="00453516">
        <w:rPr>
          <w:rFonts w:ascii="Times New Roman" w:hAnsi="Times New Roman" w:cs="Times New Roman"/>
          <w:b/>
        </w:rPr>
        <w:t>ESCUELA NORMAL DE EDUCACIÓN PREESCOLAR</w:t>
      </w:r>
    </w:p>
    <w:p w14:paraId="419E4F94" w14:textId="77777777" w:rsidR="00AC6F17" w:rsidRPr="00453516" w:rsidRDefault="00AC6F17" w:rsidP="00AC6F17">
      <w:pPr>
        <w:spacing w:after="0" w:line="240" w:lineRule="auto"/>
        <w:jc w:val="center"/>
        <w:rPr>
          <w:rFonts w:ascii="Times New Roman" w:hAnsi="Times New Roman" w:cs="Times New Roman"/>
          <w:b/>
        </w:rPr>
      </w:pPr>
      <w:r>
        <w:rPr>
          <w:rFonts w:ascii="Times New Roman" w:hAnsi="Times New Roman" w:cs="Times New Roman"/>
          <w:b/>
        </w:rPr>
        <w:t>Ciclo escolar 2020-2021</w:t>
      </w:r>
      <w:r w:rsidRPr="00453516">
        <w:rPr>
          <w:rFonts w:ascii="Times New Roman" w:hAnsi="Times New Roman" w:cs="Times New Roman"/>
          <w:b/>
        </w:rPr>
        <w:t xml:space="preserve"> </w:t>
      </w:r>
    </w:p>
    <w:p w14:paraId="715FA912" w14:textId="77777777" w:rsidR="00AC6F17" w:rsidRPr="00453516" w:rsidRDefault="00AC6F17" w:rsidP="00AC6F17">
      <w:pPr>
        <w:spacing w:after="0" w:line="240" w:lineRule="auto"/>
        <w:jc w:val="center"/>
        <w:rPr>
          <w:rFonts w:ascii="Times New Roman" w:hAnsi="Times New Roman" w:cs="Times New Roman"/>
          <w:b/>
        </w:rPr>
      </w:pPr>
    </w:p>
    <w:tbl>
      <w:tblPr>
        <w:tblStyle w:val="Tablaconcuadrcula"/>
        <w:tblW w:w="10632" w:type="dxa"/>
        <w:tblInd w:w="-572" w:type="dxa"/>
        <w:tblLook w:val="04A0" w:firstRow="1" w:lastRow="0" w:firstColumn="1" w:lastColumn="0" w:noHBand="0" w:noVBand="1"/>
      </w:tblPr>
      <w:tblGrid>
        <w:gridCol w:w="3119"/>
        <w:gridCol w:w="7513"/>
      </w:tblGrid>
      <w:tr w:rsidR="00AC6F17" w:rsidRPr="00453516" w14:paraId="64D4A941" w14:textId="77777777" w:rsidTr="00AC6F17">
        <w:trPr>
          <w:trHeight w:val="582"/>
        </w:trPr>
        <w:tc>
          <w:tcPr>
            <w:tcW w:w="3119" w:type="dxa"/>
            <w:shd w:val="clear" w:color="auto" w:fill="DEEAF6" w:themeFill="accent1" w:themeFillTint="33"/>
          </w:tcPr>
          <w:p w14:paraId="7DE5FC3D" w14:textId="77777777" w:rsidR="00AC6F17" w:rsidRPr="00453516" w:rsidRDefault="00AC6F17" w:rsidP="00933A63">
            <w:pPr>
              <w:rPr>
                <w:rFonts w:ascii="Times New Roman" w:hAnsi="Times New Roman" w:cs="Times New Roman"/>
                <w:b/>
              </w:rPr>
            </w:pPr>
            <w:r w:rsidRPr="00453516">
              <w:rPr>
                <w:rFonts w:ascii="Times New Roman" w:hAnsi="Times New Roman" w:cs="Times New Roman"/>
                <w:b/>
              </w:rPr>
              <w:t>Lista de Cotejo. Unidad 3</w:t>
            </w:r>
          </w:p>
        </w:tc>
        <w:tc>
          <w:tcPr>
            <w:tcW w:w="7513" w:type="dxa"/>
            <w:shd w:val="clear" w:color="auto" w:fill="DEEAF6" w:themeFill="accent1" w:themeFillTint="33"/>
          </w:tcPr>
          <w:p w14:paraId="7B0AB528" w14:textId="77777777" w:rsidR="00AC6F17" w:rsidRPr="00453516" w:rsidRDefault="00AC6F17" w:rsidP="00933A63">
            <w:pPr>
              <w:jc w:val="both"/>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14:paraId="4D6E07D7" w14:textId="77777777" w:rsidR="00AC6F17" w:rsidRPr="00453516" w:rsidRDefault="00AC6F17" w:rsidP="00AC6F17">
      <w:pPr>
        <w:spacing w:after="0" w:line="240" w:lineRule="auto"/>
        <w:rPr>
          <w:rFonts w:ascii="Times New Roman" w:hAnsi="Times New Roman" w:cs="Times New Roman"/>
          <w:b/>
        </w:rPr>
      </w:pPr>
    </w:p>
    <w:tbl>
      <w:tblPr>
        <w:tblStyle w:val="Tablaconcuadrcula"/>
        <w:tblW w:w="10660" w:type="dxa"/>
        <w:tblInd w:w="-628" w:type="dxa"/>
        <w:tblLook w:val="04A0" w:firstRow="1" w:lastRow="0" w:firstColumn="1" w:lastColumn="0" w:noHBand="0" w:noVBand="1"/>
      </w:tblPr>
      <w:tblGrid>
        <w:gridCol w:w="1563"/>
        <w:gridCol w:w="1350"/>
        <w:gridCol w:w="1035"/>
        <w:gridCol w:w="6712"/>
      </w:tblGrid>
      <w:tr w:rsidR="00AC6F17" w:rsidRPr="00453516" w14:paraId="3F7968B0" w14:textId="77777777" w:rsidTr="00AC6F17">
        <w:tc>
          <w:tcPr>
            <w:tcW w:w="1563" w:type="dxa"/>
          </w:tcPr>
          <w:p w14:paraId="112FAC28" w14:textId="77777777" w:rsidR="00AC6F17" w:rsidRPr="00453516" w:rsidRDefault="00AC6F17" w:rsidP="00933A63">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9097" w:type="dxa"/>
            <w:gridSpan w:val="3"/>
          </w:tcPr>
          <w:p w14:paraId="6CEC4755" w14:textId="77777777" w:rsidR="00AC6F17" w:rsidRPr="00453516" w:rsidRDefault="00AC6F17" w:rsidP="00933A63">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AC6F17" w:rsidRPr="00453516" w14:paraId="4545070D" w14:textId="77777777" w:rsidTr="00AC6F17">
        <w:tc>
          <w:tcPr>
            <w:tcW w:w="1563" w:type="dxa"/>
          </w:tcPr>
          <w:p w14:paraId="2FB1F57D"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Unidad 3</w:t>
            </w:r>
          </w:p>
        </w:tc>
        <w:tc>
          <w:tcPr>
            <w:tcW w:w="9097" w:type="dxa"/>
            <w:gridSpan w:val="3"/>
          </w:tcPr>
          <w:p w14:paraId="5923962C" w14:textId="77777777" w:rsidR="00AC6F17" w:rsidRPr="00453516" w:rsidRDefault="00AC6F17" w:rsidP="00933A63">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AC6F17" w:rsidRPr="00453516" w14:paraId="5E8BF457" w14:textId="77777777" w:rsidTr="00AC6F17">
        <w:trPr>
          <w:trHeight w:val="195"/>
        </w:trPr>
        <w:tc>
          <w:tcPr>
            <w:tcW w:w="1563" w:type="dxa"/>
          </w:tcPr>
          <w:p w14:paraId="042C5B3D"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34B4DAA6" w14:textId="77777777" w:rsidR="00AC6F17" w:rsidRPr="00453516" w:rsidRDefault="00AC6F17" w:rsidP="00933A63">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1934E195" w14:textId="77777777" w:rsidR="00AC6F17" w:rsidRPr="00453516" w:rsidRDefault="00AC6F17" w:rsidP="00933A63">
            <w:pPr>
              <w:rPr>
                <w:rFonts w:ascii="Times New Roman" w:hAnsi="Times New Roman" w:cs="Times New Roman"/>
                <w:b/>
              </w:rPr>
            </w:pPr>
            <w:r w:rsidRPr="00453516">
              <w:rPr>
                <w:rFonts w:ascii="Times New Roman" w:hAnsi="Times New Roman" w:cs="Times New Roman"/>
                <w:b/>
              </w:rPr>
              <w:t>Objetivo</w:t>
            </w:r>
          </w:p>
        </w:tc>
        <w:tc>
          <w:tcPr>
            <w:tcW w:w="6712" w:type="dxa"/>
          </w:tcPr>
          <w:p w14:paraId="1CBECB5A" w14:textId="77777777" w:rsidR="00AC6F17" w:rsidRPr="00453516" w:rsidRDefault="00AC6F17" w:rsidP="00933A63">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AC6F17" w:rsidRPr="00453516" w14:paraId="02A75216" w14:textId="77777777" w:rsidTr="00AC6F17">
        <w:trPr>
          <w:trHeight w:val="195"/>
        </w:trPr>
        <w:tc>
          <w:tcPr>
            <w:tcW w:w="1563" w:type="dxa"/>
          </w:tcPr>
          <w:p w14:paraId="3A2993BC"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Competencia</w:t>
            </w:r>
          </w:p>
        </w:tc>
        <w:tc>
          <w:tcPr>
            <w:tcW w:w="9097" w:type="dxa"/>
            <w:gridSpan w:val="3"/>
          </w:tcPr>
          <w:p w14:paraId="68155CE0" w14:textId="77777777" w:rsidR="00AC6F17" w:rsidRPr="00453516" w:rsidRDefault="00AC6F17" w:rsidP="00AC6F17">
            <w:pPr>
              <w:pStyle w:val="Prrafodelista"/>
              <w:numPr>
                <w:ilvl w:val="0"/>
                <w:numId w:val="2"/>
              </w:numPr>
              <w:jc w:val="both"/>
              <w:rPr>
                <w:szCs w:val="22"/>
              </w:rPr>
            </w:pPr>
            <w:r w:rsidRPr="00453516">
              <w:rPr>
                <w:szCs w:val="22"/>
              </w:rPr>
              <w:t>Utiliza los recursos metodológicos y técnicos de la investigación para explicar y comprender situaciones educativas en diversos contextos.</w:t>
            </w:r>
          </w:p>
          <w:p w14:paraId="1698E574" w14:textId="77777777" w:rsidR="00AC6F17" w:rsidRPr="00453516" w:rsidRDefault="00AC6F17" w:rsidP="00AC6F17">
            <w:pPr>
              <w:pStyle w:val="Prrafodelista"/>
              <w:numPr>
                <w:ilvl w:val="0"/>
                <w:numId w:val="2"/>
              </w:numPr>
              <w:jc w:val="both"/>
              <w:rPr>
                <w:szCs w:val="22"/>
              </w:rPr>
            </w:pPr>
            <w:r w:rsidRPr="00453516">
              <w:rPr>
                <w:szCs w:val="22"/>
              </w:rPr>
              <w:t>Orienta su actuación profesional con sentido ético-</w:t>
            </w:r>
            <w:proofErr w:type="spellStart"/>
            <w:r w:rsidRPr="00453516">
              <w:rPr>
                <w:szCs w:val="22"/>
              </w:rPr>
              <w:t>valoral</w:t>
            </w:r>
            <w:proofErr w:type="spellEnd"/>
            <w:r w:rsidRPr="00453516">
              <w:rPr>
                <w:szCs w:val="22"/>
              </w:rPr>
              <w:t xml:space="preserve"> y asume los diversos principios y reglas que aseguran una mejor convivencia institucional y social, en beneficio </w:t>
            </w:r>
            <w:proofErr w:type="gramStart"/>
            <w:r w:rsidRPr="00453516">
              <w:rPr>
                <w:szCs w:val="22"/>
              </w:rPr>
              <w:t>delos</w:t>
            </w:r>
            <w:proofErr w:type="gramEnd"/>
            <w:r w:rsidRPr="00453516">
              <w:rPr>
                <w:szCs w:val="22"/>
              </w:rPr>
              <w:t xml:space="preserve"> alumnos y de la comunidad escolar.</w:t>
            </w:r>
          </w:p>
        </w:tc>
      </w:tr>
      <w:tr w:rsidR="00AC6F17" w:rsidRPr="00453516" w14:paraId="277312B7" w14:textId="77777777" w:rsidTr="00AC6F17">
        <w:trPr>
          <w:trHeight w:val="195"/>
        </w:trPr>
        <w:tc>
          <w:tcPr>
            <w:tcW w:w="1563" w:type="dxa"/>
          </w:tcPr>
          <w:p w14:paraId="6804B948"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9097" w:type="dxa"/>
            <w:gridSpan w:val="3"/>
          </w:tcPr>
          <w:p w14:paraId="1844EE34" w14:textId="77777777" w:rsidR="00AC6F17" w:rsidRPr="00453516" w:rsidRDefault="00AC6F17" w:rsidP="00933A63">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 xml:space="preserve">la observación y reflexión personal para su desarrollo, enfocándose en las competencias que </w:t>
            </w:r>
            <w:proofErr w:type="gramStart"/>
            <w:r>
              <w:rPr>
                <w:rFonts w:ascii="Times New Roman" w:hAnsi="Times New Roman" w:cs="Times New Roman"/>
              </w:rPr>
              <w:t>éste</w:t>
            </w:r>
            <w:proofErr w:type="gramEnd"/>
            <w:r>
              <w:rPr>
                <w:rFonts w:ascii="Times New Roman" w:hAnsi="Times New Roman" w:cs="Times New Roman"/>
              </w:rPr>
              <w:t xml:space="preserve"> curso promueve en el perfil de egreso en la persona que lo escribe, apoyándose en el contenido teórico de éste u otros cursos.</w:t>
            </w:r>
          </w:p>
        </w:tc>
      </w:tr>
      <w:tr w:rsidR="00AC6F17" w:rsidRPr="00453516" w14:paraId="738A538E" w14:textId="77777777" w:rsidTr="00AC6F17">
        <w:trPr>
          <w:trHeight w:val="195"/>
        </w:trPr>
        <w:tc>
          <w:tcPr>
            <w:tcW w:w="1563" w:type="dxa"/>
          </w:tcPr>
          <w:p w14:paraId="04A1B772"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t>Ejemplo</w:t>
            </w:r>
          </w:p>
        </w:tc>
        <w:tc>
          <w:tcPr>
            <w:tcW w:w="9097" w:type="dxa"/>
            <w:gridSpan w:val="3"/>
          </w:tcPr>
          <w:p w14:paraId="4B075666" w14:textId="77777777" w:rsidR="00AC6F17" w:rsidRPr="005F3352" w:rsidRDefault="00AC6F17" w:rsidP="00933A63">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14:paraId="1CB459E3" w14:textId="77777777" w:rsidR="00AC6F17" w:rsidRPr="00453516" w:rsidRDefault="00AC6F17" w:rsidP="00AC6F17">
      <w:pPr>
        <w:spacing w:after="0" w:line="240" w:lineRule="auto"/>
        <w:rPr>
          <w:rFonts w:ascii="Times New Roman" w:hAnsi="Times New Roman" w:cs="Times New Roman"/>
          <w:b/>
        </w:rPr>
      </w:pPr>
    </w:p>
    <w:tbl>
      <w:tblPr>
        <w:tblStyle w:val="Tablaconcuadrcula"/>
        <w:tblW w:w="10490" w:type="dxa"/>
        <w:tblInd w:w="-572" w:type="dxa"/>
        <w:tblLook w:val="04A0" w:firstRow="1" w:lastRow="0" w:firstColumn="1" w:lastColumn="0" w:noHBand="0" w:noVBand="1"/>
      </w:tblPr>
      <w:tblGrid>
        <w:gridCol w:w="3828"/>
        <w:gridCol w:w="3543"/>
        <w:gridCol w:w="3119"/>
      </w:tblGrid>
      <w:tr w:rsidR="00AC6F17" w:rsidRPr="00453516" w14:paraId="1D2B4FAA" w14:textId="77777777" w:rsidTr="00AC6F17">
        <w:tc>
          <w:tcPr>
            <w:tcW w:w="3828" w:type="dxa"/>
          </w:tcPr>
          <w:p w14:paraId="4DE91123"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 xml:space="preserve">Criterio  </w:t>
            </w:r>
          </w:p>
        </w:tc>
        <w:tc>
          <w:tcPr>
            <w:tcW w:w="3543" w:type="dxa"/>
          </w:tcPr>
          <w:p w14:paraId="014343FC"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Puntos</w:t>
            </w:r>
          </w:p>
        </w:tc>
        <w:tc>
          <w:tcPr>
            <w:tcW w:w="3119" w:type="dxa"/>
          </w:tcPr>
          <w:p w14:paraId="0C93CCFA"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Resultado</w:t>
            </w:r>
          </w:p>
        </w:tc>
      </w:tr>
      <w:tr w:rsidR="00AC6F17" w:rsidRPr="00453516" w14:paraId="603C871B" w14:textId="77777777" w:rsidTr="00AC6F17">
        <w:tc>
          <w:tcPr>
            <w:tcW w:w="3828" w:type="dxa"/>
          </w:tcPr>
          <w:p w14:paraId="219BFE9F" w14:textId="77777777" w:rsidR="00AC6F17" w:rsidRPr="00453516" w:rsidRDefault="00AC6F17" w:rsidP="00933A63">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3543" w:type="dxa"/>
          </w:tcPr>
          <w:p w14:paraId="7883CB06"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5</w:t>
            </w:r>
          </w:p>
        </w:tc>
        <w:tc>
          <w:tcPr>
            <w:tcW w:w="3119" w:type="dxa"/>
          </w:tcPr>
          <w:p w14:paraId="7310A2A5" w14:textId="77777777" w:rsidR="00AC6F17" w:rsidRPr="00453516" w:rsidRDefault="00AC6F17" w:rsidP="00933A63">
            <w:pPr>
              <w:jc w:val="center"/>
              <w:rPr>
                <w:rFonts w:ascii="Times New Roman" w:hAnsi="Times New Roman" w:cs="Times New Roman"/>
                <w:b/>
              </w:rPr>
            </w:pPr>
          </w:p>
        </w:tc>
      </w:tr>
      <w:tr w:rsidR="00AC6F17" w:rsidRPr="00453516" w14:paraId="11FFEEEF" w14:textId="77777777" w:rsidTr="00AC6F17">
        <w:tc>
          <w:tcPr>
            <w:tcW w:w="10490" w:type="dxa"/>
            <w:gridSpan w:val="3"/>
            <w:shd w:val="clear" w:color="auto" w:fill="DEEAF6" w:themeFill="accent1" w:themeFillTint="33"/>
          </w:tcPr>
          <w:p w14:paraId="0D17F7B2" w14:textId="77777777" w:rsidR="00AC6F17" w:rsidRDefault="00AC6F17" w:rsidP="00933A63">
            <w:pPr>
              <w:jc w:val="both"/>
              <w:rPr>
                <w:rFonts w:ascii="Times New Roman" w:hAnsi="Times New Roman" w:cs="Times New Roman"/>
                <w:b/>
              </w:rPr>
            </w:pPr>
            <w:r w:rsidRPr="00453516">
              <w:rPr>
                <w:rFonts w:ascii="Times New Roman" w:hAnsi="Times New Roman" w:cs="Times New Roman"/>
                <w:b/>
              </w:rPr>
              <w:t xml:space="preserve">Cuerpo del trabajo: </w:t>
            </w:r>
          </w:p>
          <w:p w14:paraId="6B8615D1" w14:textId="77777777" w:rsidR="00AC6F17" w:rsidRPr="002E488E" w:rsidRDefault="00AC6F17" w:rsidP="00933A63">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AC6F17" w:rsidRPr="00453516" w14:paraId="69D9472D" w14:textId="77777777" w:rsidTr="00AC6F17">
        <w:tc>
          <w:tcPr>
            <w:tcW w:w="3828" w:type="dxa"/>
          </w:tcPr>
          <w:p w14:paraId="227E11FB" w14:textId="77777777" w:rsidR="00AC6F17" w:rsidRPr="00453516" w:rsidRDefault="00AC6F17" w:rsidP="00AC6F17">
            <w:pPr>
              <w:pStyle w:val="Prrafodelista"/>
              <w:numPr>
                <w:ilvl w:val="0"/>
                <w:numId w:val="3"/>
              </w:numPr>
              <w:jc w:val="both"/>
              <w:rPr>
                <w:szCs w:val="22"/>
              </w:rPr>
            </w:pPr>
            <w:r w:rsidRPr="00453516">
              <w:rPr>
                <w:szCs w:val="22"/>
              </w:rPr>
              <w:t xml:space="preserve">Emplea la observación, entrevista y cuestionario para su elaboración. </w:t>
            </w:r>
          </w:p>
        </w:tc>
        <w:tc>
          <w:tcPr>
            <w:tcW w:w="3543" w:type="dxa"/>
          </w:tcPr>
          <w:p w14:paraId="598484C7"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t>25</w:t>
            </w:r>
          </w:p>
        </w:tc>
        <w:tc>
          <w:tcPr>
            <w:tcW w:w="3119" w:type="dxa"/>
          </w:tcPr>
          <w:p w14:paraId="4BE6A1C8" w14:textId="77777777" w:rsidR="00AC6F17" w:rsidRPr="00453516" w:rsidRDefault="00AC6F17" w:rsidP="00933A63">
            <w:pPr>
              <w:jc w:val="both"/>
              <w:rPr>
                <w:rFonts w:ascii="Times New Roman" w:hAnsi="Times New Roman" w:cs="Times New Roman"/>
                <w:b/>
              </w:rPr>
            </w:pPr>
          </w:p>
        </w:tc>
      </w:tr>
      <w:tr w:rsidR="00AC6F17" w:rsidRPr="00453516" w14:paraId="315CEC6D" w14:textId="77777777" w:rsidTr="00AC6F17">
        <w:tc>
          <w:tcPr>
            <w:tcW w:w="3828" w:type="dxa"/>
          </w:tcPr>
          <w:p w14:paraId="4F8C7B2A" w14:textId="77777777" w:rsidR="00AC6F17" w:rsidRPr="00453516" w:rsidRDefault="00AC6F17" w:rsidP="00AC6F17">
            <w:pPr>
              <w:pStyle w:val="Prrafodelista"/>
              <w:numPr>
                <w:ilvl w:val="0"/>
                <w:numId w:val="3"/>
              </w:numPr>
              <w:jc w:val="both"/>
              <w:rPr>
                <w:szCs w:val="22"/>
              </w:rPr>
            </w:pPr>
            <w:r w:rsidRPr="00453516">
              <w:rPr>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3543" w:type="dxa"/>
          </w:tcPr>
          <w:p w14:paraId="5B5DD0B9"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t>25</w:t>
            </w:r>
          </w:p>
        </w:tc>
        <w:tc>
          <w:tcPr>
            <w:tcW w:w="3119" w:type="dxa"/>
          </w:tcPr>
          <w:p w14:paraId="391D3A93" w14:textId="77777777" w:rsidR="00AC6F17" w:rsidRPr="00453516" w:rsidRDefault="00AC6F17" w:rsidP="00933A63">
            <w:pPr>
              <w:jc w:val="both"/>
              <w:rPr>
                <w:rFonts w:ascii="Times New Roman" w:hAnsi="Times New Roman" w:cs="Times New Roman"/>
                <w:b/>
              </w:rPr>
            </w:pPr>
          </w:p>
        </w:tc>
      </w:tr>
      <w:tr w:rsidR="00AC6F17" w:rsidRPr="00453516" w14:paraId="4EA847BC" w14:textId="77777777" w:rsidTr="00AC6F17">
        <w:tc>
          <w:tcPr>
            <w:tcW w:w="3828" w:type="dxa"/>
          </w:tcPr>
          <w:p w14:paraId="54E6CEF7" w14:textId="77777777" w:rsidR="00AC6F17" w:rsidRPr="00453516" w:rsidRDefault="00AC6F17" w:rsidP="00AC6F17">
            <w:pPr>
              <w:pStyle w:val="Prrafodelista"/>
              <w:numPr>
                <w:ilvl w:val="0"/>
                <w:numId w:val="3"/>
              </w:numPr>
              <w:jc w:val="both"/>
              <w:rPr>
                <w:szCs w:val="22"/>
              </w:rPr>
            </w:pPr>
            <w:r w:rsidRPr="00453516">
              <w:rPr>
                <w:szCs w:val="22"/>
              </w:rPr>
              <w:t xml:space="preserve">Amplía la narrativa biográfica con fotografías de archivo, documentos recuperados </w:t>
            </w:r>
            <w:r w:rsidRPr="00453516">
              <w:rPr>
                <w:szCs w:val="22"/>
              </w:rPr>
              <w:lastRenderedPageBreak/>
              <w:t>durante la observación y la entrevista, así como materiales diversos que sean evidencia de los procesos de inter</w:t>
            </w:r>
            <w:r>
              <w:rPr>
                <w:szCs w:val="22"/>
              </w:rPr>
              <w:t>acción entre docente y alumnos (pueden incluirse dentro de la narrativa).</w:t>
            </w:r>
          </w:p>
        </w:tc>
        <w:tc>
          <w:tcPr>
            <w:tcW w:w="3543" w:type="dxa"/>
          </w:tcPr>
          <w:p w14:paraId="359EAA81"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lastRenderedPageBreak/>
              <w:t>15</w:t>
            </w:r>
          </w:p>
        </w:tc>
        <w:tc>
          <w:tcPr>
            <w:tcW w:w="3119" w:type="dxa"/>
          </w:tcPr>
          <w:p w14:paraId="22FFE95D" w14:textId="77777777" w:rsidR="00AC6F17" w:rsidRPr="00453516" w:rsidRDefault="00AC6F17" w:rsidP="00933A63">
            <w:pPr>
              <w:jc w:val="both"/>
              <w:rPr>
                <w:rFonts w:ascii="Times New Roman" w:hAnsi="Times New Roman" w:cs="Times New Roman"/>
                <w:b/>
              </w:rPr>
            </w:pPr>
          </w:p>
        </w:tc>
      </w:tr>
      <w:tr w:rsidR="00AC6F17" w:rsidRPr="00453516" w14:paraId="50445ED0" w14:textId="77777777" w:rsidTr="00AC6F17">
        <w:tc>
          <w:tcPr>
            <w:tcW w:w="3828" w:type="dxa"/>
          </w:tcPr>
          <w:p w14:paraId="28D4E4EB" w14:textId="77777777" w:rsidR="00AC6F17" w:rsidRPr="00453516" w:rsidRDefault="00AC6F17" w:rsidP="00933A63">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3543" w:type="dxa"/>
          </w:tcPr>
          <w:p w14:paraId="0A5EDB40" w14:textId="77777777" w:rsidR="00AC6F17" w:rsidRPr="00453516" w:rsidRDefault="00AC6F17" w:rsidP="00933A63">
            <w:pPr>
              <w:jc w:val="center"/>
              <w:rPr>
                <w:rFonts w:ascii="Times New Roman" w:hAnsi="Times New Roman" w:cs="Times New Roman"/>
                <w:b/>
              </w:rPr>
            </w:pPr>
            <w:r w:rsidRPr="00453516">
              <w:rPr>
                <w:rFonts w:ascii="Times New Roman" w:hAnsi="Times New Roman" w:cs="Times New Roman"/>
                <w:b/>
              </w:rPr>
              <w:t>20</w:t>
            </w:r>
          </w:p>
        </w:tc>
        <w:tc>
          <w:tcPr>
            <w:tcW w:w="3119" w:type="dxa"/>
          </w:tcPr>
          <w:p w14:paraId="740DCB7D" w14:textId="77777777" w:rsidR="00AC6F17" w:rsidRPr="00453516" w:rsidRDefault="00AC6F17" w:rsidP="00933A63">
            <w:pPr>
              <w:jc w:val="both"/>
              <w:rPr>
                <w:rFonts w:ascii="Times New Roman" w:hAnsi="Times New Roman" w:cs="Times New Roman"/>
                <w:b/>
              </w:rPr>
            </w:pPr>
          </w:p>
        </w:tc>
      </w:tr>
      <w:tr w:rsidR="00AC6F17" w:rsidRPr="00453516" w14:paraId="749975F9" w14:textId="77777777" w:rsidTr="00AC6F17">
        <w:tc>
          <w:tcPr>
            <w:tcW w:w="3828" w:type="dxa"/>
          </w:tcPr>
          <w:p w14:paraId="69F63AAF" w14:textId="77777777" w:rsidR="00AC6F17" w:rsidRPr="00453516" w:rsidRDefault="00AC6F17" w:rsidP="00933A63">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APA.</w:t>
            </w:r>
            <w:r>
              <w:rPr>
                <w:rFonts w:ascii="Times New Roman" w:hAnsi="Times New Roman" w:cs="Times New Roman"/>
                <w:bCs/>
                <w:bdr w:val="none" w:sz="0" w:space="0" w:color="auto" w:frame="1"/>
              </w:rPr>
              <w:t xml:space="preserve"> </w:t>
            </w:r>
          </w:p>
        </w:tc>
        <w:tc>
          <w:tcPr>
            <w:tcW w:w="3543" w:type="dxa"/>
          </w:tcPr>
          <w:p w14:paraId="263645B6" w14:textId="77777777" w:rsidR="00AC6F17" w:rsidRPr="00453516" w:rsidRDefault="00AC6F17" w:rsidP="00933A63">
            <w:pPr>
              <w:jc w:val="center"/>
              <w:rPr>
                <w:rFonts w:ascii="Times New Roman" w:hAnsi="Times New Roman" w:cs="Times New Roman"/>
                <w:b/>
              </w:rPr>
            </w:pPr>
            <w:r>
              <w:rPr>
                <w:rFonts w:ascii="Times New Roman" w:hAnsi="Times New Roman" w:cs="Times New Roman"/>
                <w:b/>
              </w:rPr>
              <w:t>10</w:t>
            </w:r>
          </w:p>
        </w:tc>
        <w:tc>
          <w:tcPr>
            <w:tcW w:w="3119" w:type="dxa"/>
          </w:tcPr>
          <w:p w14:paraId="0B1D0D72" w14:textId="77777777" w:rsidR="00AC6F17" w:rsidRPr="00453516" w:rsidRDefault="00AC6F17" w:rsidP="00933A63">
            <w:pPr>
              <w:jc w:val="both"/>
              <w:rPr>
                <w:rFonts w:ascii="Times New Roman" w:hAnsi="Times New Roman" w:cs="Times New Roman"/>
                <w:b/>
              </w:rPr>
            </w:pPr>
          </w:p>
        </w:tc>
      </w:tr>
      <w:tr w:rsidR="00AC6F17" w:rsidRPr="00453516" w14:paraId="73CABC0E" w14:textId="77777777" w:rsidTr="00AC6F17">
        <w:tc>
          <w:tcPr>
            <w:tcW w:w="3828" w:type="dxa"/>
          </w:tcPr>
          <w:p w14:paraId="3E4FCE10" w14:textId="77777777" w:rsidR="00AC6F17" w:rsidRPr="00453516" w:rsidRDefault="00AC6F17" w:rsidP="00933A63">
            <w:pPr>
              <w:jc w:val="right"/>
              <w:rPr>
                <w:rFonts w:ascii="Times New Roman" w:hAnsi="Times New Roman" w:cs="Times New Roman"/>
                <w:b/>
              </w:rPr>
            </w:pPr>
            <w:r>
              <w:rPr>
                <w:rFonts w:ascii="Times New Roman" w:hAnsi="Times New Roman" w:cs="Times New Roman"/>
                <w:b/>
              </w:rPr>
              <w:t>Total</w:t>
            </w:r>
          </w:p>
        </w:tc>
        <w:tc>
          <w:tcPr>
            <w:tcW w:w="3543" w:type="dxa"/>
          </w:tcPr>
          <w:p w14:paraId="16A1185A" w14:textId="77777777" w:rsidR="00AC6F17" w:rsidRPr="00453516" w:rsidRDefault="00AC6F17" w:rsidP="00933A63">
            <w:pPr>
              <w:jc w:val="right"/>
              <w:rPr>
                <w:rFonts w:ascii="Times New Roman" w:hAnsi="Times New Roman" w:cs="Times New Roman"/>
                <w:b/>
              </w:rPr>
            </w:pPr>
            <w:r w:rsidRPr="00453516">
              <w:rPr>
                <w:rFonts w:ascii="Times New Roman" w:hAnsi="Times New Roman" w:cs="Times New Roman"/>
                <w:b/>
              </w:rPr>
              <w:t>100</w:t>
            </w:r>
          </w:p>
        </w:tc>
        <w:tc>
          <w:tcPr>
            <w:tcW w:w="3119" w:type="dxa"/>
          </w:tcPr>
          <w:p w14:paraId="3D2FF4AF" w14:textId="77777777" w:rsidR="00AC6F17" w:rsidRPr="00453516" w:rsidRDefault="00AC6F17" w:rsidP="00933A63">
            <w:pPr>
              <w:jc w:val="both"/>
              <w:rPr>
                <w:rFonts w:ascii="Times New Roman" w:hAnsi="Times New Roman" w:cs="Times New Roman"/>
                <w:b/>
              </w:rPr>
            </w:pPr>
          </w:p>
        </w:tc>
      </w:tr>
    </w:tbl>
    <w:p w14:paraId="439D6729" w14:textId="77777777" w:rsidR="00AC6F17" w:rsidRPr="00453516" w:rsidRDefault="00AC6F17" w:rsidP="00AC6F17">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088B7653" w14:textId="77777777" w:rsidR="00AC6F17" w:rsidRPr="00453516" w:rsidRDefault="00AC6F17" w:rsidP="00AC6F17">
      <w:pPr>
        <w:spacing w:after="0" w:line="240" w:lineRule="auto"/>
        <w:jc w:val="center"/>
        <w:rPr>
          <w:rFonts w:ascii="Times New Roman" w:hAnsi="Times New Roman" w:cs="Times New Roman"/>
        </w:rPr>
      </w:pPr>
    </w:p>
    <w:p w14:paraId="69470D3D" w14:textId="77777777" w:rsidR="00AC6F17" w:rsidRPr="00453516" w:rsidRDefault="00AC6F17" w:rsidP="00AC6F17">
      <w:pPr>
        <w:spacing w:after="0" w:line="240" w:lineRule="auto"/>
        <w:rPr>
          <w:rFonts w:ascii="Times New Roman" w:hAnsi="Times New Roman" w:cs="Times New Roman"/>
        </w:rPr>
      </w:pPr>
    </w:p>
    <w:p w14:paraId="65D3DB1D" w14:textId="77777777" w:rsidR="00AC6F17" w:rsidRDefault="00AC6F17" w:rsidP="00AC6F17">
      <w:pPr>
        <w:spacing w:after="0" w:line="240" w:lineRule="auto"/>
        <w:rPr>
          <w:rFonts w:ascii="Times New Roman" w:hAnsi="Times New Roman" w:cs="Times New Roman"/>
        </w:rPr>
      </w:pPr>
    </w:p>
    <w:p w14:paraId="0B89CE57" w14:textId="77777777" w:rsidR="00AC6F17" w:rsidRDefault="00AC6F17" w:rsidP="00AC6F17"/>
    <w:p w14:paraId="39BD6CE3" w14:textId="77777777" w:rsidR="0034329B" w:rsidRDefault="0034329B" w:rsidP="006E24AB"/>
    <w:p w14:paraId="33070BFE" w14:textId="77777777" w:rsidR="0034329B" w:rsidRDefault="0034329B" w:rsidP="006E24AB"/>
    <w:p w14:paraId="3063ECB6" w14:textId="77777777" w:rsidR="0034329B" w:rsidRDefault="0034329B" w:rsidP="006E24AB"/>
    <w:p w14:paraId="047CC901" w14:textId="77777777" w:rsidR="0034329B" w:rsidRDefault="0034329B" w:rsidP="006E24AB"/>
    <w:p w14:paraId="4237D865" w14:textId="77777777" w:rsidR="0034329B" w:rsidRDefault="0034329B" w:rsidP="006E24AB"/>
    <w:p w14:paraId="73757AE6" w14:textId="77777777" w:rsidR="0034329B" w:rsidRDefault="0034329B" w:rsidP="006E24AB"/>
    <w:p w14:paraId="7CF8AC15" w14:textId="77777777" w:rsidR="0034329B" w:rsidRDefault="0034329B" w:rsidP="006E24AB"/>
    <w:p w14:paraId="0D4D0271" w14:textId="77777777" w:rsidR="005E4604" w:rsidRDefault="005E4604"/>
    <w:sectPr w:rsidR="005E4604"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437AA7"/>
    <w:multiLevelType w:val="hybridMultilevel"/>
    <w:tmpl w:val="68C82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BE"/>
    <w:rsid w:val="000561E5"/>
    <w:rsid w:val="00171CA1"/>
    <w:rsid w:val="001C7AE7"/>
    <w:rsid w:val="002B3245"/>
    <w:rsid w:val="0034329B"/>
    <w:rsid w:val="004B6EFC"/>
    <w:rsid w:val="005E4604"/>
    <w:rsid w:val="006216BE"/>
    <w:rsid w:val="00633A7F"/>
    <w:rsid w:val="006E24AB"/>
    <w:rsid w:val="00705983"/>
    <w:rsid w:val="00740842"/>
    <w:rsid w:val="007B25CA"/>
    <w:rsid w:val="0087711E"/>
    <w:rsid w:val="00891A2B"/>
    <w:rsid w:val="008A303F"/>
    <w:rsid w:val="009D21E2"/>
    <w:rsid w:val="009D347C"/>
    <w:rsid w:val="00AA5C61"/>
    <w:rsid w:val="00AC6F17"/>
    <w:rsid w:val="00C44BAF"/>
    <w:rsid w:val="00F14364"/>
    <w:rsid w:val="00F273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11C9"/>
  <w15:chartTrackingRefBased/>
  <w15:docId w15:val="{29290D9F-925E-4FC2-A15E-C1034D3F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BE"/>
    <w:rPr>
      <w:szCs w:val="24"/>
    </w:rPr>
  </w:style>
  <w:style w:type="paragraph" w:styleId="Ttulo1">
    <w:name w:val="heading 1"/>
    <w:basedOn w:val="Normal"/>
    <w:next w:val="Normal"/>
    <w:link w:val="Ttulo1Car"/>
    <w:uiPriority w:val="9"/>
    <w:qFormat/>
    <w:rsid w:val="006E24A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6BE"/>
    <w:pPr>
      <w:ind w:left="720"/>
      <w:contextualSpacing/>
    </w:pPr>
  </w:style>
  <w:style w:type="character" w:styleId="Refdecomentario">
    <w:name w:val="annotation reference"/>
    <w:basedOn w:val="Fuentedeprrafopredeter"/>
    <w:uiPriority w:val="99"/>
    <w:semiHidden/>
    <w:unhideWhenUsed/>
    <w:rsid w:val="007B25CA"/>
    <w:rPr>
      <w:sz w:val="16"/>
      <w:szCs w:val="16"/>
    </w:rPr>
  </w:style>
  <w:style w:type="paragraph" w:styleId="Textocomentario">
    <w:name w:val="annotation text"/>
    <w:basedOn w:val="Normal"/>
    <w:link w:val="TextocomentarioCar"/>
    <w:uiPriority w:val="99"/>
    <w:semiHidden/>
    <w:unhideWhenUsed/>
    <w:rsid w:val="007B25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25CA"/>
    <w:rPr>
      <w:sz w:val="20"/>
      <w:szCs w:val="20"/>
    </w:rPr>
  </w:style>
  <w:style w:type="paragraph" w:styleId="Asuntodelcomentario">
    <w:name w:val="annotation subject"/>
    <w:basedOn w:val="Textocomentario"/>
    <w:next w:val="Textocomentario"/>
    <w:link w:val="AsuntodelcomentarioCar"/>
    <w:uiPriority w:val="99"/>
    <w:semiHidden/>
    <w:unhideWhenUsed/>
    <w:rsid w:val="007B25CA"/>
    <w:rPr>
      <w:b/>
      <w:bCs/>
    </w:rPr>
  </w:style>
  <w:style w:type="character" w:customStyle="1" w:styleId="AsuntodelcomentarioCar">
    <w:name w:val="Asunto del comentario Car"/>
    <w:basedOn w:val="TextocomentarioCar"/>
    <w:link w:val="Asuntodelcomentario"/>
    <w:uiPriority w:val="99"/>
    <w:semiHidden/>
    <w:rsid w:val="007B25CA"/>
    <w:rPr>
      <w:b/>
      <w:bCs/>
      <w:sz w:val="20"/>
      <w:szCs w:val="20"/>
    </w:rPr>
  </w:style>
  <w:style w:type="paragraph" w:styleId="Textodeglobo">
    <w:name w:val="Balloon Text"/>
    <w:basedOn w:val="Normal"/>
    <w:link w:val="TextodegloboCar"/>
    <w:uiPriority w:val="99"/>
    <w:semiHidden/>
    <w:unhideWhenUsed/>
    <w:rsid w:val="007B25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5CA"/>
    <w:rPr>
      <w:rFonts w:ascii="Segoe UI" w:hAnsi="Segoe UI" w:cs="Segoe UI"/>
      <w:sz w:val="18"/>
      <w:szCs w:val="18"/>
    </w:rPr>
  </w:style>
  <w:style w:type="character" w:customStyle="1" w:styleId="Ttulo1Car">
    <w:name w:val="Título 1 Car"/>
    <w:basedOn w:val="Fuentedeprrafopredeter"/>
    <w:link w:val="Ttulo1"/>
    <w:uiPriority w:val="9"/>
    <w:rsid w:val="006E24A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E24AB"/>
  </w:style>
  <w:style w:type="character" w:styleId="Hipervnculo">
    <w:name w:val="Hyperlink"/>
    <w:basedOn w:val="Fuentedeprrafopredeter"/>
    <w:uiPriority w:val="99"/>
    <w:unhideWhenUsed/>
    <w:rsid w:val="0034329B"/>
    <w:rPr>
      <w:color w:val="0563C1" w:themeColor="hyperlink"/>
      <w:u w:val="single"/>
    </w:rPr>
  </w:style>
  <w:style w:type="table" w:styleId="Tablaconcuadrcula">
    <w:name w:val="Table Grid"/>
    <w:basedOn w:val="Tablanormal"/>
    <w:uiPriority w:val="39"/>
    <w:rsid w:val="00AC6F1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220">
      <w:bodyDiv w:val="1"/>
      <w:marLeft w:val="0"/>
      <w:marRight w:val="0"/>
      <w:marTop w:val="0"/>
      <w:marBottom w:val="0"/>
      <w:divBdr>
        <w:top w:val="none" w:sz="0" w:space="0" w:color="auto"/>
        <w:left w:val="none" w:sz="0" w:space="0" w:color="auto"/>
        <w:bottom w:val="none" w:sz="0" w:space="0" w:color="auto"/>
        <w:right w:val="none" w:sz="0" w:space="0" w:color="auto"/>
      </w:divBdr>
    </w:div>
    <w:div w:id="455297127">
      <w:bodyDiv w:val="1"/>
      <w:marLeft w:val="0"/>
      <w:marRight w:val="0"/>
      <w:marTop w:val="0"/>
      <w:marBottom w:val="0"/>
      <w:divBdr>
        <w:top w:val="none" w:sz="0" w:space="0" w:color="auto"/>
        <w:left w:val="none" w:sz="0" w:space="0" w:color="auto"/>
        <w:bottom w:val="none" w:sz="0" w:space="0" w:color="auto"/>
        <w:right w:val="none" w:sz="0" w:space="0" w:color="auto"/>
      </w:divBdr>
    </w:div>
    <w:div w:id="13855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JournalArticle</b:SourceType>
    <b:Guid>{4EA8A17D-11BC-4218-8DEC-F0D66041BE37}</b:Guid>
    <b:Title>Introducción a la metodología de investigación cualitativa</b:Title>
    <b:Year>2003</b:Year>
    <b:JournalName>Revista de Psicodidáctica</b:JournalName>
    <b:Pages>7</b:Pages>
    <b:Author>
      <b:Author>
        <b:NameList>
          <b:Person>
            <b:Last>Quecedo</b:Last>
            <b:First>Rosario</b:First>
          </b:Person>
          <b:Person>
            <b:Last>Castaño</b:Last>
            <b:First>Carlos</b:First>
          </b:Person>
        </b:NameList>
      </b:Author>
    </b:Author>
    <b:RefOrder>1</b:RefOrder>
  </b:Source>
  <b:Source>
    <b:Tag>Mén07</b:Tag>
    <b:SourceType>Book</b:SourceType>
    <b:Guid>{CA7080BD-8618-4B01-BC5A-A174BD020A97}</b:Guid>
    <b:Title>Metodología, diseño y desarrollo del proceso de investigación</b:Title>
    <b:Year>2007</b:Year>
    <b:City>Colombia</b:City>
    <b:Publisher>McGraw Hill Interamericana S.A </b:Publisher>
    <b:Author>
      <b:Author>
        <b:NameList>
          <b:Person>
            <b:Last>Méndez</b:Last>
            <b:First>C</b:First>
          </b:Person>
        </b:NameList>
      </b:Author>
    </b:Author>
    <b:RefOrder>2</b:RefOrder>
  </b:Source>
  <b:Source>
    <b:Tag>Cam12</b:Tag>
    <b:SourceType>JournalArticle</b:SourceType>
    <b:Guid>{B3D227D9-474D-4C17-82DB-E89BFD18DAB0}</b:Guid>
    <b:Title>LA OBSERVACIÓN, UN MÉTODO PARA EL ESTUDIO DE LA REALIDAD</b:Title>
    <b:Year>2012</b:Year>
    <b:Author>
      <b:Author>
        <b:NameList>
          <b:Person>
            <b:Last>Campos y Covarrubias</b:Last>
            <b:First>Guillermo</b:First>
          </b:Person>
          <b:Person>
            <b:Last>Lule Martínez</b:Last>
            <b:First>Nallely Emma</b:First>
          </b:Person>
        </b:NameList>
      </b:Author>
    </b:Author>
    <b:JournalName>Revista Xihmai</b:JournalName>
    <b:RefOrder>3</b:RefOrder>
  </b:Source>
</b:Sources>
</file>

<file path=customXml/itemProps1.xml><?xml version="1.0" encoding="utf-8"?>
<ds:datastoreItem xmlns:ds="http://schemas.openxmlformats.org/officeDocument/2006/customXml" ds:itemID="{A89512BD-6381-41C9-8C9A-596305B4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2610</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vanessa garza</cp:lastModifiedBy>
  <cp:revision>2</cp:revision>
  <dcterms:created xsi:type="dcterms:W3CDTF">2021-06-30T04:17:00Z</dcterms:created>
  <dcterms:modified xsi:type="dcterms:W3CDTF">2021-06-30T04:17:00Z</dcterms:modified>
</cp:coreProperties>
</file>