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37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0A0937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0A0937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0A0937" w:rsidRDefault="000A0937" w:rsidP="000A093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EE0843" wp14:editId="18BFF77D">
                <wp:simplePos x="0" y="0"/>
                <wp:positionH relativeFrom="column">
                  <wp:posOffset>320675</wp:posOffset>
                </wp:positionH>
                <wp:positionV relativeFrom="paragraph">
                  <wp:posOffset>356585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0937" w:rsidRPr="0017437B" w:rsidRDefault="000A0937" w:rsidP="000A09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OBSERVACIÓN Y ANALISIS DE LAS PRACTICAS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EE0843" id="Grupo 2" o:spid="_x0000_s1026" style="position:absolute;left:0;text-align:left;margin-left:25.25pt;margin-top:28.1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7vJeztEDAABHCQAADgAAAAAAAAAAAAAAAAA6AgAAZHJzL2Uyb0RvYy54&#10;bWxQSwECLQAKAAAAAAAAACEAk4dCoNrIAADayAAAFAAAAAAAAAAAAAAAAAA3BgAAZHJzL21lZGlh&#10;L2ltYWdlMS5wbmdQSwECLQAUAAYACAAAACEAWTQEFOAAAAAJAQAADwAAAAAAAAAAAAAAAABD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A0937" w:rsidRPr="0017437B" w:rsidRDefault="000A0937" w:rsidP="000A093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OBSERVACIÓN Y ANALISIS DE LAS PRACTICAS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0A0937" w:rsidRPr="00807364" w:rsidRDefault="000A0937" w:rsidP="000A0937"/>
    <w:p w:rsidR="000A0937" w:rsidRPr="00807364" w:rsidRDefault="000A0937" w:rsidP="000A0937"/>
    <w:p w:rsidR="000A0937" w:rsidRPr="00807364" w:rsidRDefault="000A0937" w:rsidP="000A0937"/>
    <w:p w:rsidR="000A0937" w:rsidRPr="00807364" w:rsidRDefault="000A0937" w:rsidP="000A0937"/>
    <w:p w:rsidR="000A0937" w:rsidRDefault="000A0937" w:rsidP="000A0937"/>
    <w:p w:rsidR="000A0937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___Sandra Luz Flores Rodríguez______</w:t>
      </w:r>
    </w:p>
    <w:p w:rsidR="000A0937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37" w:rsidRPr="00B147D6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__#9__   Grupo: __2” D” __</w:t>
      </w:r>
    </w:p>
    <w:p w:rsidR="000A0937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37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RELATO BIOGRÁFICO</w:t>
      </w:r>
    </w:p>
    <w:p w:rsidR="000A0937" w:rsidRPr="00807364" w:rsidRDefault="000A0937" w:rsidP="000A09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EVIDENCIA III</w:t>
      </w:r>
    </w:p>
    <w:p w:rsidR="000A0937" w:rsidRDefault="000A0937" w:rsidP="000A0937">
      <w:pPr>
        <w:rPr>
          <w:rFonts w:ascii="Times New Roman" w:hAnsi="Times New Roman" w:cs="Times New Roman"/>
          <w:sz w:val="36"/>
          <w:szCs w:val="36"/>
        </w:rPr>
      </w:pPr>
    </w:p>
    <w:p w:rsidR="000A0937" w:rsidRDefault="000A0937" w:rsidP="000A0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MARÍA EFIGENIA MAURY ARREDONDO</w:t>
      </w:r>
    </w:p>
    <w:p w:rsidR="00704E70" w:rsidRDefault="00704E70" w:rsidP="000A0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E70" w:rsidRDefault="00704E70" w:rsidP="000A0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E70" w:rsidRDefault="00704E70" w:rsidP="000A0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E70" w:rsidRDefault="00704E70" w:rsidP="00704E7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704E70">
        <w:rPr>
          <w:rFonts w:ascii="Times New Roman" w:hAnsi="Times New Roman" w:cs="Times New Roman"/>
          <w:b/>
          <w:bCs/>
          <w:sz w:val="32"/>
          <w:szCs w:val="32"/>
        </w:rPr>
        <w:t>29/06/21</w:t>
      </w:r>
    </w:p>
    <w:p w:rsidR="00704E70" w:rsidRDefault="00704E70" w:rsidP="00704E7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04E70" w:rsidRDefault="00704E70" w:rsidP="00704E7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04E70" w:rsidRDefault="00704E70" w:rsidP="00704E7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04E70" w:rsidRDefault="00704E70" w:rsidP="00704E7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704E70" w:rsidRDefault="00704E70" w:rsidP="00704E7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C1E5A" w:rsidRPr="00FC1E5A" w:rsidRDefault="009A34AD" w:rsidP="00BE7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Mi nombre es Sandra</w:t>
      </w:r>
      <w:r w:rsidR="00FC1E5A" w:rsidRPr="00FC1E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Luz</w:t>
      </w:r>
      <w:r w:rsidRPr="00FC1E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Flores</w:t>
      </w:r>
      <w:r w:rsidR="00FC1E5A" w:rsidRPr="00FC1E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Rodríguez,</w:t>
      </w:r>
      <w:r w:rsidRPr="00FC1E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nací el 17 de septiembre del 2001, en Saltillo Coahuila</w:t>
      </w:r>
      <w:r w:rsidR="00E41FA2" w:rsidRPr="00FC1E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Actualmente soy alumna de la escuela normal de educación preescolar</w:t>
      </w:r>
      <w:r w:rsidR="00FC1E5A" w:rsidRPr="00FC1E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cursando segundo semestre con mis 19 años de edad.</w:t>
      </w:r>
      <w:r w:rsidR="00FC1E5A" w:rsidRPr="00FC1E5A">
        <w:rPr>
          <w:rFonts w:ascii="Times New Roman" w:hAnsi="Times New Roman" w:cs="Times New Roman"/>
          <w:sz w:val="28"/>
          <w:szCs w:val="28"/>
        </w:rPr>
        <w:t xml:space="preserve"> Elegí esta carrera principalmente porque me entusiasma el saber que ciertas personas aportaran del conocimiento que tengo, del poder enseñar de diferentes maneras a cada niño. </w:t>
      </w:r>
    </w:p>
    <w:p w:rsidR="00FC1E5A" w:rsidRPr="00FC1E5A" w:rsidRDefault="00FC1E5A" w:rsidP="00BE7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A">
        <w:rPr>
          <w:rFonts w:ascii="Times New Roman" w:hAnsi="Times New Roman" w:cs="Times New Roman"/>
          <w:sz w:val="28"/>
          <w:szCs w:val="28"/>
        </w:rPr>
        <w:t xml:space="preserve">De estar aprendiendo de ellos como ellos de mí, elegí esta profesión de educación inicial porque desde muy </w:t>
      </w:r>
      <w:r w:rsidR="00FC20C6" w:rsidRPr="00FC1E5A">
        <w:rPr>
          <w:rFonts w:ascii="Times New Roman" w:hAnsi="Times New Roman" w:cs="Times New Roman"/>
          <w:sz w:val="28"/>
          <w:szCs w:val="28"/>
        </w:rPr>
        <w:t>chica me</w:t>
      </w:r>
      <w:r w:rsidRPr="00FC1E5A">
        <w:rPr>
          <w:rFonts w:ascii="Times New Roman" w:hAnsi="Times New Roman" w:cs="Times New Roman"/>
          <w:sz w:val="28"/>
          <w:szCs w:val="28"/>
        </w:rPr>
        <w:t xml:space="preserve"> ha llamado la </w:t>
      </w:r>
      <w:r w:rsidR="00FC20C6" w:rsidRPr="00FC1E5A">
        <w:rPr>
          <w:rFonts w:ascii="Times New Roman" w:hAnsi="Times New Roman" w:cs="Times New Roman"/>
          <w:sz w:val="28"/>
          <w:szCs w:val="28"/>
        </w:rPr>
        <w:t>atención la</w:t>
      </w:r>
      <w:r w:rsidRPr="00FC1E5A">
        <w:rPr>
          <w:rFonts w:ascii="Times New Roman" w:hAnsi="Times New Roman" w:cs="Times New Roman"/>
          <w:sz w:val="28"/>
          <w:szCs w:val="28"/>
        </w:rPr>
        <w:t xml:space="preserve"> carrera de maestra, y desde siempre se me facilita estar con los niños pequeños, me considero una persona muy paciente y sobre todo súper </w:t>
      </w:r>
      <w:r w:rsidR="00FC20C6" w:rsidRPr="00FC1E5A">
        <w:rPr>
          <w:rFonts w:ascii="Times New Roman" w:hAnsi="Times New Roman" w:cs="Times New Roman"/>
          <w:sz w:val="28"/>
          <w:szCs w:val="28"/>
        </w:rPr>
        <w:t>creativa a</w:t>
      </w:r>
      <w:r w:rsidRPr="00FC1E5A">
        <w:rPr>
          <w:rFonts w:ascii="Times New Roman" w:hAnsi="Times New Roman" w:cs="Times New Roman"/>
          <w:sz w:val="28"/>
          <w:szCs w:val="28"/>
        </w:rPr>
        <w:t xml:space="preserve"> lo que se me hace fácil convivir con los niños.</w:t>
      </w:r>
    </w:p>
    <w:p w:rsidR="00FC1E5A" w:rsidRPr="00FC1E5A" w:rsidRDefault="00FC1E5A" w:rsidP="00BE7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A">
        <w:rPr>
          <w:rFonts w:ascii="Times New Roman" w:hAnsi="Times New Roman" w:cs="Times New Roman"/>
          <w:sz w:val="28"/>
          <w:szCs w:val="28"/>
        </w:rPr>
        <w:t xml:space="preserve">Los niños de entre 3 y 6 años de edad, les podemos decir que son como una “esponjita” y van absorbiendo toda la información que nosotros los docentes le aportamos, es cuando en ellos despierta su curiosidad sobre el mundo que los rodea y comienzan a preguntar el porqué de las cosas y uno se encarga de darles a ellos todas esas respuestas. Me interesa demasiado como ellos van aprendiendo y como guardan toda esa información que a pesar de su corta edad son más inteligentes de lo que nosotros imaginamos, me encanta esa energía y la Inocencia que </w:t>
      </w:r>
      <w:r w:rsidR="00FC20C6" w:rsidRPr="00FC1E5A">
        <w:rPr>
          <w:rFonts w:ascii="Times New Roman" w:hAnsi="Times New Roman" w:cs="Times New Roman"/>
          <w:sz w:val="28"/>
          <w:szCs w:val="28"/>
        </w:rPr>
        <w:t>ellos pueden</w:t>
      </w:r>
      <w:r w:rsidRPr="00FC1E5A">
        <w:rPr>
          <w:rFonts w:ascii="Times New Roman" w:hAnsi="Times New Roman" w:cs="Times New Roman"/>
          <w:sz w:val="28"/>
          <w:szCs w:val="28"/>
        </w:rPr>
        <w:t xml:space="preserve"> llegar </w:t>
      </w:r>
      <w:r w:rsidR="00FC20C6" w:rsidRPr="00FC1E5A">
        <w:rPr>
          <w:rFonts w:ascii="Times New Roman" w:hAnsi="Times New Roman" w:cs="Times New Roman"/>
          <w:sz w:val="28"/>
          <w:szCs w:val="28"/>
        </w:rPr>
        <w:t>a tener</w:t>
      </w:r>
      <w:r w:rsidRPr="00FC1E5A">
        <w:rPr>
          <w:rFonts w:ascii="Times New Roman" w:hAnsi="Times New Roman" w:cs="Times New Roman"/>
          <w:sz w:val="28"/>
          <w:szCs w:val="28"/>
        </w:rPr>
        <w:t>.</w:t>
      </w:r>
    </w:p>
    <w:p w:rsidR="00FC1E5A" w:rsidRPr="00FC1E5A" w:rsidRDefault="00FC1E5A" w:rsidP="00BE7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5A">
        <w:rPr>
          <w:rFonts w:ascii="Times New Roman" w:hAnsi="Times New Roman" w:cs="Times New Roman"/>
          <w:sz w:val="28"/>
          <w:szCs w:val="28"/>
        </w:rPr>
        <w:t>Mi motivo de esta profesión es que los niños saquen su 100% de ellos, de desarrollar al máximo sus habilidades y sus estrategias, de poder relacionarse con los demás y darles esa seguridad de ser ellos mismos sin importar donde estén.</w:t>
      </w:r>
    </w:p>
    <w:p w:rsidR="009A34AD" w:rsidRPr="00FC1E5A" w:rsidRDefault="009A34AD" w:rsidP="00FC1E5A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704E70" w:rsidRPr="00FC1E5A" w:rsidRDefault="00704E70" w:rsidP="00704E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7816" w:rsidRDefault="00E052FF" w:rsidP="00BE7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En este semestre sobre la primera unidad utilizamos la </w:t>
      </w:r>
      <w:r w:rsidR="00BE751E">
        <w:rPr>
          <w:rFonts w:ascii="Times New Roman" w:hAnsi="Times New Roman" w:cs="Times New Roman"/>
          <w:sz w:val="28"/>
          <w:szCs w:val="28"/>
        </w:rPr>
        <w:t>competencia:</w:t>
      </w:r>
      <w:r>
        <w:rPr>
          <w:rFonts w:ascii="Times New Roman" w:hAnsi="Times New Roman" w:cs="Times New Roman"/>
          <w:sz w:val="28"/>
          <w:szCs w:val="28"/>
        </w:rPr>
        <w:t xml:space="preserve"> escuela y comunidad: integra recursos de la investigación educativa para enriquecer su </w:t>
      </w:r>
      <w:r w:rsidR="00BE751E">
        <w:rPr>
          <w:rFonts w:ascii="Times New Roman" w:hAnsi="Times New Roman" w:cs="Times New Roman"/>
          <w:sz w:val="28"/>
          <w:szCs w:val="28"/>
        </w:rPr>
        <w:t>práctica</w:t>
      </w:r>
      <w:r>
        <w:rPr>
          <w:rFonts w:ascii="Times New Roman" w:hAnsi="Times New Roman" w:cs="Times New Roman"/>
          <w:sz w:val="28"/>
          <w:szCs w:val="28"/>
        </w:rPr>
        <w:t xml:space="preserve"> profesional</w:t>
      </w:r>
      <w:r w:rsidR="00BE751E">
        <w:rPr>
          <w:rFonts w:ascii="Times New Roman" w:hAnsi="Times New Roman" w:cs="Times New Roman"/>
          <w:sz w:val="28"/>
          <w:szCs w:val="28"/>
        </w:rPr>
        <w:t>.</w:t>
      </w:r>
    </w:p>
    <w:p w:rsidR="00BE751E" w:rsidRDefault="00BE751E" w:rsidP="00BE751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Aprendí que l</w:t>
      </w:r>
      <w:r w:rsidRPr="009721B8">
        <w:rPr>
          <w:rFonts w:ascii="Times New Roman" w:hAnsi="Times New Roman" w:cs="Times New Roman"/>
          <w:sz w:val="28"/>
          <w:szCs w:val="28"/>
        </w:rPr>
        <w:t>a gestión se caracteriza por una visión amplia de las posibilidades reales de una organización para resolver alguna situación o para alcanzar un fin determinado.</w:t>
      </w:r>
      <w:r w:rsidRPr="009721B8">
        <w:rPr>
          <w:rFonts w:ascii="Times New Roman" w:hAnsi="Times New Roman" w:cs="Times New Roman"/>
          <w:sz w:val="28"/>
          <w:szCs w:val="28"/>
          <w:lang w:val="es-ES"/>
        </w:rPr>
        <w:t xml:space="preserve"> Las dimensiones de la gestión educativa son: Organizativa, Comunitaria, Administrativa, Pedagógica-Didáctica y Participación Social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y </w:t>
      </w:r>
      <w:r w:rsidRPr="009721B8">
        <w:rPr>
          <w:rFonts w:ascii="Times New Roman" w:hAnsi="Times New Roman" w:cs="Times New Roman"/>
          <w:sz w:val="28"/>
        </w:rPr>
        <w:t>El trabajo de maestros y alumnos está condicionado por un conjunto de estructuras, normas y prácticas que ordenan el espacio y el tiempo de la enseñanza. Podría decirse que organizar el trabajo -el propio o el de los demás- es un trabajo en sí mismo, una práctica pedagógica sobre la que reflexionar</w:t>
      </w:r>
      <w:r>
        <w:rPr>
          <w:rFonts w:ascii="Times New Roman" w:hAnsi="Times New Roman" w:cs="Times New Roman"/>
          <w:sz w:val="28"/>
        </w:rPr>
        <w:t>; esto lo relaciono con lo que estuvimos practicamos en esta unidad, observando y anotando en el diario todo lo que estuvimos conociendo del kínder, como fuimos investigando y así redactar una entrevista con las personas que vivían alrededor para obtener un poco más de información.</w:t>
      </w:r>
    </w:p>
    <w:p w:rsidR="00CE1DF6" w:rsidRPr="00C146B3" w:rsidRDefault="00CE1DF6" w:rsidP="00BE7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En la segunda unidad</w:t>
      </w:r>
      <w:r w:rsidR="00C146B3">
        <w:rPr>
          <w:rFonts w:ascii="Times New Roman" w:hAnsi="Times New Roman" w:cs="Times New Roman"/>
          <w:sz w:val="28"/>
        </w:rPr>
        <w:t xml:space="preserve"> y tercera unidad</w:t>
      </w:r>
      <w:r>
        <w:rPr>
          <w:rFonts w:ascii="Times New Roman" w:hAnsi="Times New Roman" w:cs="Times New Roman"/>
          <w:sz w:val="28"/>
        </w:rPr>
        <w:t xml:space="preserve"> se llev</w:t>
      </w:r>
      <w:r w:rsidR="00C146B3">
        <w:rPr>
          <w:rFonts w:ascii="Times New Roman" w:hAnsi="Times New Roman" w:cs="Times New Roman"/>
          <w:sz w:val="28"/>
        </w:rPr>
        <w:t>aron</w:t>
      </w:r>
      <w:r>
        <w:rPr>
          <w:rFonts w:ascii="Times New Roman" w:hAnsi="Times New Roman" w:cs="Times New Roman"/>
          <w:sz w:val="28"/>
        </w:rPr>
        <w:t xml:space="preserve"> </w:t>
      </w:r>
      <w:r w:rsidR="00C146B3">
        <w:rPr>
          <w:rFonts w:ascii="Times New Roman" w:hAnsi="Times New Roman" w:cs="Times New Roman"/>
          <w:sz w:val="28"/>
        </w:rPr>
        <w:t>a cabo</w:t>
      </w:r>
      <w:r>
        <w:rPr>
          <w:rFonts w:ascii="Times New Roman" w:hAnsi="Times New Roman" w:cs="Times New Roman"/>
          <w:sz w:val="28"/>
        </w:rPr>
        <w:t xml:space="preserve"> </w:t>
      </w:r>
      <w:r w:rsidR="00C146B3">
        <w:rPr>
          <w:rFonts w:ascii="Times New Roman" w:hAnsi="Times New Roman" w:cs="Times New Roman"/>
          <w:sz w:val="28"/>
        </w:rPr>
        <w:t>los</w:t>
      </w:r>
      <w:r>
        <w:rPr>
          <w:rFonts w:ascii="Times New Roman" w:hAnsi="Times New Roman" w:cs="Times New Roman"/>
          <w:sz w:val="28"/>
        </w:rPr>
        <w:t xml:space="preserve"> aprendizaje</w:t>
      </w:r>
      <w:r w:rsidR="00C146B3">
        <w:rPr>
          <w:rFonts w:ascii="Times New Roman" w:hAnsi="Times New Roman" w:cs="Times New Roman"/>
          <w:sz w:val="28"/>
        </w:rPr>
        <w:t>s juntos</w:t>
      </w:r>
      <w:r>
        <w:rPr>
          <w:rFonts w:ascii="Times New Roman" w:hAnsi="Times New Roman" w:cs="Times New Roman"/>
          <w:sz w:val="28"/>
        </w:rPr>
        <w:t xml:space="preserve"> de </w:t>
      </w:r>
      <w:r w:rsidR="00C146B3">
        <w:rPr>
          <w:rFonts w:ascii="Times New Roman" w:hAnsi="Times New Roman" w:cs="Times New Roman"/>
          <w:sz w:val="28"/>
        </w:rPr>
        <w:t>prácticas</w:t>
      </w:r>
      <w:r>
        <w:rPr>
          <w:rFonts w:ascii="Times New Roman" w:hAnsi="Times New Roman" w:cs="Times New Roman"/>
          <w:sz w:val="28"/>
        </w:rPr>
        <w:t xml:space="preserve"> y escenarios </w:t>
      </w:r>
      <w:r w:rsidR="00C146B3">
        <w:rPr>
          <w:rFonts w:ascii="Times New Roman" w:hAnsi="Times New Roman" w:cs="Times New Roman"/>
          <w:sz w:val="28"/>
        </w:rPr>
        <w:t>y</w:t>
      </w:r>
      <w:r>
        <w:rPr>
          <w:rFonts w:ascii="Times New Roman" w:hAnsi="Times New Roman" w:cs="Times New Roman"/>
          <w:sz w:val="28"/>
        </w:rPr>
        <w:t xml:space="preserve"> gestión: </w:t>
      </w:r>
      <w:r w:rsidRPr="00CE1DF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Integra recursos de la investigación educativa para enriquecer su práctica profesional, expresando su interés por el conocimiento, la ciencia y la mejora de la educación</w:t>
      </w:r>
      <w:r w:rsidR="00C146B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; y el aprendizaje de interacciones pedagógicas </w:t>
      </w:r>
      <w:proofErr w:type="gramStart"/>
      <w:r w:rsidR="00C146B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y </w:t>
      </w:r>
      <w:r w:rsidR="00C146B3" w:rsidRPr="00C146B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C146B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didácticas</w:t>
      </w:r>
      <w:proofErr w:type="gramEnd"/>
      <w:r w:rsidR="00C146B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: </w:t>
      </w:r>
      <w:r w:rsidR="00C146B3" w:rsidRPr="00C146B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C146B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enseñanza y prácticas en el aula.</w:t>
      </w:r>
    </w:p>
    <w:p w:rsidR="00CE1DF6" w:rsidRPr="009721B8" w:rsidRDefault="00CE1DF6" w:rsidP="00CE1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Esto habla de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721B8">
        <w:rPr>
          <w:rFonts w:ascii="Times New Roman" w:hAnsi="Times New Roman" w:cs="Times New Roman"/>
          <w:sz w:val="28"/>
          <w:szCs w:val="28"/>
        </w:rPr>
        <w:t>esafiar los procesos, es decir, atreverse a innovar, a crear y a intervenir en los procesos establecidos.</w:t>
      </w:r>
    </w:p>
    <w:p w:rsidR="00CE1DF6" w:rsidRPr="009721B8" w:rsidRDefault="00CE1DF6" w:rsidP="00CE1DF6">
      <w:pPr>
        <w:jc w:val="both"/>
        <w:rPr>
          <w:rFonts w:ascii="Times New Roman" w:hAnsi="Times New Roman" w:cs="Times New Roman"/>
          <w:sz w:val="28"/>
          <w:szCs w:val="28"/>
        </w:rPr>
      </w:pPr>
      <w:r w:rsidRPr="009721B8">
        <w:rPr>
          <w:rFonts w:ascii="Times New Roman" w:hAnsi="Times New Roman" w:cs="Times New Roman"/>
          <w:sz w:val="28"/>
          <w:szCs w:val="28"/>
        </w:rPr>
        <w:t xml:space="preserve">Inspirar una visión compartida, donde el beneficio colectivo trascienda más allá del conocimiento y potencial individual. </w:t>
      </w:r>
    </w:p>
    <w:p w:rsidR="00CE1DF6" w:rsidRDefault="00CE1DF6" w:rsidP="00CE1DF6">
      <w:pPr>
        <w:jc w:val="both"/>
        <w:rPr>
          <w:rFonts w:ascii="Times New Roman" w:hAnsi="Times New Roman" w:cs="Times New Roman"/>
          <w:sz w:val="28"/>
          <w:szCs w:val="28"/>
        </w:rPr>
      </w:pPr>
      <w:r w:rsidRPr="009721B8">
        <w:rPr>
          <w:rFonts w:ascii="Times New Roman" w:hAnsi="Times New Roman" w:cs="Times New Roman"/>
          <w:sz w:val="28"/>
          <w:szCs w:val="28"/>
        </w:rPr>
        <w:t xml:space="preserve">Habilitar a otros para que actúen, entendiendo que el poder de decisión debe ser un ejercicio desconcentrado y compartido, para que “otros” sean también líderes </w:t>
      </w:r>
      <w:r w:rsidRPr="009721B8">
        <w:rPr>
          <w:rFonts w:ascii="Times New Roman" w:hAnsi="Times New Roman" w:cs="Times New Roman"/>
          <w:sz w:val="28"/>
          <w:szCs w:val="28"/>
        </w:rPr>
        <w:lastRenderedPageBreak/>
        <w:t xml:space="preserve">y desarrollen sus potencialidades; es una nueva forma de promover la relación líder-liderados. </w:t>
      </w:r>
    </w:p>
    <w:p w:rsidR="00CE1DF6" w:rsidRPr="008F29B7" w:rsidRDefault="00CE1DF6" w:rsidP="00CE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Esto lo pongo en practica al momento de realizar mi monografía</w:t>
      </w:r>
      <w:r w:rsidR="00C146B3">
        <w:rPr>
          <w:rFonts w:ascii="Times New Roman" w:hAnsi="Times New Roman" w:cs="Times New Roman"/>
          <w:sz w:val="28"/>
          <w:szCs w:val="28"/>
        </w:rPr>
        <w:t xml:space="preserve"> ya que tuve la oportunidad de observar una clase en línea de un jardín y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6B3">
        <w:rPr>
          <w:rFonts w:ascii="Times New Roman" w:hAnsi="Times New Roman" w:cs="Times New Roman"/>
          <w:sz w:val="28"/>
          <w:szCs w:val="28"/>
        </w:rPr>
        <w:t>en</w:t>
      </w:r>
      <w:r w:rsidRPr="008F29B7">
        <w:rPr>
          <w:rFonts w:ascii="Times New Roman" w:hAnsi="Times New Roman" w:cs="Times New Roman"/>
          <w:sz w:val="28"/>
          <w:szCs w:val="28"/>
        </w:rPr>
        <w:t xml:space="preserve"> esta observación pude relacionar el texto de gestión estratégica educativa al momento de identificar la dimensión pedagógica curricular, ya que esta dimensión abarca el proceso de enseñanza y aprendizaje, los estilos de enseñanza y la metodología usada, por ejemplo, en esta clase la maestra hizo uso el lenguaje oral para hacer el cierre de la clase y de esta manera que los niños pudieran dar su opinión y punto de vista y hacerlos involucrarse más, a comparación de si sólo estuvieran escuchando a la maestra sin poder decir nada.</w:t>
      </w:r>
    </w:p>
    <w:p w:rsidR="00CE1DF6" w:rsidRDefault="00CE1DF6" w:rsidP="00CE1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Muchas de las veces pensamos que el papel de docente es solo pararse al frente del salón y dar el conocimiento de nuevos temas, cuando en realidad es mucho </w:t>
      </w:r>
      <w:r>
        <w:rPr>
          <w:rFonts w:ascii="Times New Roman" w:hAnsi="Times New Roman" w:cs="Times New Roman"/>
          <w:sz w:val="28"/>
          <w:szCs w:val="28"/>
        </w:rPr>
        <w:t>más</w:t>
      </w:r>
      <w:r>
        <w:rPr>
          <w:rFonts w:ascii="Times New Roman" w:hAnsi="Times New Roman" w:cs="Times New Roman"/>
          <w:sz w:val="28"/>
          <w:szCs w:val="28"/>
        </w:rPr>
        <w:t xml:space="preserve"> que eso, es motivarlos a que sigan estudiando, a que despertemos su curiosidad del </w:t>
      </w:r>
      <w:r>
        <w:rPr>
          <w:rFonts w:ascii="Times New Roman" w:hAnsi="Times New Roman" w:cs="Times New Roman"/>
          <w:sz w:val="28"/>
          <w:szCs w:val="28"/>
        </w:rPr>
        <w:t>porqué</w:t>
      </w:r>
      <w:r>
        <w:rPr>
          <w:rFonts w:ascii="Times New Roman" w:hAnsi="Times New Roman" w:cs="Times New Roman"/>
          <w:sz w:val="28"/>
          <w:szCs w:val="28"/>
        </w:rPr>
        <w:t xml:space="preserve"> de las cosas y llamar el interés por seguir descubriendo más y más; con esta nueva modalidad puede que tengamos dificultades técnicas y por eso hay que dar gracias con el apoyo de administrativo, y dar gracias a esto porque aprendemos a usar nuevas herramientas de estudios, y que como estar atrás de una pantalla , el niño siente que </w:t>
      </w:r>
      <w:r>
        <w:rPr>
          <w:rFonts w:ascii="Times New Roman" w:hAnsi="Times New Roman" w:cs="Times New Roman"/>
          <w:sz w:val="28"/>
          <w:szCs w:val="28"/>
        </w:rPr>
        <w:t>está</w:t>
      </w:r>
      <w:r>
        <w:rPr>
          <w:rFonts w:ascii="Times New Roman" w:hAnsi="Times New Roman" w:cs="Times New Roman"/>
          <w:sz w:val="28"/>
          <w:szCs w:val="28"/>
        </w:rPr>
        <w:t xml:space="preserve"> en su aula de trabajo.</w:t>
      </w:r>
    </w:p>
    <w:p w:rsidR="00CE1DF6" w:rsidRPr="009721B8" w:rsidRDefault="00CE1DF6" w:rsidP="00CE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51E" w:rsidRDefault="00BE751E" w:rsidP="00BE751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E751E" w:rsidRPr="009721B8" w:rsidRDefault="00BE751E" w:rsidP="00BE751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E751E" w:rsidRDefault="00BE751E" w:rsidP="00BE751E"/>
    <w:p w:rsidR="00BE751E" w:rsidRDefault="00BE751E" w:rsidP="00BE751E"/>
    <w:p w:rsidR="00BE751E" w:rsidRDefault="00BE751E" w:rsidP="00BE7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6B3" w:rsidRDefault="00C146B3" w:rsidP="00BE75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086"/>
        <w:tblW w:w="10650" w:type="dxa"/>
        <w:tblLook w:val="04A0" w:firstRow="1" w:lastRow="0" w:firstColumn="1" w:lastColumn="0" w:noHBand="0" w:noVBand="1"/>
      </w:tblPr>
      <w:tblGrid>
        <w:gridCol w:w="1451"/>
        <w:gridCol w:w="1157"/>
        <w:gridCol w:w="1035"/>
        <w:gridCol w:w="7007"/>
      </w:tblGrid>
      <w:tr w:rsidR="00C146B3" w:rsidRPr="00453516" w:rsidTr="00C146B3">
        <w:trPr>
          <w:trHeight w:val="227"/>
        </w:trPr>
        <w:tc>
          <w:tcPr>
            <w:tcW w:w="1451" w:type="dxa"/>
          </w:tcPr>
          <w:p w:rsidR="00C146B3" w:rsidRPr="00453516" w:rsidRDefault="00C146B3" w:rsidP="00C146B3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</w:rPr>
            </w:pPr>
            <w:r w:rsidRPr="00453516"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Pr="00453516">
              <w:rPr>
                <w:rFonts w:ascii="Times New Roman" w:hAnsi="Times New Roman" w:cs="Times New Roman"/>
                <w:b/>
              </w:rPr>
              <w:tab/>
              <w:t>Materia</w:t>
            </w:r>
          </w:p>
        </w:tc>
        <w:tc>
          <w:tcPr>
            <w:tcW w:w="9199" w:type="dxa"/>
            <w:gridSpan w:val="3"/>
          </w:tcPr>
          <w:p w:rsidR="00C146B3" w:rsidRPr="00453516" w:rsidRDefault="00C146B3" w:rsidP="00C146B3">
            <w:pPr>
              <w:jc w:val="center"/>
              <w:rPr>
                <w:rFonts w:ascii="Times New Roman" w:hAnsi="Times New Roman" w:cs="Times New Roman"/>
              </w:rPr>
            </w:pPr>
            <w:r w:rsidRPr="00453516">
              <w:rPr>
                <w:rFonts w:ascii="Times New Roman" w:hAnsi="Times New Roman" w:cs="Times New Roman"/>
              </w:rPr>
              <w:t>Observación y Análisis de Prácticas y Contextos escolares</w:t>
            </w:r>
          </w:p>
        </w:tc>
      </w:tr>
      <w:tr w:rsidR="00C146B3" w:rsidRPr="00453516" w:rsidTr="00C146B3">
        <w:trPr>
          <w:trHeight w:val="214"/>
        </w:trPr>
        <w:tc>
          <w:tcPr>
            <w:tcW w:w="1451" w:type="dxa"/>
          </w:tcPr>
          <w:p w:rsidR="00C146B3" w:rsidRPr="00453516" w:rsidRDefault="00C146B3" w:rsidP="00C1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516">
              <w:rPr>
                <w:rFonts w:ascii="Times New Roman" w:hAnsi="Times New Roman" w:cs="Times New Roman"/>
                <w:b/>
              </w:rPr>
              <w:t>Unidad 3</w:t>
            </w:r>
          </w:p>
        </w:tc>
        <w:tc>
          <w:tcPr>
            <w:tcW w:w="9199" w:type="dxa"/>
            <w:gridSpan w:val="3"/>
          </w:tcPr>
          <w:p w:rsidR="00C146B3" w:rsidRPr="00453516" w:rsidRDefault="00C146B3" w:rsidP="00C146B3">
            <w:pPr>
              <w:rPr>
                <w:rFonts w:ascii="Times New Roman" w:hAnsi="Times New Roman" w:cs="Times New Roman"/>
              </w:rPr>
            </w:pPr>
            <w:r w:rsidRPr="00453516">
              <w:rPr>
                <w:rFonts w:ascii="Times New Roman" w:hAnsi="Times New Roman" w:cs="Times New Roman"/>
              </w:rPr>
              <w:t>Interacciones pedagógicas y didácticas: enseñanza y aprendizaje en el aula</w:t>
            </w:r>
          </w:p>
        </w:tc>
      </w:tr>
      <w:tr w:rsidR="00C146B3" w:rsidRPr="00453516" w:rsidTr="00C146B3">
        <w:trPr>
          <w:trHeight w:val="174"/>
        </w:trPr>
        <w:tc>
          <w:tcPr>
            <w:tcW w:w="1451" w:type="dxa"/>
          </w:tcPr>
          <w:p w:rsidR="00C146B3" w:rsidRPr="00453516" w:rsidRDefault="00C146B3" w:rsidP="00C1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516">
              <w:rPr>
                <w:rFonts w:ascii="Times New Roman" w:hAnsi="Times New Roman" w:cs="Times New Roman"/>
                <w:b/>
              </w:rPr>
              <w:t>Actividad:</w:t>
            </w:r>
          </w:p>
        </w:tc>
        <w:tc>
          <w:tcPr>
            <w:tcW w:w="0" w:type="auto"/>
          </w:tcPr>
          <w:p w:rsidR="00C146B3" w:rsidRPr="00453516" w:rsidRDefault="00C146B3" w:rsidP="00C146B3">
            <w:pPr>
              <w:jc w:val="both"/>
              <w:rPr>
                <w:rFonts w:ascii="Times New Roman" w:hAnsi="Times New Roman" w:cs="Times New Roman"/>
              </w:rPr>
            </w:pPr>
            <w:r w:rsidRPr="00453516">
              <w:rPr>
                <w:rFonts w:ascii="Times New Roman" w:hAnsi="Times New Roman" w:cs="Times New Roman"/>
              </w:rPr>
              <w:t xml:space="preserve">Relato Biográfico </w:t>
            </w:r>
          </w:p>
        </w:tc>
        <w:tc>
          <w:tcPr>
            <w:tcW w:w="0" w:type="auto"/>
          </w:tcPr>
          <w:p w:rsidR="00C146B3" w:rsidRPr="00453516" w:rsidRDefault="00C146B3" w:rsidP="00C146B3">
            <w:pPr>
              <w:rPr>
                <w:rFonts w:ascii="Times New Roman" w:hAnsi="Times New Roman" w:cs="Times New Roman"/>
                <w:b/>
              </w:rPr>
            </w:pPr>
            <w:r w:rsidRPr="00453516">
              <w:rPr>
                <w:rFonts w:ascii="Times New Roman" w:hAnsi="Times New Roman" w:cs="Times New Roman"/>
                <w:b/>
              </w:rPr>
              <w:t>Objetivo</w:t>
            </w:r>
          </w:p>
        </w:tc>
        <w:tc>
          <w:tcPr>
            <w:tcW w:w="7007" w:type="dxa"/>
          </w:tcPr>
          <w:p w:rsidR="00C146B3" w:rsidRPr="00453516" w:rsidRDefault="00C146B3" w:rsidP="00C146B3">
            <w:pPr>
              <w:jc w:val="both"/>
              <w:rPr>
                <w:rFonts w:ascii="Times New Roman" w:hAnsi="Times New Roman" w:cs="Times New Roman"/>
              </w:rPr>
            </w:pPr>
            <w:r w:rsidRPr="00453516">
              <w:rPr>
                <w:rFonts w:ascii="Times New Roman" w:hAnsi="Times New Roman" w:cs="Times New Roman"/>
              </w:rPr>
              <w:t>Que el estudiante realice un análisis de los factores que permite profundizar en la concepción de práctica docente y comprender la forma en que se materializa la propuesta curricular en el aula</w:t>
            </w:r>
          </w:p>
        </w:tc>
      </w:tr>
      <w:tr w:rsidR="00C146B3" w:rsidRPr="00453516" w:rsidTr="00C146B3">
        <w:trPr>
          <w:trHeight w:val="174"/>
        </w:trPr>
        <w:tc>
          <w:tcPr>
            <w:tcW w:w="1451" w:type="dxa"/>
          </w:tcPr>
          <w:p w:rsidR="00C146B3" w:rsidRPr="00453516" w:rsidRDefault="00C146B3" w:rsidP="00C1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516">
              <w:rPr>
                <w:rFonts w:ascii="Times New Roman" w:hAnsi="Times New Roman" w:cs="Times New Roman"/>
                <w:b/>
              </w:rPr>
              <w:t>Competencia</w:t>
            </w:r>
          </w:p>
        </w:tc>
        <w:tc>
          <w:tcPr>
            <w:tcW w:w="9199" w:type="dxa"/>
            <w:gridSpan w:val="3"/>
          </w:tcPr>
          <w:p w:rsidR="00C146B3" w:rsidRPr="00453516" w:rsidRDefault="00C146B3" w:rsidP="00C146B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s-MX"/>
              </w:rPr>
            </w:pPr>
            <w:r w:rsidRPr="00453516">
              <w:rPr>
                <w:sz w:val="22"/>
                <w:szCs w:val="22"/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C146B3" w:rsidRPr="00453516" w:rsidRDefault="00C146B3" w:rsidP="00C146B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s-MX"/>
              </w:rPr>
            </w:pPr>
            <w:r w:rsidRPr="00453516">
              <w:rPr>
                <w:sz w:val="22"/>
                <w:szCs w:val="22"/>
                <w:lang w:val="es-MX"/>
              </w:rPr>
              <w:t>Orienta su actuación profesional con sentido ético-</w:t>
            </w:r>
            <w:proofErr w:type="spellStart"/>
            <w:r w:rsidRPr="00453516">
              <w:rPr>
                <w:sz w:val="22"/>
                <w:szCs w:val="22"/>
                <w:lang w:val="es-MX"/>
              </w:rPr>
              <w:t>valoral</w:t>
            </w:r>
            <w:proofErr w:type="spellEnd"/>
            <w:r w:rsidRPr="00453516">
              <w:rPr>
                <w:sz w:val="22"/>
                <w:szCs w:val="22"/>
                <w:lang w:val="es-MX"/>
              </w:rPr>
              <w:t xml:space="preserve"> y asume los diversos principios y reglas que aseguran una mejor convivencia institucional y social, en beneficio </w:t>
            </w:r>
            <w:proofErr w:type="gramStart"/>
            <w:r w:rsidRPr="00453516">
              <w:rPr>
                <w:sz w:val="22"/>
                <w:szCs w:val="22"/>
                <w:lang w:val="es-MX"/>
              </w:rPr>
              <w:t>delos</w:t>
            </w:r>
            <w:proofErr w:type="gramEnd"/>
            <w:r w:rsidRPr="00453516">
              <w:rPr>
                <w:sz w:val="22"/>
                <w:szCs w:val="22"/>
                <w:lang w:val="es-MX"/>
              </w:rPr>
              <w:t xml:space="preserve"> alumnos y de la comunidad escolar.</w:t>
            </w:r>
          </w:p>
        </w:tc>
      </w:tr>
      <w:tr w:rsidR="00C146B3" w:rsidRPr="00453516" w:rsidTr="00C146B3">
        <w:trPr>
          <w:trHeight w:val="174"/>
        </w:trPr>
        <w:tc>
          <w:tcPr>
            <w:tcW w:w="1451" w:type="dxa"/>
          </w:tcPr>
          <w:p w:rsidR="00C146B3" w:rsidRPr="00453516" w:rsidRDefault="00C146B3" w:rsidP="00C14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453516">
              <w:rPr>
                <w:rFonts w:ascii="Times New Roman" w:hAnsi="Times New Roman" w:cs="Times New Roman"/>
                <w:b/>
              </w:rPr>
              <w:t>Descripción</w:t>
            </w:r>
          </w:p>
        </w:tc>
        <w:tc>
          <w:tcPr>
            <w:tcW w:w="9199" w:type="dxa"/>
            <w:gridSpan w:val="3"/>
          </w:tcPr>
          <w:p w:rsidR="00C146B3" w:rsidRPr="00453516" w:rsidRDefault="00C146B3" w:rsidP="00C146B3">
            <w:pPr>
              <w:jc w:val="both"/>
              <w:rPr>
                <w:rFonts w:ascii="Times New Roman" w:hAnsi="Times New Roman" w:cs="Times New Roman"/>
              </w:rPr>
            </w:pPr>
            <w:r w:rsidRPr="00453516">
              <w:rPr>
                <w:rFonts w:ascii="Times New Roman" w:hAnsi="Times New Roman" w:cs="Times New Roman"/>
              </w:rPr>
              <w:t>Elaboración de un fragmento de relato biográfico de manera individual donde se emplea la observación, entrevista y cuestionario para exponer los encuentros intersubjetivos con alumnos y/o padres de familia, métodos y técnicas de enseñanza y aprendizaje, materiales didácticos. Los ambientes, rutinas y saberes docentes, destacando las características y modalidad escolar y los campos de formación académica.</w:t>
            </w:r>
          </w:p>
        </w:tc>
      </w:tr>
      <w:tr w:rsidR="00C146B3" w:rsidRPr="00453516" w:rsidTr="00C146B3">
        <w:trPr>
          <w:trHeight w:val="174"/>
        </w:trPr>
        <w:tc>
          <w:tcPr>
            <w:tcW w:w="1451" w:type="dxa"/>
          </w:tcPr>
          <w:p w:rsidR="00C146B3" w:rsidRPr="00453516" w:rsidRDefault="00C146B3" w:rsidP="00C14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Ejemplo</w:t>
            </w:r>
          </w:p>
        </w:tc>
        <w:tc>
          <w:tcPr>
            <w:tcW w:w="9199" w:type="dxa"/>
            <w:gridSpan w:val="3"/>
          </w:tcPr>
          <w:p w:rsidR="00C146B3" w:rsidRDefault="00C146B3" w:rsidP="00C146B3">
            <w:pPr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9D25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Un </w:t>
            </w:r>
            <w:r w:rsidRPr="009D25A6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relato biográfico</w:t>
            </w:r>
            <w:r w:rsidRPr="009D25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es un documento </w:t>
            </w:r>
            <w:r w:rsidRPr="009D25A6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que</w:t>
            </w:r>
            <w:r w:rsidRPr="009D25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recoge la narración de una experiencia vivida por una persona y expresada con sus propias palabras. ... </w:t>
            </w:r>
            <w:r w:rsidRPr="009D25A6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Como</w:t>
            </w:r>
            <w:r w:rsidRPr="009D25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un tipo de artículo en concreto, el </w:t>
            </w:r>
            <w:r w:rsidRPr="009D25A6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relato biográfico</w:t>
            </w:r>
            <w:r w:rsidRPr="009D25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 se compone de dos elementos: la narración del informante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(persona elegida para contar su relato) </w:t>
            </w:r>
            <w:r w:rsidRPr="009D25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y comentarios crítico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s, reflexivos o de análisis</w:t>
            </w:r>
            <w:r w:rsidRPr="009D25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del investigador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(quien escribe el relato)</w:t>
            </w:r>
            <w:r w:rsidRPr="009D25A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Su objetivo es conocer la realidad de la otra persona a través de sus propias   palabras</w:t>
            </w:r>
            <w:proofErr w:type="gram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comprender su visión personal).</w:t>
            </w:r>
          </w:p>
          <w:p w:rsidR="00C146B3" w:rsidRPr="00B666AA" w:rsidRDefault="00C146B3" w:rsidP="00C146B3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Para </w:t>
            </w:r>
            <w:proofErr w:type="gramStart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éste</w:t>
            </w:r>
            <w:proofErr w:type="gramEnd"/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documento en particular, se recomienda orientar las preguntas que se harán durante la entrevista o el cuestionario en base a la </w:t>
            </w:r>
            <w:r w:rsidRPr="001C4192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*Descripción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de la evidencia.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1171"/>
        <w:tblW w:w="10426" w:type="dxa"/>
        <w:tblLook w:val="04A0" w:firstRow="1" w:lastRow="0" w:firstColumn="1" w:lastColumn="0" w:noHBand="0" w:noVBand="1"/>
      </w:tblPr>
      <w:tblGrid>
        <w:gridCol w:w="2699"/>
        <w:gridCol w:w="7727"/>
      </w:tblGrid>
      <w:tr w:rsidR="00C146B3" w:rsidRPr="00453516" w:rsidTr="00C146B3">
        <w:trPr>
          <w:trHeight w:val="373"/>
        </w:trPr>
        <w:tc>
          <w:tcPr>
            <w:tcW w:w="2699" w:type="dxa"/>
            <w:shd w:val="clear" w:color="auto" w:fill="D9E2F3" w:themeFill="accent1" w:themeFillTint="33"/>
          </w:tcPr>
          <w:p w:rsidR="00C146B3" w:rsidRPr="00453516" w:rsidRDefault="00C146B3" w:rsidP="00C146B3">
            <w:pPr>
              <w:rPr>
                <w:rFonts w:ascii="Times New Roman" w:hAnsi="Times New Roman" w:cs="Times New Roman"/>
                <w:b/>
              </w:rPr>
            </w:pPr>
            <w:r w:rsidRPr="00453516">
              <w:rPr>
                <w:rFonts w:ascii="Times New Roman" w:hAnsi="Times New Roman" w:cs="Times New Roman"/>
                <w:b/>
              </w:rPr>
              <w:t>Lista de Cotejo. Unidad 3</w:t>
            </w:r>
          </w:p>
        </w:tc>
        <w:tc>
          <w:tcPr>
            <w:tcW w:w="7727" w:type="dxa"/>
            <w:shd w:val="clear" w:color="auto" w:fill="D9E2F3" w:themeFill="accent1" w:themeFillTint="33"/>
          </w:tcPr>
          <w:p w:rsidR="00C146B3" w:rsidRPr="00453516" w:rsidRDefault="00C146B3" w:rsidP="00C146B3">
            <w:pPr>
              <w:jc w:val="both"/>
              <w:rPr>
                <w:rFonts w:ascii="Times New Roman" w:hAnsi="Times New Roman" w:cs="Times New Roman"/>
              </w:rPr>
            </w:pPr>
            <w:r w:rsidRPr="00453516">
              <w:rPr>
                <w:rFonts w:ascii="Times New Roman" w:hAnsi="Times New Roman" w:cs="Times New Roman"/>
              </w:rPr>
              <w:t xml:space="preserve">Relato Biográfico </w:t>
            </w:r>
          </w:p>
        </w:tc>
      </w:tr>
    </w:tbl>
    <w:p w:rsidR="00C146B3" w:rsidRPr="00BE751E" w:rsidRDefault="00C146B3" w:rsidP="00BE75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BE751E" w:rsidRPr="00BE751E" w:rsidRDefault="00BE751E" w:rsidP="00E052FF">
      <w:pPr>
        <w:rPr>
          <w:rFonts w:ascii="Times New Roman" w:hAnsi="Times New Roman" w:cs="Times New Roman"/>
          <w:sz w:val="28"/>
          <w:szCs w:val="28"/>
          <w:lang w:val="es-ES"/>
        </w:rPr>
      </w:pPr>
    </w:p>
    <w:sectPr w:rsidR="00BE751E" w:rsidRPr="00BE751E" w:rsidSect="000A093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37"/>
    <w:rsid w:val="000A0937"/>
    <w:rsid w:val="00704E70"/>
    <w:rsid w:val="00987816"/>
    <w:rsid w:val="009A34AD"/>
    <w:rsid w:val="00BE751E"/>
    <w:rsid w:val="00C146B3"/>
    <w:rsid w:val="00CE1DF6"/>
    <w:rsid w:val="00E052FF"/>
    <w:rsid w:val="00E41FA2"/>
    <w:rsid w:val="00FC1E5A"/>
    <w:rsid w:val="00F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02B1"/>
  <w15:chartTrackingRefBased/>
  <w15:docId w15:val="{57FA39DF-C56D-4CA8-B0B0-B58FE8C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46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3</cp:revision>
  <dcterms:created xsi:type="dcterms:W3CDTF">2021-06-24T02:49:00Z</dcterms:created>
  <dcterms:modified xsi:type="dcterms:W3CDTF">2021-06-24T23:11:00Z</dcterms:modified>
</cp:coreProperties>
</file>