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71A3" w14:textId="77777777" w:rsidR="00D53D69" w:rsidRDefault="00D53D69" w:rsidP="00D53D69">
      <w:pPr>
        <w:tabs>
          <w:tab w:val="left" w:pos="1459"/>
        </w:tabs>
      </w:pPr>
      <w:r>
        <w:rPr>
          <w:rFonts w:ascii="Times New Roman" w:hAnsi="Times New Roman" w:cs="Times New Roman"/>
          <w:noProof/>
          <w:sz w:val="36"/>
          <w:szCs w:val="36"/>
        </w:rPr>
        <w:drawing>
          <wp:anchor distT="0" distB="0" distL="114300" distR="114300" simplePos="0" relativeHeight="251659264" behindDoc="1" locked="0" layoutInCell="1" allowOverlap="1" wp14:anchorId="1AB6DF39" wp14:editId="63CCFE8F">
            <wp:simplePos x="0" y="0"/>
            <wp:positionH relativeFrom="column">
              <wp:posOffset>-575310</wp:posOffset>
            </wp:positionH>
            <wp:positionV relativeFrom="paragraph">
              <wp:posOffset>0</wp:posOffset>
            </wp:positionV>
            <wp:extent cx="1173480" cy="876300"/>
            <wp:effectExtent l="0" t="0" r="0" b="0"/>
            <wp:wrapTight wrapText="bothSides">
              <wp:wrapPolygon edited="0">
                <wp:start x="4208" y="0"/>
                <wp:lineTo x="4208" y="16904"/>
                <wp:lineTo x="8065" y="21130"/>
                <wp:lineTo x="9818" y="21130"/>
                <wp:lineTo x="12974" y="21130"/>
                <wp:lineTo x="14377" y="21130"/>
                <wp:lineTo x="17883" y="16435"/>
                <wp:lineTo x="17883" y="0"/>
                <wp:lineTo x="4208" y="0"/>
              </wp:wrapPolygon>
            </wp:wrapTight>
            <wp:docPr id="10" name="Imagen 10"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señal&#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173480" cy="876300"/>
                    </a:xfrm>
                    <a:prstGeom prst="rect">
                      <a:avLst/>
                    </a:prstGeom>
                  </pic:spPr>
                </pic:pic>
              </a:graphicData>
            </a:graphic>
            <wp14:sizeRelH relativeFrom="margin">
              <wp14:pctWidth>0</wp14:pctWidth>
            </wp14:sizeRelH>
            <wp14:sizeRelV relativeFrom="margin">
              <wp14:pctHeight>0</wp14:pctHeight>
            </wp14:sizeRelV>
          </wp:anchor>
        </w:drawing>
      </w:r>
    </w:p>
    <w:p w14:paraId="3B3F339C" w14:textId="77777777" w:rsidR="00D53D69" w:rsidRDefault="00D53D69" w:rsidP="00D53D69">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 xml:space="preserve">Escuela Normal De Educación Preescolar Del </w:t>
      </w:r>
    </w:p>
    <w:p w14:paraId="12F4C736" w14:textId="4A4EADEF" w:rsidR="00D53D69" w:rsidRPr="008E5CE0" w:rsidRDefault="00D53D69" w:rsidP="00D53D69">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Estado De Coahuila</w:t>
      </w:r>
    </w:p>
    <w:p w14:paraId="1C8D605C" w14:textId="246B033C" w:rsidR="00D53D69" w:rsidRPr="008E5CE0" w:rsidRDefault="00D53D69" w:rsidP="00D53D69">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Licenciatura En Educación Preescolar</w:t>
      </w:r>
    </w:p>
    <w:p w14:paraId="05FB77BC" w14:textId="77777777" w:rsidR="00D53D69" w:rsidRDefault="00D53D69" w:rsidP="00D53D69">
      <w:pPr>
        <w:tabs>
          <w:tab w:val="left" w:pos="1459"/>
        </w:tabs>
        <w:ind w:left="180"/>
        <w:jc w:val="center"/>
        <w:rPr>
          <w:rFonts w:ascii="Times New Roman" w:hAnsi="Times New Roman" w:cs="Times New Roman"/>
          <w:sz w:val="36"/>
          <w:szCs w:val="36"/>
        </w:rPr>
      </w:pPr>
    </w:p>
    <w:p w14:paraId="4CEB972A" w14:textId="3867ECFD" w:rsidR="00D53D69" w:rsidRPr="00D53D69" w:rsidRDefault="00D53D69" w:rsidP="00D53D69">
      <w:pPr>
        <w:tabs>
          <w:tab w:val="left" w:pos="1459"/>
        </w:tabs>
        <w:ind w:left="180"/>
        <w:jc w:val="center"/>
        <w:rPr>
          <w:rFonts w:ascii="Times New Roman" w:hAnsi="Times New Roman" w:cs="Times New Roman"/>
          <w:sz w:val="36"/>
          <w:szCs w:val="36"/>
        </w:rPr>
      </w:pPr>
      <w:r w:rsidRPr="00D53D69">
        <w:rPr>
          <w:rFonts w:ascii="Times New Roman" w:hAnsi="Times New Roman" w:cs="Times New Roman"/>
          <w:sz w:val="36"/>
          <w:szCs w:val="36"/>
        </w:rPr>
        <w:t xml:space="preserve">Tutoría Grupal </w:t>
      </w:r>
    </w:p>
    <w:p w14:paraId="0513172E" w14:textId="77777777" w:rsidR="00D53D69" w:rsidRPr="008E5CE0" w:rsidRDefault="00D53D69" w:rsidP="00D53D69">
      <w:pPr>
        <w:tabs>
          <w:tab w:val="left" w:pos="1459"/>
        </w:tabs>
        <w:ind w:left="180"/>
        <w:jc w:val="center"/>
        <w:rPr>
          <w:rFonts w:ascii="Times New Roman" w:hAnsi="Times New Roman" w:cs="Times New Roman"/>
          <w:sz w:val="36"/>
          <w:szCs w:val="36"/>
        </w:rPr>
      </w:pPr>
    </w:p>
    <w:p w14:paraId="486CE8EC" w14:textId="77777777" w:rsidR="00D53D69" w:rsidRDefault="00D53D69" w:rsidP="00D53D69">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Tema</w:t>
      </w:r>
    </w:p>
    <w:p w14:paraId="15307BD4" w14:textId="77777777" w:rsidR="00D53D69" w:rsidRPr="008E5CE0" w:rsidRDefault="00D53D69" w:rsidP="00D53D69">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 xml:space="preserve"> </w:t>
      </w:r>
    </w:p>
    <w:p w14:paraId="69C9065B" w14:textId="06DF54ED" w:rsidR="00D53D69" w:rsidRPr="00D53D69" w:rsidRDefault="00D53D69" w:rsidP="00D53D69">
      <w:pPr>
        <w:tabs>
          <w:tab w:val="left" w:pos="1459"/>
        </w:tabs>
        <w:ind w:left="180"/>
        <w:jc w:val="center"/>
        <w:rPr>
          <w:rFonts w:ascii="Times New Roman" w:hAnsi="Times New Roman" w:cs="Times New Roman"/>
          <w:b/>
          <w:bCs/>
          <w:sz w:val="40"/>
          <w:szCs w:val="40"/>
        </w:rPr>
      </w:pPr>
      <w:r>
        <w:rPr>
          <w:rFonts w:ascii="Times New Roman" w:hAnsi="Times New Roman" w:cs="Times New Roman"/>
          <w:b/>
          <w:bCs/>
          <w:sz w:val="40"/>
          <w:szCs w:val="40"/>
        </w:rPr>
        <w:t>Línea de acción</w:t>
      </w:r>
    </w:p>
    <w:p w14:paraId="7FEE1B3B" w14:textId="0EEC1A79" w:rsidR="00D53D69" w:rsidRDefault="00D53D69" w:rsidP="00D53D69">
      <w:pPr>
        <w:tabs>
          <w:tab w:val="left" w:pos="1459"/>
        </w:tabs>
        <w:ind w:left="180"/>
        <w:jc w:val="center"/>
        <w:rPr>
          <w:rFonts w:ascii="Times New Roman" w:hAnsi="Times New Roman" w:cs="Times New Roman"/>
          <w:i/>
          <w:iCs/>
          <w:sz w:val="40"/>
          <w:szCs w:val="40"/>
        </w:rPr>
      </w:pPr>
      <w:r>
        <w:rPr>
          <w:rFonts w:ascii="Times New Roman" w:hAnsi="Times New Roman" w:cs="Times New Roman"/>
          <w:i/>
          <w:iCs/>
          <w:sz w:val="40"/>
          <w:szCs w:val="40"/>
        </w:rPr>
        <w:t xml:space="preserve">Como estudiar antes de un examen </w:t>
      </w:r>
    </w:p>
    <w:p w14:paraId="12C04470" w14:textId="77777777" w:rsidR="00D53D69" w:rsidRPr="00D53D69" w:rsidRDefault="00D53D69" w:rsidP="00D53D69">
      <w:pPr>
        <w:tabs>
          <w:tab w:val="left" w:pos="1459"/>
        </w:tabs>
        <w:ind w:left="180"/>
        <w:jc w:val="center"/>
        <w:rPr>
          <w:rFonts w:ascii="Times New Roman" w:hAnsi="Times New Roman" w:cs="Times New Roman"/>
          <w:i/>
          <w:iCs/>
          <w:sz w:val="40"/>
          <w:szCs w:val="40"/>
        </w:rPr>
      </w:pPr>
    </w:p>
    <w:p w14:paraId="6C97ADFA" w14:textId="77777777" w:rsidR="00D53D69" w:rsidRPr="00D53D69" w:rsidRDefault="00D53D69" w:rsidP="00D53D69">
      <w:pPr>
        <w:tabs>
          <w:tab w:val="left" w:pos="1459"/>
        </w:tabs>
        <w:ind w:left="180"/>
        <w:jc w:val="center"/>
        <w:rPr>
          <w:rFonts w:ascii="Times New Roman" w:hAnsi="Times New Roman" w:cs="Times New Roman"/>
          <w:sz w:val="24"/>
          <w:szCs w:val="24"/>
        </w:rPr>
      </w:pPr>
      <w:r w:rsidRPr="00D53D69">
        <w:rPr>
          <w:rFonts w:ascii="Times New Roman" w:hAnsi="Times New Roman" w:cs="Times New Roman"/>
          <w:sz w:val="24"/>
          <w:szCs w:val="24"/>
        </w:rPr>
        <w:t xml:space="preserve">Primer Año, Segundo Semestre </w:t>
      </w:r>
    </w:p>
    <w:p w14:paraId="11FA404A" w14:textId="77777777" w:rsidR="00D53D69" w:rsidRPr="00D53D69" w:rsidRDefault="00D53D69" w:rsidP="00D53D69">
      <w:pPr>
        <w:tabs>
          <w:tab w:val="left" w:pos="1459"/>
        </w:tabs>
        <w:ind w:left="180"/>
        <w:jc w:val="center"/>
        <w:rPr>
          <w:rFonts w:ascii="Times New Roman" w:hAnsi="Times New Roman" w:cs="Times New Roman"/>
          <w:sz w:val="24"/>
          <w:szCs w:val="24"/>
        </w:rPr>
      </w:pPr>
      <w:r w:rsidRPr="00D53D69">
        <w:rPr>
          <w:rFonts w:ascii="Times New Roman" w:hAnsi="Times New Roman" w:cs="Times New Roman"/>
          <w:sz w:val="24"/>
          <w:szCs w:val="24"/>
        </w:rPr>
        <w:t>Sección C</w:t>
      </w:r>
    </w:p>
    <w:p w14:paraId="48812316" w14:textId="77777777" w:rsidR="00D53D69" w:rsidRPr="00D53D69" w:rsidRDefault="00D53D69" w:rsidP="00D53D69">
      <w:pPr>
        <w:tabs>
          <w:tab w:val="left" w:pos="1459"/>
        </w:tabs>
        <w:ind w:left="180"/>
        <w:jc w:val="center"/>
        <w:rPr>
          <w:rFonts w:ascii="Times New Roman" w:hAnsi="Times New Roman" w:cs="Times New Roman"/>
          <w:sz w:val="32"/>
          <w:szCs w:val="32"/>
        </w:rPr>
      </w:pPr>
    </w:p>
    <w:p w14:paraId="1D2BD26B" w14:textId="77777777" w:rsidR="00D53D69" w:rsidRPr="00D53D69" w:rsidRDefault="00D53D69" w:rsidP="00D53D69">
      <w:pPr>
        <w:tabs>
          <w:tab w:val="left" w:pos="1459"/>
        </w:tabs>
        <w:ind w:left="180"/>
        <w:jc w:val="center"/>
        <w:rPr>
          <w:rFonts w:ascii="Times New Roman" w:hAnsi="Times New Roman" w:cs="Times New Roman"/>
          <w:sz w:val="32"/>
          <w:szCs w:val="32"/>
          <w:u w:val="single"/>
        </w:rPr>
      </w:pPr>
      <w:r w:rsidRPr="00D53D69">
        <w:rPr>
          <w:rFonts w:ascii="Times New Roman" w:hAnsi="Times New Roman" w:cs="Times New Roman"/>
          <w:sz w:val="32"/>
          <w:szCs w:val="32"/>
          <w:u w:val="single"/>
        </w:rPr>
        <w:t>Kathia Anahí Castañuela Salas #3</w:t>
      </w:r>
    </w:p>
    <w:p w14:paraId="2AFDB250" w14:textId="47737893" w:rsidR="00D53D69" w:rsidRPr="00D53D69" w:rsidRDefault="00D53D69" w:rsidP="00D53D69">
      <w:pPr>
        <w:tabs>
          <w:tab w:val="left" w:pos="1459"/>
        </w:tabs>
        <w:ind w:left="180"/>
        <w:jc w:val="center"/>
        <w:rPr>
          <w:rFonts w:ascii="Times New Roman" w:hAnsi="Times New Roman" w:cs="Times New Roman"/>
          <w:sz w:val="24"/>
          <w:szCs w:val="24"/>
        </w:rPr>
      </w:pPr>
      <w:r w:rsidRPr="00D53D69">
        <w:rPr>
          <w:rFonts w:ascii="Times New Roman" w:hAnsi="Times New Roman" w:cs="Times New Roman"/>
          <w:sz w:val="24"/>
          <w:szCs w:val="24"/>
        </w:rPr>
        <w:t xml:space="preserve">Alumna </w:t>
      </w:r>
    </w:p>
    <w:p w14:paraId="61AE6793" w14:textId="77777777" w:rsidR="00D53D69" w:rsidRPr="00D53D69" w:rsidRDefault="00D53D69" w:rsidP="00D53D69">
      <w:pPr>
        <w:tabs>
          <w:tab w:val="left" w:pos="1459"/>
        </w:tabs>
        <w:ind w:left="180"/>
        <w:jc w:val="center"/>
        <w:rPr>
          <w:rFonts w:ascii="Times New Roman" w:hAnsi="Times New Roman" w:cs="Times New Roman"/>
          <w:sz w:val="28"/>
          <w:szCs w:val="28"/>
          <w:u w:val="single"/>
        </w:rPr>
      </w:pPr>
      <w:r w:rsidRPr="00D53D69">
        <w:rPr>
          <w:rFonts w:ascii="Times New Roman" w:hAnsi="Times New Roman" w:cs="Times New Roman"/>
          <w:sz w:val="32"/>
          <w:szCs w:val="32"/>
          <w:u w:val="single"/>
        </w:rPr>
        <w:t xml:space="preserve">Karla </w:t>
      </w:r>
      <w:r w:rsidRPr="00D53D69">
        <w:rPr>
          <w:rFonts w:ascii="Times New Roman" w:hAnsi="Times New Roman" w:cs="Times New Roman"/>
          <w:sz w:val="28"/>
          <w:szCs w:val="28"/>
          <w:u w:val="single"/>
        </w:rPr>
        <w:t xml:space="preserve">Griselda García Pimentel </w:t>
      </w:r>
    </w:p>
    <w:p w14:paraId="4AED53A7" w14:textId="33E57592" w:rsidR="00D53D69" w:rsidRPr="00D53D69" w:rsidRDefault="00D53D69" w:rsidP="00D53D69">
      <w:pPr>
        <w:tabs>
          <w:tab w:val="left" w:pos="1459"/>
        </w:tabs>
        <w:ind w:left="180"/>
        <w:jc w:val="center"/>
        <w:rPr>
          <w:rFonts w:ascii="Times New Roman" w:hAnsi="Times New Roman" w:cs="Times New Roman"/>
          <w:sz w:val="24"/>
          <w:szCs w:val="24"/>
        </w:rPr>
      </w:pPr>
      <w:r w:rsidRPr="00D53D69">
        <w:rPr>
          <w:rFonts w:ascii="Times New Roman" w:hAnsi="Times New Roman" w:cs="Times New Roman"/>
          <w:sz w:val="24"/>
          <w:szCs w:val="24"/>
        </w:rPr>
        <w:t xml:space="preserve">Docente </w:t>
      </w:r>
    </w:p>
    <w:p w14:paraId="0DD9E23F" w14:textId="77777777" w:rsidR="00D53D69" w:rsidRDefault="00D53D69" w:rsidP="00D53D69">
      <w:pPr>
        <w:tabs>
          <w:tab w:val="left" w:pos="1459"/>
        </w:tabs>
      </w:pPr>
    </w:p>
    <w:p w14:paraId="561D180B" w14:textId="77777777" w:rsidR="00D53D69" w:rsidRDefault="00D53D69" w:rsidP="00D53D69">
      <w:pPr>
        <w:tabs>
          <w:tab w:val="left" w:pos="1459"/>
        </w:tabs>
        <w:ind w:left="180"/>
        <w:jc w:val="center"/>
      </w:pPr>
    </w:p>
    <w:p w14:paraId="18C2E0EC" w14:textId="77777777" w:rsidR="00D53D69" w:rsidRDefault="00D53D69" w:rsidP="00D53D69">
      <w:pPr>
        <w:tabs>
          <w:tab w:val="left" w:pos="1459"/>
        </w:tabs>
        <w:ind w:left="180"/>
        <w:jc w:val="center"/>
      </w:pPr>
    </w:p>
    <w:p w14:paraId="073B7051" w14:textId="667BA6F5" w:rsidR="00D53D69" w:rsidRDefault="00D53D69" w:rsidP="00D53D69">
      <w:pPr>
        <w:tabs>
          <w:tab w:val="left" w:pos="1459"/>
        </w:tabs>
        <w:ind w:left="180"/>
        <w:jc w:val="both"/>
        <w:rPr>
          <w:rFonts w:ascii="Times New Roman" w:hAnsi="Times New Roman" w:cs="Times New Roman"/>
          <w:sz w:val="28"/>
          <w:szCs w:val="28"/>
        </w:rPr>
      </w:pPr>
      <w:r w:rsidRPr="008E5CE0">
        <w:rPr>
          <w:rFonts w:ascii="Times New Roman" w:hAnsi="Times New Roman" w:cs="Times New Roman"/>
          <w:sz w:val="28"/>
          <w:szCs w:val="28"/>
        </w:rPr>
        <w:t xml:space="preserve">Saltillo Coahuila                             </w:t>
      </w:r>
      <w:r>
        <w:rPr>
          <w:rFonts w:ascii="Times New Roman" w:hAnsi="Times New Roman" w:cs="Times New Roman"/>
          <w:sz w:val="28"/>
          <w:szCs w:val="28"/>
        </w:rPr>
        <w:t xml:space="preserve">                                 </w:t>
      </w:r>
      <w:r w:rsidRPr="008E5CE0">
        <w:rPr>
          <w:rFonts w:ascii="Times New Roman" w:hAnsi="Times New Roman" w:cs="Times New Roman"/>
          <w:sz w:val="28"/>
          <w:szCs w:val="28"/>
        </w:rPr>
        <w:t xml:space="preserve">  2</w:t>
      </w:r>
      <w:r>
        <w:rPr>
          <w:rFonts w:ascii="Times New Roman" w:hAnsi="Times New Roman" w:cs="Times New Roman"/>
          <w:sz w:val="28"/>
          <w:szCs w:val="28"/>
        </w:rPr>
        <w:t>0</w:t>
      </w:r>
      <w:r w:rsidRPr="008E5CE0">
        <w:rPr>
          <w:rFonts w:ascii="Times New Roman" w:hAnsi="Times New Roman" w:cs="Times New Roman"/>
          <w:sz w:val="28"/>
          <w:szCs w:val="28"/>
        </w:rPr>
        <w:t xml:space="preserve"> de </w:t>
      </w:r>
      <w:proofErr w:type="gramStart"/>
      <w:r>
        <w:rPr>
          <w:rFonts w:ascii="Times New Roman" w:hAnsi="Times New Roman" w:cs="Times New Roman"/>
          <w:sz w:val="28"/>
          <w:szCs w:val="28"/>
        </w:rPr>
        <w:t>Junio</w:t>
      </w:r>
      <w:proofErr w:type="gramEnd"/>
      <w:r w:rsidRPr="008E5CE0">
        <w:rPr>
          <w:rFonts w:ascii="Times New Roman" w:hAnsi="Times New Roman" w:cs="Times New Roman"/>
          <w:sz w:val="28"/>
          <w:szCs w:val="28"/>
        </w:rPr>
        <w:t xml:space="preserve"> del 2021 </w:t>
      </w:r>
    </w:p>
    <w:p w14:paraId="586E73D9" w14:textId="504D826E" w:rsidR="006367F9" w:rsidRPr="006367F9" w:rsidRDefault="006367F9" w:rsidP="00D53D69">
      <w:pPr>
        <w:jc w:val="center"/>
        <w:rPr>
          <w:rFonts w:ascii="Bodoni MT Black" w:hAnsi="Bodoni MT Black"/>
          <w:sz w:val="40"/>
          <w:szCs w:val="40"/>
        </w:rPr>
      </w:pPr>
      <w:r w:rsidRPr="006367F9">
        <w:rPr>
          <w:rFonts w:ascii="Bodoni MT Black" w:hAnsi="Bodoni MT Black"/>
          <w:sz w:val="40"/>
          <w:szCs w:val="40"/>
        </w:rPr>
        <w:lastRenderedPageBreak/>
        <w:t>Línea De Acció</w:t>
      </w:r>
      <w:r w:rsidR="00D53D69">
        <w:rPr>
          <w:rFonts w:ascii="Bodoni MT Black" w:hAnsi="Bodoni MT Black"/>
          <w:sz w:val="40"/>
          <w:szCs w:val="40"/>
        </w:rPr>
        <w:t>n</w:t>
      </w:r>
    </w:p>
    <w:p w14:paraId="212B7B6F" w14:textId="5B07ABE6" w:rsidR="006367F9" w:rsidRPr="006367F9" w:rsidRDefault="006367F9" w:rsidP="006367F9">
      <w:pPr>
        <w:spacing w:line="276" w:lineRule="auto"/>
        <w:jc w:val="both"/>
        <w:rPr>
          <w:rFonts w:ascii="Comic Sans MS" w:hAnsi="Comic Sans MS"/>
          <w:sz w:val="24"/>
          <w:szCs w:val="24"/>
        </w:rPr>
      </w:pPr>
      <w:r w:rsidRPr="006367F9">
        <w:rPr>
          <w:rFonts w:ascii="Comic Sans MS" w:hAnsi="Comic Sans MS"/>
          <w:sz w:val="24"/>
          <w:szCs w:val="24"/>
        </w:rPr>
        <w:t>En la clase es vieron algunos de los pasos que podemos seguir para poder presentar un examen con una mente tranquila y estando en un estado de animo bueno. Se realizaron algunos videos con compañeras y se nos dieron a conocer por medio de estos cuales serian algunos factores o inconvenientes que intervienen al momento de estar presentando un examen o antes de estudiar para un examen</w:t>
      </w:r>
      <w:r>
        <w:rPr>
          <w:rFonts w:ascii="Comic Sans MS" w:hAnsi="Comic Sans MS"/>
          <w:sz w:val="24"/>
          <w:szCs w:val="24"/>
        </w:rPr>
        <w:t xml:space="preserve"> y de que manera lo podemos mejorar.</w:t>
      </w:r>
    </w:p>
    <w:p w14:paraId="48B9CA68" w14:textId="58B41FB5" w:rsidR="00702DE8" w:rsidRDefault="006367F9" w:rsidP="006367F9">
      <w:pPr>
        <w:spacing w:line="276" w:lineRule="auto"/>
        <w:jc w:val="both"/>
        <w:rPr>
          <w:rFonts w:ascii="Comic Sans MS" w:hAnsi="Comic Sans MS"/>
          <w:sz w:val="24"/>
          <w:szCs w:val="24"/>
        </w:rPr>
      </w:pPr>
      <w:r w:rsidRPr="006367F9">
        <w:rPr>
          <w:rFonts w:ascii="Comic Sans MS" w:hAnsi="Comic Sans MS"/>
          <w:sz w:val="24"/>
          <w:szCs w:val="24"/>
        </w:rPr>
        <w:t>Muchas de las cosas que nos han pasado a la mayoría de los estudiantes, docente y cualquier otra persona que realice exámenes, se enfrenta a los nervios, a estar preocupado por no saber si las respuestas que elija</w:t>
      </w:r>
      <w:r>
        <w:rPr>
          <w:rFonts w:ascii="Comic Sans MS" w:hAnsi="Comic Sans MS"/>
          <w:sz w:val="24"/>
          <w:szCs w:val="24"/>
        </w:rPr>
        <w:t>mos</w:t>
      </w:r>
      <w:r w:rsidRPr="006367F9">
        <w:rPr>
          <w:rFonts w:ascii="Comic Sans MS" w:hAnsi="Comic Sans MS"/>
          <w:sz w:val="24"/>
          <w:szCs w:val="24"/>
        </w:rPr>
        <w:t xml:space="preserve"> en cada pregunta sea la correcta, si lo que estudio fue lo correcto, si las preguntas son abiertas o de opción múltiple</w:t>
      </w:r>
      <w:r>
        <w:rPr>
          <w:rFonts w:ascii="Comic Sans MS" w:hAnsi="Comic Sans MS"/>
          <w:sz w:val="24"/>
          <w:szCs w:val="24"/>
        </w:rPr>
        <w:t xml:space="preserve">, </w:t>
      </w:r>
      <w:r w:rsidR="00C655F9">
        <w:rPr>
          <w:rFonts w:ascii="Comic Sans MS" w:hAnsi="Comic Sans MS"/>
          <w:sz w:val="24"/>
          <w:szCs w:val="24"/>
        </w:rPr>
        <w:t>etc.</w:t>
      </w:r>
      <w:r>
        <w:rPr>
          <w:rFonts w:ascii="Comic Sans MS" w:hAnsi="Comic Sans MS"/>
          <w:sz w:val="24"/>
          <w:szCs w:val="24"/>
        </w:rPr>
        <w:t xml:space="preserve">…, después de buscar, investigar, observar, leer, releer, </w:t>
      </w:r>
      <w:r w:rsidR="00C655F9">
        <w:rPr>
          <w:rFonts w:ascii="Comic Sans MS" w:hAnsi="Comic Sans MS"/>
          <w:sz w:val="24"/>
          <w:szCs w:val="24"/>
        </w:rPr>
        <w:t>transcribir</w:t>
      </w:r>
      <w:r>
        <w:rPr>
          <w:rFonts w:ascii="Comic Sans MS" w:hAnsi="Comic Sans MS"/>
          <w:sz w:val="24"/>
          <w:szCs w:val="24"/>
        </w:rPr>
        <w:t xml:space="preserve"> y analizar la información acerca de l</w:t>
      </w:r>
      <w:r w:rsidR="00C655F9">
        <w:rPr>
          <w:rFonts w:ascii="Comic Sans MS" w:hAnsi="Comic Sans MS"/>
          <w:sz w:val="24"/>
          <w:szCs w:val="24"/>
        </w:rPr>
        <w:t xml:space="preserve">os veneficios como por ejemplo estudiar en la noche, comer chocolate cuando estudiamos para retener mas la información, estudiar una semana antes, decir las preguntas y respuestas en voz alta, hacer apuntes y guiarte con ellos para estudiar en tu examen, caminar y decir las preguntas, dormir temprano, concentrarnos en las preguntas, empezar estudiando con preguntas difíciles, poner ejemplos en cada palabra para entender mejor el concepto, entre otras cosas que se dicen según algunos psicólogos, docentes, autores, doctores; pero en realidad es que no todas las personas pueden estudiar de la misma manera, no hay una formula ni unos pasos a seguir para estudiar ya que las personas aprendemos de distintas maneras por el tipo de aprendizaje ya sea auditivo, visual o kinestésico, algunos aprenden mas estando leyendo todo y ya, otros no hace falta leer todo porque lo recuerdan fácilmente solo con ver la palabra, otros necesitan poner un ejemplo para entender mejor lo que se esta explicando ya sea palabra, concepto, etc., otro necesitan estar en movimiento para que se puedan concentrar mejor y al caminar </w:t>
      </w:r>
      <w:r w:rsidR="00702DE8">
        <w:rPr>
          <w:rFonts w:ascii="Comic Sans MS" w:hAnsi="Comic Sans MS"/>
          <w:sz w:val="24"/>
          <w:szCs w:val="24"/>
        </w:rPr>
        <w:t xml:space="preserve">o estar en continuo movimiento </w:t>
      </w:r>
      <w:r w:rsidR="00C655F9">
        <w:rPr>
          <w:rFonts w:ascii="Comic Sans MS" w:hAnsi="Comic Sans MS"/>
          <w:sz w:val="24"/>
          <w:szCs w:val="24"/>
        </w:rPr>
        <w:t xml:space="preserve">se </w:t>
      </w:r>
      <w:r w:rsidR="00702DE8">
        <w:rPr>
          <w:rFonts w:ascii="Comic Sans MS" w:hAnsi="Comic Sans MS"/>
          <w:sz w:val="24"/>
          <w:szCs w:val="24"/>
        </w:rPr>
        <w:t>quede mejor</w:t>
      </w:r>
      <w:r w:rsidR="00C655F9">
        <w:rPr>
          <w:rFonts w:ascii="Comic Sans MS" w:hAnsi="Comic Sans MS"/>
          <w:sz w:val="24"/>
          <w:szCs w:val="24"/>
        </w:rPr>
        <w:t xml:space="preserve"> guardada la información, algunos requieren de </w:t>
      </w:r>
      <w:r w:rsidR="00702DE8">
        <w:rPr>
          <w:rFonts w:ascii="Comic Sans MS" w:hAnsi="Comic Sans MS"/>
          <w:sz w:val="24"/>
          <w:szCs w:val="24"/>
        </w:rPr>
        <w:t>estar en un completo silencio para estar concentrados. En mi caso yo soy kinestésico por lo tanto necesito de ambos, visual y auditivo,</w:t>
      </w:r>
      <w:r w:rsidR="00D53D69">
        <w:rPr>
          <w:rFonts w:ascii="Comic Sans MS" w:hAnsi="Comic Sans MS"/>
          <w:sz w:val="24"/>
          <w:szCs w:val="24"/>
        </w:rPr>
        <w:t xml:space="preserve"> </w:t>
      </w:r>
      <w:r w:rsidR="00702DE8">
        <w:rPr>
          <w:rFonts w:ascii="Comic Sans MS" w:hAnsi="Comic Sans MS"/>
          <w:sz w:val="24"/>
          <w:szCs w:val="24"/>
        </w:rPr>
        <w:t xml:space="preserve">por lo que esta actividad me ayudo a mejorar en la manera de estudiar, ya realizo mejores </w:t>
      </w:r>
      <w:proofErr w:type="spellStart"/>
      <w:r w:rsidR="00702DE8">
        <w:rPr>
          <w:rFonts w:ascii="Comic Sans MS" w:hAnsi="Comic Sans MS"/>
          <w:sz w:val="24"/>
          <w:szCs w:val="24"/>
        </w:rPr>
        <w:t>anpuntes</w:t>
      </w:r>
      <w:proofErr w:type="spellEnd"/>
      <w:r w:rsidR="00702DE8">
        <w:rPr>
          <w:rFonts w:ascii="Comic Sans MS" w:hAnsi="Comic Sans MS"/>
          <w:sz w:val="24"/>
          <w:szCs w:val="24"/>
        </w:rPr>
        <w:t xml:space="preserve">, ya sean de cuadro sinóptico, cuadro de doble entrada, mapa mental, </w:t>
      </w:r>
      <w:r w:rsidR="00702DE8">
        <w:rPr>
          <w:rFonts w:ascii="Comic Sans MS" w:hAnsi="Comic Sans MS"/>
          <w:sz w:val="24"/>
          <w:szCs w:val="24"/>
        </w:rPr>
        <w:lastRenderedPageBreak/>
        <w:t xml:space="preserve">hoja dividida, palabras claves. Ya se ordeno mejor la información, utilizo en ciertos casos alungas abreviaturas como </w:t>
      </w:r>
      <w:proofErr w:type="spellStart"/>
      <w:r w:rsidR="00702DE8">
        <w:rPr>
          <w:rFonts w:ascii="Comic Sans MS" w:hAnsi="Comic Sans MS"/>
          <w:sz w:val="24"/>
          <w:szCs w:val="24"/>
        </w:rPr>
        <w:t>pj</w:t>
      </w:r>
      <w:proofErr w:type="spellEnd"/>
      <w:r w:rsidR="00702DE8">
        <w:rPr>
          <w:rFonts w:ascii="Comic Sans MS" w:hAnsi="Comic Sans MS"/>
          <w:sz w:val="24"/>
          <w:szCs w:val="24"/>
        </w:rPr>
        <w:t xml:space="preserve"> (por ejemplo), </w:t>
      </w:r>
      <w:proofErr w:type="spellStart"/>
      <w:r w:rsidR="00702DE8">
        <w:rPr>
          <w:rFonts w:ascii="Comic Sans MS" w:hAnsi="Comic Sans MS"/>
          <w:sz w:val="24"/>
          <w:szCs w:val="24"/>
        </w:rPr>
        <w:t>pq</w:t>
      </w:r>
      <w:proofErr w:type="spellEnd"/>
      <w:r w:rsidR="00702DE8">
        <w:rPr>
          <w:rFonts w:ascii="Comic Sans MS" w:hAnsi="Comic Sans MS"/>
          <w:sz w:val="24"/>
          <w:szCs w:val="24"/>
        </w:rPr>
        <w:t xml:space="preserve"> (porque), </w:t>
      </w:r>
      <w:proofErr w:type="spellStart"/>
      <w:r w:rsidR="00702DE8">
        <w:rPr>
          <w:rFonts w:ascii="Comic Sans MS" w:hAnsi="Comic Sans MS"/>
          <w:sz w:val="24"/>
          <w:szCs w:val="24"/>
        </w:rPr>
        <w:t>pág</w:t>
      </w:r>
      <w:proofErr w:type="spellEnd"/>
      <w:r w:rsidR="00702DE8">
        <w:rPr>
          <w:rFonts w:ascii="Comic Sans MS" w:hAnsi="Comic Sans MS"/>
          <w:sz w:val="24"/>
          <w:szCs w:val="24"/>
        </w:rPr>
        <w:t xml:space="preserve"> (página), como nombres de los cursos, claramente esto no podría prestarlo a alguien mas porque mis apuntes son únicos, solamente yo podría entender el orden, las letras, la información que se me hicieron mas importantes, los ejemplos son adecuados a </w:t>
      </w:r>
      <w:r w:rsidR="00D53D69">
        <w:rPr>
          <w:rFonts w:ascii="Comic Sans MS" w:hAnsi="Comic Sans MS"/>
          <w:sz w:val="24"/>
          <w:szCs w:val="24"/>
        </w:rPr>
        <w:t>mí</w:t>
      </w:r>
      <w:r w:rsidR="00702DE8">
        <w:rPr>
          <w:rFonts w:ascii="Comic Sans MS" w:hAnsi="Comic Sans MS"/>
          <w:sz w:val="24"/>
          <w:szCs w:val="24"/>
        </w:rPr>
        <w:t xml:space="preserve">. </w:t>
      </w:r>
    </w:p>
    <w:p w14:paraId="504D23D9" w14:textId="5166C9EE" w:rsidR="00702DE8" w:rsidRPr="006367F9" w:rsidRDefault="00702DE8" w:rsidP="006367F9">
      <w:pPr>
        <w:spacing w:line="276" w:lineRule="auto"/>
        <w:jc w:val="both"/>
        <w:rPr>
          <w:rFonts w:ascii="Comic Sans MS" w:hAnsi="Comic Sans MS"/>
          <w:sz w:val="24"/>
          <w:szCs w:val="24"/>
        </w:rPr>
      </w:pPr>
      <w:r>
        <w:rPr>
          <w:rFonts w:ascii="Comic Sans MS" w:hAnsi="Comic Sans MS"/>
          <w:sz w:val="24"/>
          <w:szCs w:val="24"/>
        </w:rPr>
        <w:t xml:space="preserve">Y para el momento de estudiar m ayudo mucho el saber que antes de un examen debo de estudiar </w:t>
      </w:r>
      <w:r w:rsidR="00D53D69">
        <w:rPr>
          <w:rFonts w:ascii="Comic Sans MS" w:hAnsi="Comic Sans MS"/>
          <w:sz w:val="24"/>
          <w:szCs w:val="24"/>
        </w:rPr>
        <w:t>tranquila en</w:t>
      </w:r>
      <w:r>
        <w:rPr>
          <w:rFonts w:ascii="Comic Sans MS" w:hAnsi="Comic Sans MS"/>
          <w:sz w:val="24"/>
          <w:szCs w:val="24"/>
        </w:rPr>
        <w:t xml:space="preserve"> </w:t>
      </w:r>
      <w:r w:rsidR="00D53D69">
        <w:rPr>
          <w:rFonts w:ascii="Comic Sans MS" w:hAnsi="Comic Sans MS"/>
          <w:sz w:val="24"/>
          <w:szCs w:val="24"/>
        </w:rPr>
        <w:t>un</w:t>
      </w:r>
      <w:r>
        <w:rPr>
          <w:rFonts w:ascii="Comic Sans MS" w:hAnsi="Comic Sans MS"/>
          <w:sz w:val="24"/>
          <w:szCs w:val="24"/>
        </w:rPr>
        <w:t xml:space="preserve"> lugar en </w:t>
      </w:r>
      <w:r w:rsidR="00D53D69">
        <w:rPr>
          <w:rFonts w:ascii="Comic Sans MS" w:hAnsi="Comic Sans MS"/>
          <w:sz w:val="24"/>
          <w:szCs w:val="24"/>
        </w:rPr>
        <w:t>silencio</w:t>
      </w:r>
      <w:r>
        <w:rPr>
          <w:rFonts w:ascii="Comic Sans MS" w:hAnsi="Comic Sans MS"/>
          <w:sz w:val="24"/>
          <w:szCs w:val="24"/>
        </w:rPr>
        <w:t xml:space="preserve">, estar en continuo movimiento </w:t>
      </w:r>
      <w:r w:rsidR="00D53D69">
        <w:rPr>
          <w:rFonts w:ascii="Comic Sans MS" w:hAnsi="Comic Sans MS"/>
          <w:sz w:val="24"/>
          <w:szCs w:val="24"/>
        </w:rPr>
        <w:t>como</w:t>
      </w:r>
      <w:r>
        <w:rPr>
          <w:rFonts w:ascii="Comic Sans MS" w:hAnsi="Comic Sans MS"/>
          <w:sz w:val="24"/>
          <w:szCs w:val="24"/>
        </w:rPr>
        <w:t xml:space="preserve"> de pies, manos, caminando o fijando la mirada en algo para que al momento de contestar la pregunta </w:t>
      </w:r>
      <w:r w:rsidR="00D53D69">
        <w:rPr>
          <w:rFonts w:ascii="Comic Sans MS" w:hAnsi="Comic Sans MS"/>
          <w:sz w:val="24"/>
          <w:szCs w:val="24"/>
        </w:rPr>
        <w:t>recuerde</w:t>
      </w:r>
      <w:r>
        <w:rPr>
          <w:rFonts w:ascii="Comic Sans MS" w:hAnsi="Comic Sans MS"/>
          <w:sz w:val="24"/>
          <w:szCs w:val="24"/>
        </w:rPr>
        <w:t xml:space="preserve"> eso que estaba viendo. También comprendí que no debo de estudiar una noche antes toda la información porque saturare mi cabeza, entrare en nervios, en un dilema, en un revuelto de ideas en mi cabeza, y que para mejora o no tener esto, pues es mejor que durante una semana se estudie todos los contenidos, pero en cada clase estar tomando nota para que al momento de estudiar sea </w:t>
      </w:r>
      <w:r w:rsidR="00D53D69">
        <w:rPr>
          <w:rFonts w:ascii="Comic Sans MS" w:hAnsi="Comic Sans MS"/>
          <w:sz w:val="24"/>
          <w:szCs w:val="24"/>
        </w:rPr>
        <w:t>más</w:t>
      </w:r>
      <w:r>
        <w:rPr>
          <w:rFonts w:ascii="Comic Sans MS" w:hAnsi="Comic Sans MS"/>
          <w:sz w:val="24"/>
          <w:szCs w:val="24"/>
        </w:rPr>
        <w:t xml:space="preserve"> fácil organizar mis ideas respecto al tema</w:t>
      </w:r>
      <w:r w:rsidR="00D53D69">
        <w:rPr>
          <w:rFonts w:ascii="Comic Sans MS" w:hAnsi="Comic Sans MS"/>
          <w:sz w:val="24"/>
          <w:szCs w:val="24"/>
        </w:rPr>
        <w:t xml:space="preserve"> y tenga una mejor calificación, con mente tranquila, con la idea de lo que estará, muy preparada y con una actitud positiva durante  un examen</w:t>
      </w:r>
      <w:r>
        <w:rPr>
          <w:rFonts w:ascii="Comic Sans MS" w:hAnsi="Comic Sans MS"/>
          <w:sz w:val="24"/>
          <w:szCs w:val="24"/>
        </w:rPr>
        <w:t xml:space="preserve">. </w:t>
      </w:r>
    </w:p>
    <w:sectPr w:rsidR="00702DE8" w:rsidRPr="006367F9" w:rsidSect="00D53D6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F9"/>
    <w:rsid w:val="006367F9"/>
    <w:rsid w:val="00702DE8"/>
    <w:rsid w:val="00C655F9"/>
    <w:rsid w:val="00D53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081E"/>
  <w15:chartTrackingRefBased/>
  <w15:docId w15:val="{C56811D1-64D5-46E7-924A-2D64DAB6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05EA-8B53-47C0-9B9C-FB5DECB9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2</cp:revision>
  <dcterms:created xsi:type="dcterms:W3CDTF">2021-06-20T22:15:00Z</dcterms:created>
  <dcterms:modified xsi:type="dcterms:W3CDTF">2021-06-20T23:02:00Z</dcterms:modified>
</cp:coreProperties>
</file>