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8E7DF" w14:textId="77777777" w:rsidR="004A49A1" w:rsidRPr="00C14EDF" w:rsidRDefault="004A49A1" w:rsidP="004A49A1">
      <w:pPr>
        <w:spacing w:after="0" w:line="276" w:lineRule="auto"/>
        <w:jc w:val="center"/>
        <w:rPr>
          <w:rFonts w:ascii="Arial" w:eastAsia="Calibri" w:hAnsi="Arial" w:cs="Arial"/>
          <w:b/>
          <w:sz w:val="32"/>
          <w:szCs w:val="24"/>
          <w:lang w:val="es-ES_tradnl"/>
        </w:rPr>
      </w:pPr>
      <w:r w:rsidRPr="00C14EDF">
        <w:rPr>
          <w:rFonts w:ascii="Arial" w:eastAsia="Calibri" w:hAnsi="Arial" w:cs="Arial"/>
          <w:b/>
          <w:sz w:val="32"/>
          <w:szCs w:val="24"/>
          <w:lang w:val="es-ES_tradnl"/>
        </w:rPr>
        <w:t>ESCUELA NORMAL DE EDUCACIÓN PREESCOLAR</w:t>
      </w:r>
    </w:p>
    <w:p w14:paraId="3F543612" w14:textId="77777777" w:rsidR="004A49A1" w:rsidRPr="00C14EDF" w:rsidRDefault="004A49A1" w:rsidP="004A49A1">
      <w:pPr>
        <w:spacing w:after="0" w:line="276" w:lineRule="auto"/>
        <w:jc w:val="center"/>
        <w:rPr>
          <w:rFonts w:ascii="Arial" w:eastAsia="Calibri" w:hAnsi="Arial" w:cs="Arial"/>
          <w:b/>
          <w:sz w:val="28"/>
          <w:szCs w:val="28"/>
          <w:lang w:val="es-ES_tradnl"/>
        </w:rPr>
      </w:pPr>
      <w:r w:rsidRPr="00C14EDF">
        <w:rPr>
          <w:rFonts w:ascii="Arial" w:eastAsia="Calibri" w:hAnsi="Arial" w:cs="Arial"/>
          <w:b/>
          <w:sz w:val="28"/>
          <w:szCs w:val="28"/>
          <w:lang w:val="es-ES_tradnl"/>
        </w:rPr>
        <w:t xml:space="preserve">Licenciatura en educación preescolar </w:t>
      </w:r>
    </w:p>
    <w:p w14:paraId="1CAB2523" w14:textId="77777777" w:rsidR="004A49A1" w:rsidRPr="00C14EDF" w:rsidRDefault="004A49A1" w:rsidP="004A49A1">
      <w:pPr>
        <w:spacing w:after="0" w:line="276" w:lineRule="auto"/>
        <w:jc w:val="center"/>
        <w:rPr>
          <w:rFonts w:ascii="Arial" w:eastAsia="Calibri" w:hAnsi="Arial" w:cs="Arial"/>
          <w:b/>
          <w:sz w:val="28"/>
          <w:lang w:val="es-ES_tradnl"/>
        </w:rPr>
      </w:pPr>
      <w:r w:rsidRPr="00C14EDF">
        <w:rPr>
          <w:rFonts w:ascii="Arial" w:eastAsia="Calibri" w:hAnsi="Arial" w:cs="Arial"/>
          <w:b/>
          <w:sz w:val="28"/>
          <w:lang w:val="es-ES_tradnl"/>
        </w:rPr>
        <w:t>Ciclo Escolar 2020 – 2021</w:t>
      </w:r>
    </w:p>
    <w:p w14:paraId="6CBC65F6" w14:textId="77777777" w:rsidR="004A49A1" w:rsidRPr="00C14EDF" w:rsidRDefault="004A49A1" w:rsidP="004A49A1">
      <w:pPr>
        <w:spacing w:after="0" w:line="276" w:lineRule="auto"/>
        <w:jc w:val="center"/>
        <w:rPr>
          <w:rFonts w:ascii="Arial" w:eastAsia="Calibri" w:hAnsi="Arial" w:cs="Arial"/>
          <w:b/>
          <w:sz w:val="28"/>
          <w:lang w:val="es-ES_tradnl"/>
        </w:rPr>
      </w:pPr>
    </w:p>
    <w:p w14:paraId="31B5E961" w14:textId="447BBFE4" w:rsidR="004A49A1" w:rsidRPr="00A071F0" w:rsidRDefault="004A49A1" w:rsidP="00A071F0">
      <w:pPr>
        <w:spacing w:after="200" w:line="276" w:lineRule="auto"/>
        <w:jc w:val="center"/>
        <w:rPr>
          <w:rFonts w:ascii="Arial" w:eastAsia="Calibri" w:hAnsi="Arial" w:cs="Arial"/>
          <w:b/>
          <w:sz w:val="28"/>
          <w:lang w:val="es-ES_tradnl"/>
        </w:rPr>
      </w:pPr>
      <w:r w:rsidRPr="00C14EDF">
        <w:rPr>
          <w:rFonts w:ascii="Arial" w:eastAsia="Times New Roman" w:hAnsi="Arial" w:cs="Arial"/>
          <w:noProof/>
          <w:sz w:val="24"/>
          <w:szCs w:val="24"/>
          <w:lang w:eastAsia="es-MX"/>
        </w:rPr>
        <w:drawing>
          <wp:inline distT="0" distB="0" distL="0" distR="0" wp14:anchorId="369780A8" wp14:editId="6D2F7290">
            <wp:extent cx="1895475" cy="1409700"/>
            <wp:effectExtent l="0" t="0" r="9525" b="0"/>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14:paraId="2AC6EAEF" w14:textId="77777777" w:rsidR="004A49A1" w:rsidRPr="00A071F0" w:rsidRDefault="004A49A1" w:rsidP="004A49A1">
      <w:pPr>
        <w:spacing w:after="0" w:line="276" w:lineRule="auto"/>
        <w:jc w:val="center"/>
        <w:rPr>
          <w:rFonts w:ascii="Arial" w:eastAsia="Calibri" w:hAnsi="Arial" w:cs="Arial"/>
          <w:sz w:val="24"/>
          <w:szCs w:val="24"/>
          <w:lang w:val="es-ES_tradnl"/>
        </w:rPr>
      </w:pPr>
      <w:r w:rsidRPr="00A071F0">
        <w:rPr>
          <w:rFonts w:ascii="Arial" w:eastAsia="Calibri" w:hAnsi="Arial" w:cs="Arial"/>
          <w:b/>
          <w:sz w:val="24"/>
          <w:szCs w:val="24"/>
          <w:lang w:val="es-ES_tradnl"/>
        </w:rPr>
        <w:t xml:space="preserve">Materia: </w:t>
      </w:r>
      <w:r w:rsidRPr="00A071F0">
        <w:rPr>
          <w:rFonts w:ascii="Arial" w:eastAsia="Calibri" w:hAnsi="Arial" w:cs="Arial"/>
          <w:sz w:val="24"/>
          <w:szCs w:val="24"/>
          <w:lang w:val="es-ES_tradnl"/>
        </w:rPr>
        <w:t>Bases Legales y Normativas de la Educación Básica</w:t>
      </w:r>
    </w:p>
    <w:p w14:paraId="2C2F8B3F" w14:textId="77777777" w:rsidR="004A49A1" w:rsidRPr="00A071F0" w:rsidRDefault="004A49A1" w:rsidP="004A49A1">
      <w:pPr>
        <w:spacing w:after="200" w:line="276" w:lineRule="auto"/>
        <w:jc w:val="center"/>
        <w:rPr>
          <w:rFonts w:ascii="Arial" w:eastAsia="Calibri" w:hAnsi="Arial" w:cs="Arial"/>
          <w:sz w:val="24"/>
          <w:szCs w:val="24"/>
          <w:lang w:val="es-ES_tradnl"/>
        </w:rPr>
      </w:pPr>
      <w:r w:rsidRPr="00A071F0">
        <w:rPr>
          <w:rFonts w:ascii="Arial" w:eastAsia="Calibri" w:hAnsi="Arial" w:cs="Arial"/>
          <w:b/>
          <w:sz w:val="24"/>
          <w:szCs w:val="24"/>
          <w:lang w:val="es-ES_tradnl"/>
        </w:rPr>
        <w:t xml:space="preserve">Profesor: </w:t>
      </w:r>
      <w:r w:rsidRPr="00A071F0">
        <w:rPr>
          <w:rFonts w:ascii="Arial" w:eastAsia="Calibri" w:hAnsi="Arial" w:cs="Arial"/>
          <w:sz w:val="24"/>
          <w:szCs w:val="24"/>
          <w:lang w:val="es-ES_tradnl"/>
        </w:rPr>
        <w:t>Arturo Flores Rodríguez</w:t>
      </w:r>
    </w:p>
    <w:p w14:paraId="36FDC11C" w14:textId="77777777" w:rsidR="004A49A1" w:rsidRPr="00C14EDF" w:rsidRDefault="004A49A1" w:rsidP="004A49A1">
      <w:pPr>
        <w:spacing w:after="200" w:line="276" w:lineRule="auto"/>
        <w:jc w:val="center"/>
        <w:rPr>
          <w:rFonts w:ascii="Arial" w:eastAsia="Calibri" w:hAnsi="Arial" w:cs="Arial"/>
          <w:sz w:val="28"/>
          <w:szCs w:val="28"/>
          <w:lang w:val="es-ES_tradnl"/>
        </w:rPr>
      </w:pPr>
    </w:p>
    <w:p w14:paraId="3FE6251D" w14:textId="77777777" w:rsidR="004A49A1" w:rsidRPr="00A071F0" w:rsidRDefault="004A49A1" w:rsidP="004A49A1">
      <w:pPr>
        <w:spacing w:after="0" w:line="276" w:lineRule="auto"/>
        <w:jc w:val="center"/>
        <w:rPr>
          <w:rFonts w:ascii="Arial" w:eastAsia="Calibri" w:hAnsi="Arial" w:cs="Arial"/>
          <w:b/>
          <w:sz w:val="24"/>
          <w:szCs w:val="24"/>
          <w:lang w:val="es-ES_tradnl"/>
        </w:rPr>
      </w:pPr>
      <w:r w:rsidRPr="00A071F0">
        <w:rPr>
          <w:rFonts w:ascii="Arial" w:eastAsia="Calibri" w:hAnsi="Arial" w:cs="Arial"/>
          <w:b/>
          <w:sz w:val="24"/>
          <w:szCs w:val="24"/>
          <w:lang w:val="es-ES_tradnl"/>
        </w:rPr>
        <w:t>Unidad de aprendizaje 2:</w:t>
      </w:r>
    </w:p>
    <w:p w14:paraId="7B2AB07C" w14:textId="77777777" w:rsidR="004A49A1" w:rsidRPr="00A071F0" w:rsidRDefault="004A49A1" w:rsidP="004A49A1">
      <w:pPr>
        <w:spacing w:after="0" w:line="276" w:lineRule="auto"/>
        <w:jc w:val="center"/>
        <w:rPr>
          <w:rFonts w:ascii="Arial" w:eastAsia="Calibri" w:hAnsi="Arial" w:cs="Arial"/>
          <w:sz w:val="24"/>
          <w:szCs w:val="24"/>
          <w:lang w:val="es-ES_tradnl"/>
        </w:rPr>
      </w:pPr>
      <w:r w:rsidRPr="00A071F0">
        <w:rPr>
          <w:rFonts w:ascii="Arial" w:eastAsia="Calibri" w:hAnsi="Arial" w:cs="Arial"/>
          <w:sz w:val="24"/>
          <w:szCs w:val="24"/>
          <w:lang w:val="es-ES_tradnl"/>
        </w:rPr>
        <w:t>Responsabilidades legales y éticos del quehacer profesional.</w:t>
      </w:r>
    </w:p>
    <w:p w14:paraId="2FC174EB" w14:textId="77777777" w:rsidR="004A49A1" w:rsidRPr="00C14EDF" w:rsidRDefault="004A49A1" w:rsidP="004A49A1">
      <w:pPr>
        <w:rPr>
          <w:rFonts w:ascii="Arial" w:hAnsi="Arial" w:cs="Arial"/>
          <w:lang w:val="es-ES_tradnl"/>
        </w:rPr>
      </w:pPr>
    </w:p>
    <w:p w14:paraId="76F31FD4" w14:textId="4E141A89" w:rsidR="004A49A1" w:rsidRDefault="004A49A1" w:rsidP="004A49A1">
      <w:pPr>
        <w:spacing w:after="0" w:line="276" w:lineRule="auto"/>
        <w:jc w:val="center"/>
        <w:rPr>
          <w:rFonts w:ascii="Arial" w:eastAsia="Calibri" w:hAnsi="Arial" w:cs="Arial"/>
          <w:b/>
          <w:sz w:val="32"/>
          <w:szCs w:val="28"/>
          <w:lang w:val="es-ES_tradnl"/>
        </w:rPr>
      </w:pPr>
      <w:r w:rsidRPr="004A49A1">
        <w:rPr>
          <w:rFonts w:ascii="Arial" w:hAnsi="Arial" w:cs="Arial"/>
          <w:b/>
          <w:bCs/>
          <w:sz w:val="28"/>
          <w:szCs w:val="28"/>
        </w:rPr>
        <w:t>Actividad Final del curso</w:t>
      </w:r>
      <w:r w:rsidRPr="004A49A1">
        <w:rPr>
          <w:rFonts w:ascii="Arial" w:eastAsia="Calibri" w:hAnsi="Arial" w:cs="Arial"/>
          <w:b/>
          <w:sz w:val="32"/>
          <w:szCs w:val="28"/>
          <w:lang w:val="es-ES_tradnl"/>
        </w:rPr>
        <w:t xml:space="preserve"> </w:t>
      </w:r>
    </w:p>
    <w:p w14:paraId="744AEA02" w14:textId="60E2A1E3" w:rsidR="004A49A1" w:rsidRPr="004A49A1" w:rsidRDefault="004A49A1" w:rsidP="004A49A1">
      <w:pPr>
        <w:spacing w:after="0" w:line="276" w:lineRule="auto"/>
        <w:jc w:val="center"/>
        <w:rPr>
          <w:rFonts w:ascii="Arial" w:eastAsia="Calibri" w:hAnsi="Arial" w:cs="Arial"/>
          <w:b/>
          <w:sz w:val="32"/>
          <w:szCs w:val="28"/>
          <w:lang w:val="es-ES_tradnl"/>
        </w:rPr>
      </w:pPr>
      <w:r>
        <w:rPr>
          <w:rFonts w:ascii="Arial" w:eastAsia="Calibri" w:hAnsi="Arial" w:cs="Arial"/>
          <w:b/>
          <w:sz w:val="32"/>
          <w:szCs w:val="28"/>
          <w:lang w:val="es-ES_tradnl"/>
        </w:rPr>
        <w:t>ENSAYO</w:t>
      </w:r>
    </w:p>
    <w:p w14:paraId="6818F389" w14:textId="77777777" w:rsidR="004A49A1" w:rsidRPr="00C14EDF" w:rsidRDefault="004A49A1" w:rsidP="004A49A1">
      <w:pPr>
        <w:rPr>
          <w:rFonts w:ascii="Arial" w:hAnsi="Arial" w:cs="Arial"/>
          <w:sz w:val="24"/>
          <w:szCs w:val="24"/>
          <w:lang w:val="es-ES_tradnl"/>
        </w:rPr>
      </w:pPr>
    </w:p>
    <w:p w14:paraId="2043C1C9" w14:textId="553F1014" w:rsidR="004A49A1" w:rsidRPr="00C14EDF" w:rsidRDefault="004A49A1" w:rsidP="004A49A1">
      <w:pPr>
        <w:spacing w:after="0" w:line="276" w:lineRule="auto"/>
        <w:rPr>
          <w:rFonts w:ascii="Arial" w:eastAsia="Calibri" w:hAnsi="Arial" w:cs="Arial"/>
          <w:b/>
          <w:sz w:val="28"/>
          <w:szCs w:val="32"/>
          <w:lang w:val="es-ES_tradnl"/>
        </w:rPr>
      </w:pPr>
      <w:r w:rsidRPr="00C14EDF">
        <w:rPr>
          <w:rFonts w:ascii="Arial" w:eastAsia="Calibri" w:hAnsi="Arial" w:cs="Arial"/>
          <w:b/>
          <w:sz w:val="28"/>
          <w:szCs w:val="32"/>
          <w:lang w:val="es-ES_tradnl"/>
        </w:rPr>
        <w:t xml:space="preserve">Competencias </w:t>
      </w:r>
      <w:r>
        <w:rPr>
          <w:rFonts w:ascii="Arial" w:eastAsia="Calibri" w:hAnsi="Arial" w:cs="Arial"/>
          <w:b/>
          <w:sz w:val="28"/>
          <w:szCs w:val="32"/>
          <w:lang w:val="es-ES_tradnl"/>
        </w:rPr>
        <w:t>Profesionales</w:t>
      </w:r>
      <w:r w:rsidRPr="00C14EDF">
        <w:rPr>
          <w:rFonts w:ascii="Arial" w:eastAsia="Calibri" w:hAnsi="Arial" w:cs="Arial"/>
          <w:b/>
          <w:sz w:val="28"/>
          <w:szCs w:val="32"/>
          <w:lang w:val="es-ES_tradnl"/>
        </w:rPr>
        <w:t xml:space="preserve">: </w:t>
      </w:r>
    </w:p>
    <w:p w14:paraId="0254180A" w14:textId="64C8287D" w:rsidR="00A071F0" w:rsidRPr="00A071F0" w:rsidRDefault="00A071F0" w:rsidP="00A071F0">
      <w:pPr>
        <w:pStyle w:val="Prrafodelista"/>
        <w:numPr>
          <w:ilvl w:val="0"/>
          <w:numId w:val="11"/>
        </w:numPr>
        <w:spacing w:after="0" w:line="276" w:lineRule="auto"/>
        <w:rPr>
          <w:rFonts w:ascii="Arial" w:eastAsia="Calibri" w:hAnsi="Arial" w:cs="Arial"/>
          <w:b/>
          <w:sz w:val="24"/>
          <w:szCs w:val="28"/>
          <w:lang w:val="es-ES_tradnl"/>
        </w:rPr>
      </w:pPr>
      <w:r w:rsidRPr="00A071F0">
        <w:rPr>
          <w:rFonts w:ascii="Arial" w:eastAsia="Calibri" w:hAnsi="Arial" w:cs="Arial"/>
          <w:b/>
          <w:sz w:val="24"/>
          <w:szCs w:val="28"/>
          <w:lang w:val="es-ES_tradnl"/>
        </w:rPr>
        <w:t>Integra recursos de la investigación educativa para enriquecer su práctica profesional, expresando su interés por el conocimiento, la ciencia y la mejora de la educación.</w:t>
      </w:r>
    </w:p>
    <w:p w14:paraId="6502660A" w14:textId="3CC0C996" w:rsidR="004A49A1" w:rsidRPr="00A071F0" w:rsidRDefault="00A071F0" w:rsidP="00A071F0">
      <w:pPr>
        <w:pStyle w:val="Prrafodelista"/>
        <w:numPr>
          <w:ilvl w:val="0"/>
          <w:numId w:val="11"/>
        </w:numPr>
        <w:spacing w:after="0" w:line="276" w:lineRule="auto"/>
        <w:rPr>
          <w:rFonts w:ascii="Arial" w:eastAsia="Calibri" w:hAnsi="Arial" w:cs="Arial"/>
          <w:b/>
          <w:sz w:val="24"/>
          <w:szCs w:val="28"/>
          <w:lang w:val="es-ES_tradnl"/>
        </w:rPr>
      </w:pPr>
      <w:r w:rsidRPr="00A071F0">
        <w:rPr>
          <w:rFonts w:ascii="Arial" w:eastAsia="Calibri" w:hAnsi="Arial" w:cs="Arial"/>
          <w:b/>
          <w:sz w:val="24"/>
          <w:szCs w:val="28"/>
          <w:lang w:val="es-ES_tradnl"/>
        </w:rPr>
        <w:t>Actúa de manera ética ante la diversidad de situaciones que se presentan en la práctica profesional</w:t>
      </w:r>
    </w:p>
    <w:p w14:paraId="01C6A5AF" w14:textId="77777777" w:rsidR="00A071F0" w:rsidRDefault="00A071F0" w:rsidP="004A49A1">
      <w:pPr>
        <w:spacing w:after="0" w:line="276" w:lineRule="auto"/>
        <w:ind w:left="360"/>
        <w:jc w:val="center"/>
        <w:rPr>
          <w:rFonts w:ascii="Arial" w:eastAsia="Calibri" w:hAnsi="Arial" w:cs="Arial"/>
          <w:b/>
          <w:sz w:val="24"/>
          <w:szCs w:val="28"/>
          <w:lang w:val="es-ES_tradnl"/>
        </w:rPr>
      </w:pPr>
    </w:p>
    <w:p w14:paraId="28116E11" w14:textId="0376DB45" w:rsidR="004A49A1" w:rsidRPr="00C14EDF" w:rsidRDefault="004A49A1" w:rsidP="004A49A1">
      <w:pPr>
        <w:spacing w:after="0" w:line="276" w:lineRule="auto"/>
        <w:ind w:left="360"/>
        <w:jc w:val="center"/>
        <w:rPr>
          <w:rFonts w:ascii="Arial" w:eastAsia="Calibri" w:hAnsi="Arial" w:cs="Arial"/>
          <w:b/>
          <w:sz w:val="24"/>
          <w:szCs w:val="28"/>
          <w:lang w:val="es-ES_tradnl"/>
        </w:rPr>
      </w:pPr>
      <w:r w:rsidRPr="00C14EDF">
        <w:rPr>
          <w:rFonts w:ascii="Arial" w:eastAsia="Calibri" w:hAnsi="Arial" w:cs="Arial"/>
          <w:b/>
          <w:sz w:val="24"/>
          <w:szCs w:val="28"/>
          <w:lang w:val="es-ES_tradnl"/>
        </w:rPr>
        <w:t>3 “B”</w:t>
      </w:r>
    </w:p>
    <w:p w14:paraId="3FB85340" w14:textId="77777777" w:rsidR="004A49A1" w:rsidRPr="00C14EDF" w:rsidRDefault="004A49A1" w:rsidP="004A49A1">
      <w:pPr>
        <w:spacing w:after="0" w:line="276" w:lineRule="auto"/>
        <w:ind w:left="360"/>
        <w:jc w:val="center"/>
        <w:rPr>
          <w:rFonts w:ascii="Arial" w:eastAsia="Calibri" w:hAnsi="Arial" w:cs="Arial"/>
          <w:b/>
          <w:sz w:val="24"/>
          <w:szCs w:val="28"/>
          <w:lang w:val="es-ES_tradnl"/>
        </w:rPr>
      </w:pPr>
    </w:p>
    <w:p w14:paraId="1D5E8642" w14:textId="77777777" w:rsidR="004A49A1" w:rsidRPr="00C14EDF" w:rsidRDefault="004A49A1" w:rsidP="004A49A1">
      <w:pPr>
        <w:spacing w:after="0" w:line="276" w:lineRule="auto"/>
        <w:ind w:left="360"/>
        <w:jc w:val="center"/>
        <w:rPr>
          <w:rFonts w:ascii="Arial" w:eastAsia="Calibri" w:hAnsi="Arial" w:cs="Arial"/>
          <w:b/>
          <w:sz w:val="24"/>
          <w:szCs w:val="28"/>
          <w:lang w:val="es-ES_tradnl"/>
        </w:rPr>
      </w:pPr>
    </w:p>
    <w:p w14:paraId="4E515ACE" w14:textId="77777777" w:rsidR="004A49A1" w:rsidRPr="00C14EDF" w:rsidRDefault="004A49A1" w:rsidP="004A49A1">
      <w:pPr>
        <w:rPr>
          <w:rFonts w:ascii="Arial" w:hAnsi="Arial" w:cs="Arial"/>
          <w:sz w:val="24"/>
          <w:szCs w:val="24"/>
          <w:lang w:val="es-ES_tradnl"/>
        </w:rPr>
      </w:pPr>
      <w:r w:rsidRPr="00C14EDF">
        <w:rPr>
          <w:rFonts w:ascii="Arial" w:hAnsi="Arial" w:cs="Arial"/>
          <w:sz w:val="24"/>
          <w:szCs w:val="24"/>
          <w:lang w:val="es-ES_tradnl"/>
        </w:rPr>
        <w:t>Alumna: Paola Arisbeth Gutiérrez Cisneros #6</w:t>
      </w:r>
    </w:p>
    <w:p w14:paraId="22157FF5" w14:textId="71695ADA" w:rsidR="004A49A1" w:rsidRDefault="004A49A1" w:rsidP="004A49A1">
      <w:pPr>
        <w:rPr>
          <w:lang w:val="es-ES_tradnl"/>
        </w:rPr>
      </w:pPr>
    </w:p>
    <w:p w14:paraId="71CF51C8" w14:textId="77777777" w:rsidR="004A49A1" w:rsidRDefault="004A49A1" w:rsidP="004A49A1">
      <w:pPr>
        <w:rPr>
          <w:lang w:val="es-ES_tradnl"/>
        </w:rPr>
      </w:pPr>
    </w:p>
    <w:p w14:paraId="2DDA9BCB" w14:textId="398157C6" w:rsidR="004A49A1" w:rsidRDefault="004A49A1" w:rsidP="004A49A1">
      <w:pPr>
        <w:jc w:val="right"/>
        <w:rPr>
          <w:lang w:val="es-ES_tradnl"/>
        </w:rPr>
      </w:pPr>
      <w:r>
        <w:rPr>
          <w:lang w:val="es-ES_tradnl"/>
        </w:rPr>
        <w:t>Saltillo, Coahuila</w:t>
      </w:r>
    </w:p>
    <w:p w14:paraId="53D79CAB" w14:textId="11A22224" w:rsidR="004A49A1" w:rsidRDefault="004A49A1" w:rsidP="00A071F0">
      <w:pPr>
        <w:jc w:val="center"/>
        <w:rPr>
          <w:lang w:val="es-ES_tradnl"/>
        </w:rPr>
      </w:pPr>
    </w:p>
    <w:p w14:paraId="140486A3" w14:textId="77777777" w:rsidR="004A49A1" w:rsidRPr="004A49A1" w:rsidRDefault="004A49A1" w:rsidP="004A49A1">
      <w:pPr>
        <w:jc w:val="right"/>
        <w:rPr>
          <w:rFonts w:ascii="Times New Roman" w:hAnsi="Times New Roman" w:cs="Times New Roman"/>
          <w:lang w:val="es-ES_tradnl"/>
        </w:rPr>
      </w:pPr>
    </w:p>
    <w:p w14:paraId="126356E6" w14:textId="7CA9CF58" w:rsidR="00815363" w:rsidRPr="004A49A1" w:rsidRDefault="00321CDB" w:rsidP="00953F89">
      <w:pPr>
        <w:pStyle w:val="Prrafodelista"/>
        <w:numPr>
          <w:ilvl w:val="0"/>
          <w:numId w:val="5"/>
        </w:numPr>
        <w:spacing w:after="0" w:line="240" w:lineRule="auto"/>
        <w:jc w:val="both"/>
        <w:rPr>
          <w:rFonts w:ascii="Times New Roman" w:hAnsi="Times New Roman" w:cs="Times New Roman"/>
          <w:b/>
          <w:bCs/>
          <w:sz w:val="24"/>
          <w:szCs w:val="24"/>
        </w:rPr>
      </w:pPr>
      <w:r w:rsidRPr="004A49A1">
        <w:rPr>
          <w:rFonts w:ascii="Times New Roman" w:hAnsi="Times New Roman" w:cs="Times New Roman"/>
          <w:b/>
          <w:bCs/>
          <w:sz w:val="24"/>
          <w:szCs w:val="24"/>
        </w:rPr>
        <w:t>Elabora</w:t>
      </w:r>
      <w:r w:rsidR="00815363" w:rsidRPr="004A49A1">
        <w:rPr>
          <w:rFonts w:ascii="Times New Roman" w:hAnsi="Times New Roman" w:cs="Times New Roman"/>
          <w:b/>
          <w:bCs/>
          <w:sz w:val="24"/>
          <w:szCs w:val="24"/>
        </w:rPr>
        <w:t xml:space="preserve"> un ensayo con las siguientes características básicas.</w:t>
      </w:r>
    </w:p>
    <w:p w14:paraId="2101A56B" w14:textId="239E540C" w:rsidR="00881795" w:rsidRPr="004A49A1" w:rsidRDefault="00881795" w:rsidP="00F05C72">
      <w:pPr>
        <w:spacing w:after="0" w:line="240" w:lineRule="auto"/>
        <w:ind w:firstLine="708"/>
        <w:jc w:val="both"/>
        <w:rPr>
          <w:rFonts w:ascii="Times New Roman" w:hAnsi="Times New Roman" w:cs="Times New Roman"/>
          <w:bCs/>
          <w:sz w:val="24"/>
          <w:szCs w:val="24"/>
        </w:rPr>
      </w:pPr>
    </w:p>
    <w:p w14:paraId="338C4B16" w14:textId="54DD5A14" w:rsidR="000C52BC" w:rsidRPr="004A49A1" w:rsidRDefault="000C52BC" w:rsidP="00881795">
      <w:pPr>
        <w:autoSpaceDE w:val="0"/>
        <w:autoSpaceDN w:val="0"/>
        <w:adjustRightInd w:val="0"/>
        <w:spacing w:after="0" w:line="240" w:lineRule="auto"/>
        <w:ind w:left="708"/>
        <w:jc w:val="both"/>
        <w:rPr>
          <w:rFonts w:ascii="Times New Roman" w:hAnsi="Times New Roman" w:cs="Times New Roman"/>
          <w:color w:val="000000"/>
          <w:sz w:val="24"/>
          <w:szCs w:val="24"/>
        </w:rPr>
      </w:pPr>
      <w:r w:rsidRPr="004A49A1">
        <w:rPr>
          <w:rFonts w:ascii="Times New Roman" w:hAnsi="Times New Roman" w:cs="Times New Roman"/>
          <w:color w:val="000000"/>
          <w:sz w:val="24"/>
          <w:szCs w:val="24"/>
        </w:rPr>
        <w:t>De conformidad con la diversa información que se abordó en el curso realiza un ensayo donde desarrolles los siguientes dos ejes:</w:t>
      </w:r>
    </w:p>
    <w:p w14:paraId="012634D2" w14:textId="31C51BE8" w:rsidR="000C52BC" w:rsidRPr="004A49A1" w:rsidRDefault="000C52BC" w:rsidP="00881795">
      <w:pPr>
        <w:autoSpaceDE w:val="0"/>
        <w:autoSpaceDN w:val="0"/>
        <w:adjustRightInd w:val="0"/>
        <w:spacing w:after="0" w:line="240" w:lineRule="auto"/>
        <w:ind w:left="708"/>
        <w:jc w:val="both"/>
        <w:rPr>
          <w:rFonts w:ascii="Times New Roman" w:hAnsi="Times New Roman" w:cs="Times New Roman"/>
          <w:color w:val="000000"/>
          <w:sz w:val="24"/>
          <w:szCs w:val="24"/>
        </w:rPr>
      </w:pPr>
    </w:p>
    <w:p w14:paraId="71CC4EEC" w14:textId="48F18C6C" w:rsidR="000C52BC" w:rsidRPr="004A49A1" w:rsidRDefault="000C52BC" w:rsidP="000C52BC">
      <w:pPr>
        <w:pStyle w:val="Prrafodelist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4A49A1">
        <w:rPr>
          <w:rFonts w:ascii="Times New Roman" w:hAnsi="Times New Roman" w:cs="Times New Roman"/>
          <w:color w:val="000000"/>
          <w:sz w:val="24"/>
          <w:szCs w:val="24"/>
        </w:rPr>
        <w:t>La educación como un derecho, considerando los principios filosóficos, legales, normativos y éticos.</w:t>
      </w:r>
    </w:p>
    <w:p w14:paraId="4D868AE8" w14:textId="3064D781" w:rsidR="000C52BC" w:rsidRPr="004A49A1" w:rsidRDefault="000C52BC" w:rsidP="000C52BC">
      <w:pPr>
        <w:pStyle w:val="Prrafodelist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4A49A1">
        <w:rPr>
          <w:rFonts w:ascii="Times New Roman" w:hAnsi="Times New Roman" w:cs="Times New Roman"/>
          <w:color w:val="000000"/>
          <w:sz w:val="24"/>
          <w:szCs w:val="24"/>
        </w:rPr>
        <w:t>Las responsabilidades legales y éticas del quehacer profesional.</w:t>
      </w:r>
    </w:p>
    <w:p w14:paraId="5381B9EB" w14:textId="77777777" w:rsidR="000C52BC" w:rsidRPr="004A49A1" w:rsidRDefault="000C52BC" w:rsidP="00881795">
      <w:pPr>
        <w:autoSpaceDE w:val="0"/>
        <w:autoSpaceDN w:val="0"/>
        <w:adjustRightInd w:val="0"/>
        <w:spacing w:after="0" w:line="240" w:lineRule="auto"/>
        <w:ind w:left="708"/>
        <w:jc w:val="both"/>
        <w:rPr>
          <w:rFonts w:ascii="Times New Roman" w:hAnsi="Times New Roman" w:cs="Times New Roman"/>
          <w:color w:val="000000"/>
          <w:sz w:val="24"/>
          <w:szCs w:val="24"/>
        </w:rPr>
      </w:pPr>
    </w:p>
    <w:p w14:paraId="441BE44C" w14:textId="77777777" w:rsidR="00F05C72" w:rsidRPr="004A49A1" w:rsidRDefault="00F05C72" w:rsidP="00815363">
      <w:pPr>
        <w:spacing w:after="0" w:line="240" w:lineRule="auto"/>
        <w:ind w:firstLine="708"/>
        <w:jc w:val="both"/>
        <w:rPr>
          <w:rFonts w:ascii="Times New Roman" w:hAnsi="Times New Roman" w:cs="Times New Roman"/>
          <w:bCs/>
          <w:sz w:val="24"/>
          <w:szCs w:val="24"/>
        </w:rPr>
      </w:pPr>
    </w:p>
    <w:p w14:paraId="5556D2B8" w14:textId="0DAE3095" w:rsidR="00F05C72" w:rsidRPr="004A49A1" w:rsidRDefault="00881795" w:rsidP="00881795">
      <w:pPr>
        <w:pStyle w:val="Prrafodelista"/>
        <w:numPr>
          <w:ilvl w:val="0"/>
          <w:numId w:val="3"/>
        </w:numPr>
        <w:spacing w:after="0" w:line="240" w:lineRule="auto"/>
        <w:jc w:val="both"/>
        <w:rPr>
          <w:rFonts w:ascii="Times New Roman" w:hAnsi="Times New Roman" w:cs="Times New Roman"/>
          <w:bCs/>
          <w:sz w:val="24"/>
          <w:szCs w:val="24"/>
        </w:rPr>
      </w:pPr>
      <w:r w:rsidRPr="004A49A1">
        <w:rPr>
          <w:rFonts w:ascii="Times New Roman" w:hAnsi="Times New Roman" w:cs="Times New Roman"/>
          <w:bCs/>
          <w:sz w:val="24"/>
          <w:szCs w:val="24"/>
        </w:rPr>
        <w:t>Señalar competencias del curso.</w:t>
      </w:r>
    </w:p>
    <w:p w14:paraId="6EEAB2D7" w14:textId="398347BD" w:rsidR="00F05C72" w:rsidRPr="004A49A1" w:rsidRDefault="00F05C72" w:rsidP="00F05C72">
      <w:pPr>
        <w:pStyle w:val="Prrafodelista"/>
        <w:numPr>
          <w:ilvl w:val="0"/>
          <w:numId w:val="3"/>
        </w:numPr>
        <w:spacing w:after="0" w:line="240" w:lineRule="auto"/>
        <w:jc w:val="both"/>
        <w:rPr>
          <w:rFonts w:ascii="Times New Roman" w:hAnsi="Times New Roman" w:cs="Times New Roman"/>
          <w:sz w:val="24"/>
          <w:szCs w:val="24"/>
        </w:rPr>
      </w:pPr>
      <w:r w:rsidRPr="004A49A1">
        <w:rPr>
          <w:rFonts w:ascii="Times New Roman" w:hAnsi="Times New Roman" w:cs="Times New Roman"/>
          <w:sz w:val="24"/>
          <w:szCs w:val="24"/>
        </w:rPr>
        <w:t>Apegarse a los criterios de escritura académica de nivel superior para su elaboración.</w:t>
      </w:r>
    </w:p>
    <w:p w14:paraId="68052DB4" w14:textId="1B169992" w:rsidR="00F05C72" w:rsidRPr="004A49A1" w:rsidRDefault="00881795" w:rsidP="00F05C72">
      <w:pPr>
        <w:pStyle w:val="Prrafodelista"/>
        <w:numPr>
          <w:ilvl w:val="0"/>
          <w:numId w:val="3"/>
        </w:numPr>
        <w:spacing w:after="0" w:line="240" w:lineRule="auto"/>
        <w:jc w:val="both"/>
        <w:rPr>
          <w:rFonts w:ascii="Times New Roman" w:hAnsi="Times New Roman" w:cs="Times New Roman"/>
          <w:sz w:val="24"/>
          <w:szCs w:val="24"/>
        </w:rPr>
      </w:pPr>
      <w:r w:rsidRPr="004A49A1">
        <w:rPr>
          <w:rFonts w:ascii="Times New Roman" w:hAnsi="Times New Roman" w:cs="Times New Roman"/>
          <w:sz w:val="24"/>
          <w:szCs w:val="24"/>
        </w:rPr>
        <w:t>1200</w:t>
      </w:r>
      <w:r w:rsidR="00F05C72" w:rsidRPr="004A49A1">
        <w:rPr>
          <w:rFonts w:ascii="Times New Roman" w:hAnsi="Times New Roman" w:cs="Times New Roman"/>
          <w:sz w:val="24"/>
          <w:szCs w:val="24"/>
        </w:rPr>
        <w:t xml:space="preserve"> p</w:t>
      </w:r>
      <w:r w:rsidRPr="004A49A1">
        <w:rPr>
          <w:rFonts w:ascii="Times New Roman" w:hAnsi="Times New Roman" w:cs="Times New Roman"/>
          <w:sz w:val="24"/>
          <w:szCs w:val="24"/>
        </w:rPr>
        <w:t>alabras mínimo. (Introducción 200, desarrollo 800, conclusión 20</w:t>
      </w:r>
      <w:r w:rsidR="00F05C72" w:rsidRPr="004A49A1">
        <w:rPr>
          <w:rFonts w:ascii="Times New Roman" w:hAnsi="Times New Roman" w:cs="Times New Roman"/>
          <w:sz w:val="24"/>
          <w:szCs w:val="24"/>
        </w:rPr>
        <w:t>0).</w:t>
      </w:r>
    </w:p>
    <w:p w14:paraId="29B751FF" w14:textId="3466D299" w:rsidR="00F05C72" w:rsidRPr="004A49A1" w:rsidRDefault="00FF5A49" w:rsidP="00F05C72">
      <w:pPr>
        <w:pStyle w:val="Prrafodelista"/>
        <w:numPr>
          <w:ilvl w:val="0"/>
          <w:numId w:val="3"/>
        </w:numPr>
        <w:spacing w:after="0" w:line="240" w:lineRule="auto"/>
        <w:jc w:val="both"/>
        <w:rPr>
          <w:rFonts w:ascii="Times New Roman" w:hAnsi="Times New Roman" w:cs="Times New Roman"/>
          <w:sz w:val="24"/>
          <w:szCs w:val="24"/>
        </w:rPr>
      </w:pPr>
      <w:r w:rsidRPr="004A49A1">
        <w:rPr>
          <w:rFonts w:ascii="Times New Roman" w:hAnsi="Times New Roman" w:cs="Times New Roman"/>
          <w:sz w:val="24"/>
          <w:szCs w:val="24"/>
        </w:rPr>
        <w:t xml:space="preserve">Agregar </w:t>
      </w:r>
      <w:r w:rsidR="00881795" w:rsidRPr="004A49A1">
        <w:rPr>
          <w:rFonts w:ascii="Times New Roman" w:hAnsi="Times New Roman" w:cs="Times New Roman"/>
          <w:sz w:val="24"/>
          <w:szCs w:val="24"/>
        </w:rPr>
        <w:t>3</w:t>
      </w:r>
      <w:r w:rsidR="00F05C72" w:rsidRPr="004A49A1">
        <w:rPr>
          <w:rFonts w:ascii="Times New Roman" w:hAnsi="Times New Roman" w:cs="Times New Roman"/>
          <w:sz w:val="24"/>
          <w:szCs w:val="24"/>
        </w:rPr>
        <w:t xml:space="preserve"> citas bibliográficas formato APA.</w:t>
      </w:r>
    </w:p>
    <w:p w14:paraId="78D163EC" w14:textId="77777777" w:rsidR="00F05C72" w:rsidRPr="004A49A1" w:rsidRDefault="00F05C72" w:rsidP="00F05C72">
      <w:pPr>
        <w:pStyle w:val="Prrafodelista"/>
        <w:numPr>
          <w:ilvl w:val="0"/>
          <w:numId w:val="3"/>
        </w:numPr>
        <w:spacing w:after="0" w:line="240" w:lineRule="auto"/>
        <w:jc w:val="both"/>
        <w:rPr>
          <w:rFonts w:ascii="Times New Roman" w:hAnsi="Times New Roman" w:cs="Times New Roman"/>
          <w:sz w:val="24"/>
          <w:szCs w:val="24"/>
        </w:rPr>
      </w:pPr>
      <w:r w:rsidRPr="004A49A1">
        <w:rPr>
          <w:rFonts w:ascii="Times New Roman" w:hAnsi="Times New Roman" w:cs="Times New Roman"/>
          <w:sz w:val="24"/>
          <w:szCs w:val="24"/>
        </w:rPr>
        <w:t>Bibliografía.</w:t>
      </w:r>
    </w:p>
    <w:p w14:paraId="12068B60" w14:textId="77777777" w:rsidR="00D41162" w:rsidRPr="004A49A1" w:rsidRDefault="00D41162" w:rsidP="00755323">
      <w:pPr>
        <w:pStyle w:val="Prrafodelista"/>
        <w:numPr>
          <w:ilvl w:val="0"/>
          <w:numId w:val="3"/>
        </w:numPr>
        <w:spacing w:after="0" w:line="240" w:lineRule="auto"/>
        <w:jc w:val="both"/>
        <w:rPr>
          <w:rFonts w:ascii="Times New Roman" w:hAnsi="Times New Roman" w:cs="Times New Roman"/>
          <w:b/>
          <w:color w:val="FF0000"/>
          <w:sz w:val="24"/>
          <w:szCs w:val="24"/>
        </w:rPr>
      </w:pPr>
      <w:r w:rsidRPr="004A49A1">
        <w:rPr>
          <w:rFonts w:ascii="Times New Roman" w:hAnsi="Times New Roman" w:cs="Times New Roman"/>
          <w:b/>
          <w:color w:val="FF0000"/>
          <w:sz w:val="24"/>
          <w:szCs w:val="24"/>
        </w:rPr>
        <w:t>Plagio invalida actividad.</w:t>
      </w:r>
    </w:p>
    <w:p w14:paraId="583047E1" w14:textId="77777777" w:rsidR="00D41162" w:rsidRPr="004A49A1" w:rsidRDefault="00D41162" w:rsidP="00755323">
      <w:pPr>
        <w:pStyle w:val="Prrafodelista"/>
        <w:numPr>
          <w:ilvl w:val="0"/>
          <w:numId w:val="3"/>
        </w:numPr>
        <w:spacing w:after="0" w:line="240" w:lineRule="auto"/>
        <w:jc w:val="both"/>
        <w:rPr>
          <w:rFonts w:ascii="Times New Roman" w:hAnsi="Times New Roman" w:cs="Times New Roman"/>
          <w:sz w:val="24"/>
          <w:szCs w:val="24"/>
        </w:rPr>
      </w:pPr>
      <w:r w:rsidRPr="004A49A1">
        <w:rPr>
          <w:rFonts w:ascii="Times New Roman" w:hAnsi="Times New Roman" w:cs="Times New Roman"/>
          <w:sz w:val="24"/>
          <w:szCs w:val="24"/>
        </w:rPr>
        <w:t xml:space="preserve">Letra Times New </w:t>
      </w:r>
      <w:proofErr w:type="spellStart"/>
      <w:r w:rsidRPr="004A49A1">
        <w:rPr>
          <w:rFonts w:ascii="Times New Roman" w:hAnsi="Times New Roman" w:cs="Times New Roman"/>
          <w:sz w:val="24"/>
          <w:szCs w:val="24"/>
        </w:rPr>
        <w:t>Roman</w:t>
      </w:r>
      <w:proofErr w:type="spellEnd"/>
      <w:r w:rsidRPr="004A49A1">
        <w:rPr>
          <w:rFonts w:ascii="Times New Roman" w:hAnsi="Times New Roman" w:cs="Times New Roman"/>
          <w:sz w:val="24"/>
          <w:szCs w:val="24"/>
        </w:rPr>
        <w:t xml:space="preserve"> número 12.</w:t>
      </w:r>
    </w:p>
    <w:p w14:paraId="4BDBA611" w14:textId="77777777" w:rsidR="00D41162" w:rsidRPr="004A49A1" w:rsidRDefault="00D41162" w:rsidP="00755323">
      <w:pPr>
        <w:pStyle w:val="Prrafodelista"/>
        <w:numPr>
          <w:ilvl w:val="0"/>
          <w:numId w:val="3"/>
        </w:numPr>
        <w:spacing w:after="0" w:line="240" w:lineRule="auto"/>
        <w:jc w:val="both"/>
        <w:rPr>
          <w:rFonts w:ascii="Times New Roman" w:hAnsi="Times New Roman" w:cs="Times New Roman"/>
          <w:sz w:val="24"/>
          <w:szCs w:val="24"/>
        </w:rPr>
      </w:pPr>
      <w:r w:rsidRPr="004A49A1">
        <w:rPr>
          <w:rFonts w:ascii="Times New Roman" w:hAnsi="Times New Roman" w:cs="Times New Roman"/>
          <w:sz w:val="24"/>
          <w:szCs w:val="24"/>
        </w:rPr>
        <w:t>Márgenes de 3 cm.</w:t>
      </w:r>
    </w:p>
    <w:p w14:paraId="08A35A85" w14:textId="77777777" w:rsidR="00D41162" w:rsidRPr="004A49A1" w:rsidRDefault="00D41162" w:rsidP="00755323">
      <w:pPr>
        <w:pStyle w:val="Prrafodelista"/>
        <w:numPr>
          <w:ilvl w:val="0"/>
          <w:numId w:val="3"/>
        </w:numPr>
        <w:spacing w:after="0" w:line="240" w:lineRule="auto"/>
        <w:jc w:val="both"/>
        <w:rPr>
          <w:rFonts w:ascii="Times New Roman" w:hAnsi="Times New Roman" w:cs="Times New Roman"/>
          <w:sz w:val="24"/>
          <w:szCs w:val="24"/>
        </w:rPr>
      </w:pPr>
      <w:r w:rsidRPr="004A49A1">
        <w:rPr>
          <w:rFonts w:ascii="Times New Roman" w:hAnsi="Times New Roman" w:cs="Times New Roman"/>
          <w:sz w:val="24"/>
          <w:szCs w:val="24"/>
        </w:rPr>
        <w:t>Espaciado 1.5.</w:t>
      </w:r>
    </w:p>
    <w:p w14:paraId="00818C72" w14:textId="68A2600D" w:rsidR="00D41162" w:rsidRPr="004A49A1" w:rsidRDefault="00815363" w:rsidP="00755323">
      <w:pPr>
        <w:pStyle w:val="Prrafodelista"/>
        <w:numPr>
          <w:ilvl w:val="0"/>
          <w:numId w:val="3"/>
        </w:numPr>
        <w:spacing w:after="0" w:line="240" w:lineRule="auto"/>
        <w:jc w:val="both"/>
        <w:rPr>
          <w:rFonts w:ascii="Times New Roman" w:hAnsi="Times New Roman" w:cs="Times New Roman"/>
          <w:sz w:val="24"/>
          <w:szCs w:val="24"/>
        </w:rPr>
      </w:pPr>
      <w:r w:rsidRPr="004A49A1">
        <w:rPr>
          <w:rFonts w:ascii="Times New Roman" w:hAnsi="Times New Roman" w:cs="Times New Roman"/>
          <w:sz w:val="24"/>
          <w:szCs w:val="24"/>
        </w:rPr>
        <w:t>Portada con elementos de competencias.</w:t>
      </w:r>
    </w:p>
    <w:p w14:paraId="5ED41EAD" w14:textId="2862A842" w:rsidR="00D41162" w:rsidRPr="00755323" w:rsidRDefault="00D41162" w:rsidP="00755323">
      <w:pPr>
        <w:spacing w:after="0" w:line="240" w:lineRule="auto"/>
        <w:jc w:val="both"/>
        <w:rPr>
          <w:rFonts w:ascii="Times New Roman" w:hAnsi="Times New Roman" w:cs="Times New Roman"/>
        </w:rPr>
      </w:pPr>
    </w:p>
    <w:p w14:paraId="42D4C182" w14:textId="77777777" w:rsidR="004A49A1" w:rsidRDefault="004A49A1" w:rsidP="004A49A1">
      <w:pPr>
        <w:spacing w:after="0" w:line="240" w:lineRule="auto"/>
        <w:jc w:val="center"/>
        <w:rPr>
          <w:rFonts w:ascii="Times New Roman" w:hAnsi="Times New Roman" w:cs="Times New Roman"/>
          <w:b/>
          <w:bCs/>
          <w:sz w:val="28"/>
          <w:szCs w:val="28"/>
        </w:rPr>
      </w:pPr>
    </w:p>
    <w:p w14:paraId="4C1D318C" w14:textId="77777777" w:rsidR="004A49A1" w:rsidRDefault="004A49A1" w:rsidP="004A49A1">
      <w:pPr>
        <w:spacing w:after="0" w:line="240" w:lineRule="auto"/>
        <w:jc w:val="center"/>
        <w:rPr>
          <w:rFonts w:ascii="Times New Roman" w:hAnsi="Times New Roman" w:cs="Times New Roman"/>
          <w:b/>
          <w:bCs/>
          <w:sz w:val="28"/>
          <w:szCs w:val="28"/>
        </w:rPr>
      </w:pPr>
    </w:p>
    <w:p w14:paraId="5B471E98" w14:textId="77777777" w:rsidR="004A49A1" w:rsidRDefault="004A49A1" w:rsidP="004A49A1">
      <w:pPr>
        <w:spacing w:after="0" w:line="240" w:lineRule="auto"/>
        <w:jc w:val="center"/>
        <w:rPr>
          <w:rFonts w:ascii="Times New Roman" w:hAnsi="Times New Roman" w:cs="Times New Roman"/>
          <w:b/>
          <w:bCs/>
          <w:sz w:val="28"/>
          <w:szCs w:val="28"/>
        </w:rPr>
      </w:pPr>
    </w:p>
    <w:p w14:paraId="513EC0F6" w14:textId="77777777" w:rsidR="004A49A1" w:rsidRDefault="004A49A1" w:rsidP="004A49A1">
      <w:pPr>
        <w:spacing w:after="0" w:line="240" w:lineRule="auto"/>
        <w:jc w:val="center"/>
        <w:rPr>
          <w:rFonts w:ascii="Times New Roman" w:hAnsi="Times New Roman" w:cs="Times New Roman"/>
          <w:b/>
          <w:bCs/>
          <w:sz w:val="28"/>
          <w:szCs w:val="28"/>
        </w:rPr>
      </w:pPr>
    </w:p>
    <w:p w14:paraId="3DCB6179" w14:textId="77777777" w:rsidR="004A49A1" w:rsidRDefault="004A49A1" w:rsidP="004A49A1">
      <w:pPr>
        <w:spacing w:after="0" w:line="240" w:lineRule="auto"/>
        <w:jc w:val="center"/>
        <w:rPr>
          <w:rFonts w:ascii="Times New Roman" w:hAnsi="Times New Roman" w:cs="Times New Roman"/>
          <w:b/>
          <w:bCs/>
          <w:sz w:val="28"/>
          <w:szCs w:val="28"/>
        </w:rPr>
      </w:pPr>
    </w:p>
    <w:p w14:paraId="1B0BA3FD" w14:textId="77777777" w:rsidR="004A49A1" w:rsidRDefault="004A49A1" w:rsidP="004A49A1">
      <w:pPr>
        <w:spacing w:after="0" w:line="240" w:lineRule="auto"/>
        <w:jc w:val="center"/>
        <w:rPr>
          <w:rFonts w:ascii="Times New Roman" w:hAnsi="Times New Roman" w:cs="Times New Roman"/>
          <w:b/>
          <w:bCs/>
          <w:sz w:val="28"/>
          <w:szCs w:val="28"/>
        </w:rPr>
      </w:pPr>
    </w:p>
    <w:p w14:paraId="718E5CE4" w14:textId="77777777" w:rsidR="004A49A1" w:rsidRDefault="004A49A1" w:rsidP="004A49A1">
      <w:pPr>
        <w:spacing w:after="0" w:line="240" w:lineRule="auto"/>
        <w:jc w:val="center"/>
        <w:rPr>
          <w:rFonts w:ascii="Times New Roman" w:hAnsi="Times New Roman" w:cs="Times New Roman"/>
          <w:b/>
          <w:bCs/>
          <w:sz w:val="28"/>
          <w:szCs w:val="28"/>
        </w:rPr>
      </w:pPr>
    </w:p>
    <w:p w14:paraId="60C970B9" w14:textId="77777777" w:rsidR="004A49A1" w:rsidRDefault="004A49A1" w:rsidP="004A49A1">
      <w:pPr>
        <w:spacing w:after="0" w:line="240" w:lineRule="auto"/>
        <w:jc w:val="center"/>
        <w:rPr>
          <w:rFonts w:ascii="Times New Roman" w:hAnsi="Times New Roman" w:cs="Times New Roman"/>
          <w:b/>
          <w:bCs/>
          <w:sz w:val="28"/>
          <w:szCs w:val="28"/>
        </w:rPr>
      </w:pPr>
    </w:p>
    <w:p w14:paraId="467C5DC1" w14:textId="77777777" w:rsidR="004A49A1" w:rsidRDefault="004A49A1" w:rsidP="004A49A1">
      <w:pPr>
        <w:spacing w:after="0" w:line="240" w:lineRule="auto"/>
        <w:jc w:val="center"/>
        <w:rPr>
          <w:rFonts w:ascii="Times New Roman" w:hAnsi="Times New Roman" w:cs="Times New Roman"/>
          <w:b/>
          <w:bCs/>
          <w:sz w:val="28"/>
          <w:szCs w:val="28"/>
        </w:rPr>
      </w:pPr>
    </w:p>
    <w:p w14:paraId="35EA4F55" w14:textId="77777777" w:rsidR="004A49A1" w:rsidRDefault="004A49A1" w:rsidP="004A49A1">
      <w:pPr>
        <w:spacing w:after="0" w:line="240" w:lineRule="auto"/>
        <w:jc w:val="center"/>
        <w:rPr>
          <w:rFonts w:ascii="Times New Roman" w:hAnsi="Times New Roman" w:cs="Times New Roman"/>
          <w:b/>
          <w:bCs/>
          <w:sz w:val="28"/>
          <w:szCs w:val="28"/>
        </w:rPr>
      </w:pPr>
    </w:p>
    <w:p w14:paraId="02A3E247" w14:textId="77777777" w:rsidR="004A49A1" w:rsidRDefault="004A49A1" w:rsidP="004A49A1">
      <w:pPr>
        <w:spacing w:after="0" w:line="240" w:lineRule="auto"/>
        <w:jc w:val="center"/>
        <w:rPr>
          <w:rFonts w:ascii="Times New Roman" w:hAnsi="Times New Roman" w:cs="Times New Roman"/>
          <w:b/>
          <w:bCs/>
          <w:sz w:val="28"/>
          <w:szCs w:val="28"/>
        </w:rPr>
      </w:pPr>
    </w:p>
    <w:p w14:paraId="17DFB74C" w14:textId="77777777" w:rsidR="004A49A1" w:rsidRDefault="004A49A1" w:rsidP="004A49A1">
      <w:pPr>
        <w:spacing w:after="0" w:line="240" w:lineRule="auto"/>
        <w:jc w:val="center"/>
        <w:rPr>
          <w:rFonts w:ascii="Times New Roman" w:hAnsi="Times New Roman" w:cs="Times New Roman"/>
          <w:b/>
          <w:bCs/>
          <w:sz w:val="28"/>
          <w:szCs w:val="28"/>
        </w:rPr>
      </w:pPr>
    </w:p>
    <w:p w14:paraId="77470FCF" w14:textId="77777777" w:rsidR="004A49A1" w:rsidRDefault="004A49A1" w:rsidP="004A49A1">
      <w:pPr>
        <w:spacing w:after="0" w:line="240" w:lineRule="auto"/>
        <w:jc w:val="center"/>
        <w:rPr>
          <w:rFonts w:ascii="Times New Roman" w:hAnsi="Times New Roman" w:cs="Times New Roman"/>
          <w:b/>
          <w:bCs/>
          <w:sz w:val="28"/>
          <w:szCs w:val="28"/>
        </w:rPr>
      </w:pPr>
    </w:p>
    <w:p w14:paraId="4F516933" w14:textId="77777777" w:rsidR="004A49A1" w:rsidRDefault="004A49A1" w:rsidP="004A49A1">
      <w:pPr>
        <w:spacing w:after="0" w:line="240" w:lineRule="auto"/>
        <w:jc w:val="center"/>
        <w:rPr>
          <w:rFonts w:ascii="Times New Roman" w:hAnsi="Times New Roman" w:cs="Times New Roman"/>
          <w:b/>
          <w:bCs/>
          <w:sz w:val="28"/>
          <w:szCs w:val="28"/>
        </w:rPr>
      </w:pPr>
    </w:p>
    <w:p w14:paraId="37857E3B" w14:textId="77777777" w:rsidR="004A49A1" w:rsidRDefault="004A49A1" w:rsidP="004A49A1">
      <w:pPr>
        <w:spacing w:after="0" w:line="240" w:lineRule="auto"/>
        <w:jc w:val="center"/>
        <w:rPr>
          <w:rFonts w:ascii="Times New Roman" w:hAnsi="Times New Roman" w:cs="Times New Roman"/>
          <w:b/>
          <w:bCs/>
          <w:sz w:val="28"/>
          <w:szCs w:val="28"/>
        </w:rPr>
      </w:pPr>
    </w:p>
    <w:p w14:paraId="519BDAFF" w14:textId="77777777" w:rsidR="004A49A1" w:rsidRDefault="004A49A1" w:rsidP="004A49A1">
      <w:pPr>
        <w:spacing w:after="0" w:line="240" w:lineRule="auto"/>
        <w:jc w:val="center"/>
        <w:rPr>
          <w:rFonts w:ascii="Times New Roman" w:hAnsi="Times New Roman" w:cs="Times New Roman"/>
          <w:b/>
          <w:bCs/>
          <w:sz w:val="28"/>
          <w:szCs w:val="28"/>
        </w:rPr>
      </w:pPr>
    </w:p>
    <w:p w14:paraId="5C0860B9" w14:textId="77777777" w:rsidR="004A49A1" w:rsidRDefault="004A49A1" w:rsidP="004A49A1">
      <w:pPr>
        <w:spacing w:after="0" w:line="240" w:lineRule="auto"/>
        <w:jc w:val="center"/>
        <w:rPr>
          <w:rFonts w:ascii="Times New Roman" w:hAnsi="Times New Roman" w:cs="Times New Roman"/>
          <w:b/>
          <w:bCs/>
          <w:sz w:val="28"/>
          <w:szCs w:val="28"/>
        </w:rPr>
      </w:pPr>
    </w:p>
    <w:p w14:paraId="0FF78633" w14:textId="77777777" w:rsidR="004A49A1" w:rsidRDefault="004A49A1" w:rsidP="004A49A1">
      <w:pPr>
        <w:spacing w:after="0" w:line="240" w:lineRule="auto"/>
        <w:jc w:val="center"/>
        <w:rPr>
          <w:rFonts w:ascii="Times New Roman" w:hAnsi="Times New Roman" w:cs="Times New Roman"/>
          <w:b/>
          <w:bCs/>
          <w:sz w:val="28"/>
          <w:szCs w:val="28"/>
        </w:rPr>
      </w:pPr>
    </w:p>
    <w:p w14:paraId="37850903" w14:textId="77777777" w:rsidR="004A49A1" w:rsidRDefault="004A49A1" w:rsidP="004A49A1">
      <w:pPr>
        <w:spacing w:after="0" w:line="240" w:lineRule="auto"/>
        <w:jc w:val="center"/>
        <w:rPr>
          <w:rFonts w:ascii="Times New Roman" w:hAnsi="Times New Roman" w:cs="Times New Roman"/>
          <w:b/>
          <w:bCs/>
          <w:sz w:val="28"/>
          <w:szCs w:val="28"/>
        </w:rPr>
      </w:pPr>
    </w:p>
    <w:p w14:paraId="6B49ECF4" w14:textId="77777777" w:rsidR="004A49A1" w:rsidRDefault="004A49A1" w:rsidP="004A49A1">
      <w:pPr>
        <w:spacing w:after="0" w:line="240" w:lineRule="auto"/>
        <w:jc w:val="center"/>
        <w:rPr>
          <w:rFonts w:ascii="Times New Roman" w:hAnsi="Times New Roman" w:cs="Times New Roman"/>
          <w:b/>
          <w:bCs/>
          <w:sz w:val="28"/>
          <w:szCs w:val="28"/>
        </w:rPr>
      </w:pPr>
    </w:p>
    <w:p w14:paraId="3A5C3D15" w14:textId="77777777" w:rsidR="004A49A1" w:rsidRDefault="004A49A1" w:rsidP="004A49A1">
      <w:pPr>
        <w:spacing w:after="0" w:line="240" w:lineRule="auto"/>
        <w:jc w:val="center"/>
        <w:rPr>
          <w:rFonts w:ascii="Times New Roman" w:hAnsi="Times New Roman" w:cs="Times New Roman"/>
          <w:b/>
          <w:bCs/>
          <w:sz w:val="28"/>
          <w:szCs w:val="28"/>
        </w:rPr>
      </w:pPr>
    </w:p>
    <w:p w14:paraId="3E967142" w14:textId="727CCA9B" w:rsidR="004A49A1" w:rsidRDefault="004A49A1" w:rsidP="004A49A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Introducción</w:t>
      </w:r>
    </w:p>
    <w:p w14:paraId="3875837C" w14:textId="6593E84D" w:rsidR="004A49A1" w:rsidRDefault="004A49A1" w:rsidP="004A49A1">
      <w:pPr>
        <w:spacing w:after="0" w:line="240" w:lineRule="auto"/>
        <w:rPr>
          <w:rFonts w:ascii="Times New Roman" w:hAnsi="Times New Roman" w:cs="Times New Roman"/>
          <w:b/>
          <w:bCs/>
          <w:sz w:val="28"/>
          <w:szCs w:val="28"/>
        </w:rPr>
      </w:pPr>
    </w:p>
    <w:p w14:paraId="7643CF40" w14:textId="1616D375" w:rsidR="000353CB" w:rsidRDefault="000353CB" w:rsidP="00E141C1">
      <w:pPr>
        <w:spacing w:after="0" w:line="360" w:lineRule="auto"/>
        <w:rPr>
          <w:rFonts w:ascii="Times New Roman" w:hAnsi="Times New Roman" w:cs="Times New Roman"/>
          <w:sz w:val="24"/>
          <w:szCs w:val="24"/>
        </w:rPr>
      </w:pPr>
      <w:r w:rsidRPr="000353CB">
        <w:rPr>
          <w:rFonts w:ascii="Times New Roman" w:hAnsi="Times New Roman" w:cs="Times New Roman"/>
          <w:sz w:val="24"/>
          <w:szCs w:val="24"/>
        </w:rPr>
        <w:t xml:space="preserve">Como bien sabemos, </w:t>
      </w:r>
      <w:r w:rsidR="00E141C1">
        <w:rPr>
          <w:rFonts w:ascii="Times New Roman" w:hAnsi="Times New Roman" w:cs="Times New Roman"/>
          <w:sz w:val="24"/>
          <w:szCs w:val="24"/>
        </w:rPr>
        <w:t>el concepto de educación es algo complejo, y</w:t>
      </w:r>
      <w:r w:rsidRPr="000353CB">
        <w:rPr>
          <w:rFonts w:ascii="Times New Roman" w:hAnsi="Times New Roman" w:cs="Times New Roman"/>
          <w:sz w:val="24"/>
          <w:szCs w:val="24"/>
        </w:rPr>
        <w:t>a</w:t>
      </w:r>
      <w:r w:rsidR="00E141C1">
        <w:rPr>
          <w:rFonts w:ascii="Times New Roman" w:hAnsi="Times New Roman" w:cs="Times New Roman"/>
          <w:sz w:val="24"/>
          <w:szCs w:val="24"/>
        </w:rPr>
        <w:t xml:space="preserve"> que</w:t>
      </w:r>
      <w:r w:rsidRPr="000353CB">
        <w:rPr>
          <w:rFonts w:ascii="Times New Roman" w:hAnsi="Times New Roman" w:cs="Times New Roman"/>
          <w:sz w:val="24"/>
          <w:szCs w:val="24"/>
        </w:rPr>
        <w:t xml:space="preserve"> lo largo del tiempo el proceso educativo </w:t>
      </w:r>
      <w:r w:rsidRPr="000353CB">
        <w:rPr>
          <w:rFonts w:ascii="Times New Roman" w:hAnsi="Times New Roman" w:cs="Times New Roman"/>
          <w:sz w:val="24"/>
          <w:szCs w:val="24"/>
        </w:rPr>
        <w:t xml:space="preserve">ha </w:t>
      </w:r>
      <w:r>
        <w:rPr>
          <w:rFonts w:ascii="Times New Roman" w:hAnsi="Times New Roman" w:cs="Times New Roman"/>
          <w:sz w:val="24"/>
          <w:szCs w:val="24"/>
        </w:rPr>
        <w:t xml:space="preserve">pasado por </w:t>
      </w:r>
      <w:r w:rsidRPr="002D2F93">
        <w:rPr>
          <w:rFonts w:ascii="Times New Roman" w:hAnsi="Times New Roman" w:cs="Times New Roman"/>
          <w:sz w:val="24"/>
          <w:szCs w:val="24"/>
        </w:rPr>
        <w:t xml:space="preserve">diversas problemáticas y complicaciones, </w:t>
      </w:r>
      <w:r>
        <w:rPr>
          <w:rFonts w:ascii="Times New Roman" w:hAnsi="Times New Roman" w:cs="Times New Roman"/>
          <w:sz w:val="24"/>
          <w:szCs w:val="24"/>
        </w:rPr>
        <w:t xml:space="preserve">las cuales no solo han sido perjudiciales para los alumnos, sino también para los </w:t>
      </w:r>
      <w:r>
        <w:rPr>
          <w:rFonts w:ascii="Times New Roman" w:hAnsi="Times New Roman" w:cs="Times New Roman"/>
          <w:sz w:val="24"/>
          <w:szCs w:val="24"/>
        </w:rPr>
        <w:t>agentes educativos</w:t>
      </w:r>
      <w:r>
        <w:rPr>
          <w:rFonts w:ascii="Times New Roman" w:hAnsi="Times New Roman" w:cs="Times New Roman"/>
          <w:sz w:val="24"/>
          <w:szCs w:val="24"/>
        </w:rPr>
        <w:t>, ya que somos quienes requerimos de una constante</w:t>
      </w:r>
      <w:r>
        <w:rPr>
          <w:rFonts w:ascii="Times New Roman" w:hAnsi="Times New Roman" w:cs="Times New Roman"/>
          <w:sz w:val="24"/>
          <w:szCs w:val="24"/>
        </w:rPr>
        <w:t xml:space="preserve"> </w:t>
      </w:r>
      <w:r>
        <w:rPr>
          <w:rFonts w:ascii="Times New Roman" w:hAnsi="Times New Roman" w:cs="Times New Roman"/>
          <w:sz w:val="24"/>
          <w:szCs w:val="24"/>
        </w:rPr>
        <w:t>capacitación para seguir dando cumplimiento a los objetivos que se imponen tras la</w:t>
      </w:r>
      <w:r w:rsidRPr="002D2F93">
        <w:rPr>
          <w:rFonts w:ascii="Times New Roman" w:hAnsi="Times New Roman" w:cs="Times New Roman"/>
          <w:sz w:val="24"/>
          <w:szCs w:val="24"/>
        </w:rPr>
        <w:t xml:space="preserve"> </w:t>
      </w:r>
      <w:r>
        <w:rPr>
          <w:rFonts w:ascii="Times New Roman" w:hAnsi="Times New Roman" w:cs="Times New Roman"/>
          <w:sz w:val="24"/>
          <w:szCs w:val="24"/>
        </w:rPr>
        <w:t>continua</w:t>
      </w:r>
      <w:r w:rsidRPr="002D2F93">
        <w:rPr>
          <w:rFonts w:ascii="Times New Roman" w:hAnsi="Times New Roman" w:cs="Times New Roman"/>
          <w:sz w:val="24"/>
          <w:szCs w:val="24"/>
        </w:rPr>
        <w:t xml:space="preserve"> reconstrucción </w:t>
      </w:r>
      <w:r>
        <w:rPr>
          <w:rFonts w:ascii="Times New Roman" w:hAnsi="Times New Roman" w:cs="Times New Roman"/>
          <w:sz w:val="24"/>
          <w:szCs w:val="24"/>
        </w:rPr>
        <w:t xml:space="preserve">de </w:t>
      </w:r>
      <w:r>
        <w:rPr>
          <w:rFonts w:ascii="Times New Roman" w:hAnsi="Times New Roman" w:cs="Times New Roman"/>
          <w:sz w:val="24"/>
          <w:szCs w:val="24"/>
        </w:rPr>
        <w:t xml:space="preserve">enfoques en los </w:t>
      </w:r>
      <w:r>
        <w:rPr>
          <w:rFonts w:ascii="Times New Roman" w:hAnsi="Times New Roman" w:cs="Times New Roman"/>
          <w:sz w:val="24"/>
          <w:szCs w:val="24"/>
        </w:rPr>
        <w:t>planes y programas</w:t>
      </w:r>
      <w:r>
        <w:rPr>
          <w:rFonts w:ascii="Times New Roman" w:hAnsi="Times New Roman" w:cs="Times New Roman"/>
          <w:sz w:val="24"/>
          <w:szCs w:val="24"/>
        </w:rPr>
        <w:t>, la cual se emplea con la finalidad de mejorar en el proceso enseñanza- aprendizaje, de tal forma que seamos capaces de</w:t>
      </w:r>
      <w:r>
        <w:rPr>
          <w:rFonts w:ascii="Times New Roman" w:hAnsi="Times New Roman" w:cs="Times New Roman"/>
          <w:sz w:val="24"/>
          <w:szCs w:val="24"/>
        </w:rPr>
        <w:t xml:space="preserve"> </w:t>
      </w:r>
      <w:r w:rsidRPr="002D2F93">
        <w:rPr>
          <w:rFonts w:ascii="Times New Roman" w:hAnsi="Times New Roman" w:cs="Times New Roman"/>
          <w:sz w:val="24"/>
          <w:szCs w:val="24"/>
        </w:rPr>
        <w:t xml:space="preserve">brindar un servicio </w:t>
      </w:r>
      <w:r>
        <w:rPr>
          <w:rFonts w:ascii="Times New Roman" w:hAnsi="Times New Roman" w:cs="Times New Roman"/>
          <w:sz w:val="24"/>
          <w:szCs w:val="24"/>
        </w:rPr>
        <w:t xml:space="preserve">educativo </w:t>
      </w:r>
      <w:r w:rsidRPr="002D2F93">
        <w:rPr>
          <w:rFonts w:ascii="Times New Roman" w:hAnsi="Times New Roman" w:cs="Times New Roman"/>
          <w:sz w:val="24"/>
          <w:szCs w:val="24"/>
        </w:rPr>
        <w:t>de calid</w:t>
      </w:r>
      <w:r>
        <w:rPr>
          <w:rFonts w:ascii="Times New Roman" w:hAnsi="Times New Roman" w:cs="Times New Roman"/>
          <w:sz w:val="24"/>
          <w:szCs w:val="24"/>
        </w:rPr>
        <w:t>ad.</w:t>
      </w:r>
    </w:p>
    <w:p w14:paraId="54D3A396" w14:textId="04BAEEF9" w:rsidR="00E141C1" w:rsidRDefault="00E141C1" w:rsidP="00E141C1">
      <w:pPr>
        <w:spacing w:after="0" w:line="360" w:lineRule="auto"/>
        <w:rPr>
          <w:rFonts w:ascii="Times New Roman" w:hAnsi="Times New Roman" w:cs="Times New Roman"/>
          <w:sz w:val="24"/>
          <w:szCs w:val="24"/>
        </w:rPr>
      </w:pPr>
    </w:p>
    <w:p w14:paraId="126E742B" w14:textId="0F93C50A" w:rsidR="00E141C1" w:rsidRDefault="00E141C1" w:rsidP="00E141C1">
      <w:pPr>
        <w:spacing w:after="0" w:line="360" w:lineRule="auto"/>
        <w:rPr>
          <w:rFonts w:ascii="Times New Roman" w:hAnsi="Times New Roman" w:cs="Times New Roman"/>
          <w:sz w:val="24"/>
          <w:szCs w:val="24"/>
        </w:rPr>
      </w:pPr>
      <w:r>
        <w:rPr>
          <w:rFonts w:ascii="Times New Roman" w:hAnsi="Times New Roman" w:cs="Times New Roman"/>
          <w:sz w:val="24"/>
          <w:szCs w:val="24"/>
        </w:rPr>
        <w:t>Cuando hablamos de educación debemos considerar que no solo hablamos del proceso y las metodologías a implementar, si no también de los aspectos que influyen en ella, tales como la infraestructura, el impacto e influencia de los agentes y su valor o enfoque a partir de lo que estipulan documentos como; La ley general de educación y el artículo tercero constitucional.</w:t>
      </w:r>
    </w:p>
    <w:p w14:paraId="19C725EF" w14:textId="7C24287D" w:rsidR="00E141C1" w:rsidRDefault="00E141C1" w:rsidP="00E141C1">
      <w:pPr>
        <w:spacing w:after="0" w:line="360" w:lineRule="auto"/>
        <w:rPr>
          <w:rFonts w:ascii="Times New Roman" w:hAnsi="Times New Roman" w:cs="Times New Roman"/>
          <w:sz w:val="24"/>
          <w:szCs w:val="24"/>
        </w:rPr>
      </w:pPr>
    </w:p>
    <w:p w14:paraId="12323B26" w14:textId="59F97EA2" w:rsidR="00E141C1" w:rsidRDefault="00E141C1" w:rsidP="00E141C1">
      <w:pPr>
        <w:spacing w:after="0" w:line="360" w:lineRule="auto"/>
        <w:rPr>
          <w:rFonts w:ascii="Times New Roman" w:hAnsi="Times New Roman" w:cs="Times New Roman"/>
          <w:sz w:val="24"/>
          <w:szCs w:val="24"/>
        </w:rPr>
      </w:pPr>
      <w:r>
        <w:rPr>
          <w:rFonts w:ascii="Times New Roman" w:hAnsi="Times New Roman" w:cs="Times New Roman"/>
          <w:sz w:val="24"/>
          <w:szCs w:val="24"/>
        </w:rPr>
        <w:t>Para ello, el propósito del siguiente documento es lograr informar acerca de los principios filosóficos, todo esto en base a las responsabilidades legales y éticas del docente.</w:t>
      </w:r>
    </w:p>
    <w:p w14:paraId="537BE8CA" w14:textId="77777777" w:rsidR="00E141C1" w:rsidRDefault="00E141C1" w:rsidP="00E141C1">
      <w:pPr>
        <w:spacing w:after="0" w:line="360" w:lineRule="auto"/>
        <w:rPr>
          <w:rFonts w:ascii="Times New Roman" w:hAnsi="Times New Roman" w:cs="Times New Roman"/>
          <w:sz w:val="24"/>
          <w:szCs w:val="24"/>
        </w:rPr>
      </w:pPr>
    </w:p>
    <w:p w14:paraId="2E941F80" w14:textId="7B99E52A" w:rsidR="00E141C1" w:rsidRDefault="00E141C1" w:rsidP="00E141C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Concluyendo con una reflexión referente a el rol del docente y su importancia con respecto a la constante formación para seguir dando cumplimiento a lo que pide la ley.  </w:t>
      </w:r>
    </w:p>
    <w:p w14:paraId="13CF2844" w14:textId="77777777" w:rsidR="00E141C1" w:rsidRDefault="00E141C1" w:rsidP="000353CB">
      <w:pPr>
        <w:spacing w:after="0" w:line="360" w:lineRule="auto"/>
        <w:rPr>
          <w:rFonts w:ascii="Times New Roman" w:hAnsi="Times New Roman" w:cs="Times New Roman"/>
          <w:sz w:val="24"/>
          <w:szCs w:val="24"/>
        </w:rPr>
      </w:pPr>
    </w:p>
    <w:p w14:paraId="3A861194" w14:textId="4F1872DA" w:rsidR="00E141C1" w:rsidRDefault="00E141C1" w:rsidP="000353CB">
      <w:pPr>
        <w:spacing w:after="0" w:line="360" w:lineRule="auto"/>
        <w:rPr>
          <w:rFonts w:ascii="Times New Roman" w:hAnsi="Times New Roman" w:cs="Times New Roman"/>
          <w:b/>
          <w:bCs/>
          <w:sz w:val="28"/>
          <w:szCs w:val="28"/>
        </w:rPr>
      </w:pPr>
    </w:p>
    <w:p w14:paraId="11DCBAC6" w14:textId="100ECABD" w:rsidR="004A49A1" w:rsidRDefault="004A49A1" w:rsidP="000353CB">
      <w:pPr>
        <w:spacing w:after="0" w:line="240" w:lineRule="auto"/>
        <w:rPr>
          <w:rFonts w:ascii="Times New Roman" w:hAnsi="Times New Roman" w:cs="Times New Roman"/>
          <w:b/>
          <w:bCs/>
          <w:sz w:val="28"/>
          <w:szCs w:val="28"/>
        </w:rPr>
      </w:pPr>
    </w:p>
    <w:p w14:paraId="22846A89" w14:textId="4CF7D43F" w:rsidR="00E141C1" w:rsidRDefault="00E141C1" w:rsidP="000353CB">
      <w:pPr>
        <w:spacing w:after="0" w:line="240" w:lineRule="auto"/>
        <w:rPr>
          <w:rFonts w:ascii="Times New Roman" w:hAnsi="Times New Roman" w:cs="Times New Roman"/>
          <w:b/>
          <w:bCs/>
          <w:sz w:val="28"/>
          <w:szCs w:val="28"/>
        </w:rPr>
      </w:pPr>
    </w:p>
    <w:p w14:paraId="5A9663DB" w14:textId="5681A2C5" w:rsidR="00E141C1" w:rsidRDefault="00E141C1" w:rsidP="000353CB">
      <w:pPr>
        <w:spacing w:after="0" w:line="240" w:lineRule="auto"/>
        <w:rPr>
          <w:rFonts w:ascii="Times New Roman" w:hAnsi="Times New Roman" w:cs="Times New Roman"/>
          <w:b/>
          <w:bCs/>
          <w:sz w:val="28"/>
          <w:szCs w:val="28"/>
        </w:rPr>
      </w:pPr>
    </w:p>
    <w:p w14:paraId="464E5414" w14:textId="45FC6E6A" w:rsidR="00E141C1" w:rsidRDefault="00E141C1" w:rsidP="000353CB">
      <w:pPr>
        <w:spacing w:after="0" w:line="240" w:lineRule="auto"/>
        <w:rPr>
          <w:rFonts w:ascii="Times New Roman" w:hAnsi="Times New Roman" w:cs="Times New Roman"/>
          <w:b/>
          <w:bCs/>
          <w:sz w:val="28"/>
          <w:szCs w:val="28"/>
        </w:rPr>
      </w:pPr>
    </w:p>
    <w:p w14:paraId="0024A89C" w14:textId="196522D2" w:rsidR="00E141C1" w:rsidRDefault="00E141C1" w:rsidP="000353CB">
      <w:pPr>
        <w:spacing w:after="0" w:line="240" w:lineRule="auto"/>
        <w:rPr>
          <w:rFonts w:ascii="Times New Roman" w:hAnsi="Times New Roman" w:cs="Times New Roman"/>
          <w:b/>
          <w:bCs/>
          <w:sz w:val="28"/>
          <w:szCs w:val="28"/>
        </w:rPr>
      </w:pPr>
    </w:p>
    <w:p w14:paraId="57F583F8" w14:textId="00D4935A" w:rsidR="00E141C1" w:rsidRDefault="00E141C1" w:rsidP="000353CB">
      <w:pPr>
        <w:spacing w:after="0" w:line="240" w:lineRule="auto"/>
        <w:rPr>
          <w:rFonts w:ascii="Times New Roman" w:hAnsi="Times New Roman" w:cs="Times New Roman"/>
          <w:b/>
          <w:bCs/>
          <w:sz w:val="28"/>
          <w:szCs w:val="28"/>
        </w:rPr>
      </w:pPr>
    </w:p>
    <w:p w14:paraId="7625899B" w14:textId="191CFC11" w:rsidR="00E141C1" w:rsidRDefault="00E141C1" w:rsidP="000353CB">
      <w:pPr>
        <w:spacing w:after="0" w:line="240" w:lineRule="auto"/>
        <w:rPr>
          <w:rFonts w:ascii="Times New Roman" w:hAnsi="Times New Roman" w:cs="Times New Roman"/>
          <w:b/>
          <w:bCs/>
          <w:sz w:val="28"/>
          <w:szCs w:val="28"/>
        </w:rPr>
      </w:pPr>
    </w:p>
    <w:p w14:paraId="07FEE7D4" w14:textId="591066B6" w:rsidR="00E141C1" w:rsidRDefault="00E141C1" w:rsidP="000353CB">
      <w:pPr>
        <w:spacing w:after="0" w:line="240" w:lineRule="auto"/>
        <w:rPr>
          <w:rFonts w:ascii="Times New Roman" w:hAnsi="Times New Roman" w:cs="Times New Roman"/>
          <w:b/>
          <w:bCs/>
          <w:sz w:val="28"/>
          <w:szCs w:val="28"/>
        </w:rPr>
      </w:pPr>
    </w:p>
    <w:p w14:paraId="654144E2" w14:textId="13FC7A1B" w:rsidR="00E141C1" w:rsidRDefault="00E141C1" w:rsidP="000353CB">
      <w:pPr>
        <w:spacing w:after="0" w:line="240" w:lineRule="auto"/>
        <w:rPr>
          <w:rFonts w:ascii="Times New Roman" w:hAnsi="Times New Roman" w:cs="Times New Roman"/>
          <w:b/>
          <w:bCs/>
          <w:sz w:val="28"/>
          <w:szCs w:val="28"/>
        </w:rPr>
      </w:pPr>
    </w:p>
    <w:p w14:paraId="57E515C7" w14:textId="0A81676F" w:rsidR="00E141C1" w:rsidRDefault="00E141C1" w:rsidP="000353CB">
      <w:pPr>
        <w:spacing w:after="0" w:line="240" w:lineRule="auto"/>
        <w:rPr>
          <w:rFonts w:ascii="Times New Roman" w:hAnsi="Times New Roman" w:cs="Times New Roman"/>
          <w:b/>
          <w:bCs/>
          <w:sz w:val="28"/>
          <w:szCs w:val="28"/>
        </w:rPr>
      </w:pPr>
    </w:p>
    <w:p w14:paraId="2169D5A2" w14:textId="74356630" w:rsidR="00E141C1" w:rsidRDefault="00E141C1" w:rsidP="000353CB">
      <w:pPr>
        <w:spacing w:after="0" w:line="240" w:lineRule="auto"/>
        <w:rPr>
          <w:rFonts w:ascii="Times New Roman" w:hAnsi="Times New Roman" w:cs="Times New Roman"/>
          <w:b/>
          <w:bCs/>
          <w:sz w:val="28"/>
          <w:szCs w:val="28"/>
        </w:rPr>
      </w:pPr>
    </w:p>
    <w:p w14:paraId="3F9E4470" w14:textId="35B4400D" w:rsidR="00E141C1" w:rsidRDefault="00E141C1" w:rsidP="000353CB">
      <w:pPr>
        <w:spacing w:after="0" w:line="240" w:lineRule="auto"/>
        <w:rPr>
          <w:rFonts w:ascii="Times New Roman" w:hAnsi="Times New Roman" w:cs="Times New Roman"/>
          <w:b/>
          <w:bCs/>
          <w:sz w:val="28"/>
          <w:szCs w:val="28"/>
        </w:rPr>
      </w:pPr>
    </w:p>
    <w:p w14:paraId="5F09F183" w14:textId="77777777" w:rsidR="00E141C1" w:rsidRDefault="00E141C1" w:rsidP="000353CB">
      <w:pPr>
        <w:spacing w:after="0" w:line="240" w:lineRule="auto"/>
        <w:rPr>
          <w:rFonts w:ascii="Times New Roman" w:hAnsi="Times New Roman" w:cs="Times New Roman"/>
          <w:b/>
          <w:bCs/>
          <w:sz w:val="28"/>
          <w:szCs w:val="28"/>
        </w:rPr>
      </w:pPr>
    </w:p>
    <w:p w14:paraId="71FA556C" w14:textId="3F1301F6" w:rsidR="000353CB" w:rsidRDefault="000353CB" w:rsidP="000353C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Desarrollo</w:t>
      </w:r>
    </w:p>
    <w:p w14:paraId="573F1B79" w14:textId="2B0DDA62" w:rsidR="00EA3053" w:rsidRPr="003C6D3E" w:rsidRDefault="00EA3053" w:rsidP="003C6D3E">
      <w:pPr>
        <w:spacing w:after="0" w:line="360" w:lineRule="auto"/>
        <w:rPr>
          <w:rFonts w:ascii="Times New Roman" w:hAnsi="Times New Roman" w:cs="Times New Roman"/>
          <w:sz w:val="28"/>
          <w:szCs w:val="28"/>
        </w:rPr>
      </w:pPr>
    </w:p>
    <w:p w14:paraId="1FC7FB03" w14:textId="34AAC03C" w:rsidR="00ED0F29" w:rsidRPr="00ED0F29" w:rsidRDefault="00ED0F29" w:rsidP="003C6D3E">
      <w:pPr>
        <w:spacing w:after="0" w:line="360" w:lineRule="auto"/>
        <w:rPr>
          <w:rFonts w:ascii="Times New Roman" w:hAnsi="Times New Roman" w:cs="Times New Roman"/>
          <w:color w:val="222222"/>
          <w:sz w:val="24"/>
          <w:szCs w:val="24"/>
          <w:shd w:val="clear" w:color="auto" w:fill="FFFFFF"/>
        </w:rPr>
      </w:pPr>
      <w:r w:rsidRPr="00ED0F29">
        <w:rPr>
          <w:rFonts w:ascii="Times New Roman" w:hAnsi="Times New Roman" w:cs="Times New Roman"/>
          <w:sz w:val="24"/>
          <w:szCs w:val="24"/>
        </w:rPr>
        <w:t xml:space="preserve">Cuando hablamos de educación, hablamos de </w:t>
      </w:r>
      <w:r w:rsidRPr="00ED0F29">
        <w:rPr>
          <w:rFonts w:ascii="Times New Roman" w:hAnsi="Times New Roman" w:cs="Times New Roman"/>
          <w:color w:val="222222"/>
          <w:sz w:val="24"/>
          <w:szCs w:val="24"/>
          <w:shd w:val="clear" w:color="auto" w:fill="FFFFFF"/>
        </w:rPr>
        <w:t>un elemento</w:t>
      </w:r>
      <w:r w:rsidR="00280874">
        <w:rPr>
          <w:rFonts w:ascii="Times New Roman" w:hAnsi="Times New Roman" w:cs="Times New Roman"/>
          <w:color w:val="222222"/>
          <w:sz w:val="24"/>
          <w:szCs w:val="24"/>
          <w:shd w:val="clear" w:color="auto" w:fill="FFFFFF"/>
        </w:rPr>
        <w:t xml:space="preserve"> que es</w:t>
      </w:r>
      <w:r w:rsidRPr="00ED0F29">
        <w:rPr>
          <w:rFonts w:ascii="Times New Roman" w:hAnsi="Times New Roman" w:cs="Times New Roman"/>
          <w:color w:val="222222"/>
          <w:sz w:val="24"/>
          <w:szCs w:val="24"/>
          <w:shd w:val="clear" w:color="auto" w:fill="FFFFFF"/>
        </w:rPr>
        <w:t xml:space="preserve"> fundamental</w:t>
      </w:r>
      <w:r w:rsidR="00280874">
        <w:rPr>
          <w:rFonts w:ascii="Times New Roman" w:hAnsi="Times New Roman" w:cs="Times New Roman"/>
          <w:color w:val="222222"/>
          <w:sz w:val="24"/>
          <w:szCs w:val="24"/>
          <w:shd w:val="clear" w:color="auto" w:fill="FFFFFF"/>
        </w:rPr>
        <w:t>, ya que nos permite</w:t>
      </w:r>
      <w:r w:rsidRPr="00ED0F29">
        <w:rPr>
          <w:rFonts w:ascii="Times New Roman" w:hAnsi="Times New Roman" w:cs="Times New Roman"/>
          <w:color w:val="222222"/>
          <w:sz w:val="24"/>
          <w:szCs w:val="24"/>
          <w:shd w:val="clear" w:color="auto" w:fill="FFFFFF"/>
        </w:rPr>
        <w:t xml:space="preserve"> </w:t>
      </w:r>
      <w:r w:rsidR="00280874" w:rsidRPr="00ED0F29">
        <w:rPr>
          <w:rFonts w:ascii="Times New Roman" w:hAnsi="Times New Roman" w:cs="Times New Roman"/>
          <w:color w:val="222222"/>
          <w:sz w:val="24"/>
          <w:szCs w:val="24"/>
          <w:shd w:val="clear" w:color="auto" w:fill="FFFFFF"/>
        </w:rPr>
        <w:t>desarrolla</w:t>
      </w:r>
      <w:r w:rsidR="00280874">
        <w:rPr>
          <w:rFonts w:ascii="Times New Roman" w:hAnsi="Times New Roman" w:cs="Times New Roman"/>
          <w:color w:val="222222"/>
          <w:sz w:val="24"/>
          <w:szCs w:val="24"/>
          <w:shd w:val="clear" w:color="auto" w:fill="FFFFFF"/>
        </w:rPr>
        <w:t>r</w:t>
      </w:r>
      <w:r w:rsidR="00280874" w:rsidRPr="00ED0F29">
        <w:rPr>
          <w:rFonts w:ascii="Times New Roman" w:hAnsi="Times New Roman" w:cs="Times New Roman"/>
          <w:color w:val="222222"/>
          <w:sz w:val="24"/>
          <w:szCs w:val="24"/>
          <w:shd w:val="clear" w:color="auto" w:fill="FFFFFF"/>
        </w:rPr>
        <w:t xml:space="preserve"> habilidades</w:t>
      </w:r>
      <w:r w:rsidRPr="00ED0F29">
        <w:rPr>
          <w:rFonts w:ascii="Times New Roman" w:hAnsi="Times New Roman" w:cs="Times New Roman"/>
          <w:color w:val="222222"/>
          <w:sz w:val="24"/>
          <w:szCs w:val="24"/>
          <w:shd w:val="clear" w:color="auto" w:fill="FFFFFF"/>
        </w:rPr>
        <w:t xml:space="preserve"> tanto cognitivas como sociales</w:t>
      </w:r>
      <w:r>
        <w:rPr>
          <w:rFonts w:ascii="Times New Roman" w:hAnsi="Times New Roman" w:cs="Times New Roman"/>
          <w:color w:val="222222"/>
          <w:sz w:val="24"/>
          <w:szCs w:val="24"/>
          <w:shd w:val="clear" w:color="auto" w:fill="FFFFFF"/>
        </w:rPr>
        <w:t xml:space="preserve"> en los individuos</w:t>
      </w:r>
      <w:r w:rsidRPr="00ED0F29">
        <w:rPr>
          <w:rFonts w:ascii="Times New Roman" w:hAnsi="Times New Roman" w:cs="Times New Roman"/>
          <w:color w:val="222222"/>
          <w:sz w:val="24"/>
          <w:szCs w:val="24"/>
          <w:shd w:val="clear" w:color="auto" w:fill="FFFFFF"/>
        </w:rPr>
        <w:t>.</w:t>
      </w:r>
    </w:p>
    <w:p w14:paraId="1D0F47E7" w14:textId="2C75255E" w:rsidR="00ED0F29" w:rsidRPr="00ED0F29" w:rsidRDefault="00EA3053" w:rsidP="003C6D3E">
      <w:pPr>
        <w:spacing w:after="0" w:line="360" w:lineRule="auto"/>
        <w:rPr>
          <w:rFonts w:ascii="Times New Roman" w:hAnsi="Times New Roman" w:cs="Times New Roman"/>
          <w:sz w:val="24"/>
          <w:szCs w:val="24"/>
        </w:rPr>
      </w:pPr>
      <w:r w:rsidRPr="00ED0F29">
        <w:rPr>
          <w:rFonts w:ascii="Times New Roman" w:hAnsi="Times New Roman" w:cs="Times New Roman"/>
          <w:sz w:val="24"/>
          <w:szCs w:val="24"/>
        </w:rPr>
        <w:t>A modo de aspecto clave dentro de</w:t>
      </w:r>
      <w:r w:rsidR="00280874">
        <w:rPr>
          <w:rFonts w:ascii="Times New Roman" w:hAnsi="Times New Roman" w:cs="Times New Roman"/>
          <w:sz w:val="24"/>
          <w:szCs w:val="24"/>
        </w:rPr>
        <w:t xml:space="preserve"> dicho</w:t>
      </w:r>
      <w:r w:rsidR="007F653A" w:rsidRPr="00ED0F29">
        <w:rPr>
          <w:rFonts w:ascii="Times New Roman" w:hAnsi="Times New Roman" w:cs="Times New Roman"/>
          <w:sz w:val="24"/>
          <w:szCs w:val="24"/>
        </w:rPr>
        <w:t xml:space="preserve"> </w:t>
      </w:r>
      <w:r w:rsidR="003C6D3E" w:rsidRPr="00ED0F29">
        <w:rPr>
          <w:rFonts w:ascii="Times New Roman" w:hAnsi="Times New Roman" w:cs="Times New Roman"/>
          <w:sz w:val="24"/>
          <w:szCs w:val="24"/>
        </w:rPr>
        <w:t>proceso, y acorde a lo que impone el artículo tercero constitucional, se establece que todo individuo tiene derecho a recibir una educación</w:t>
      </w:r>
      <w:r w:rsidR="00ED0F29" w:rsidRPr="00ED0F29">
        <w:rPr>
          <w:rFonts w:ascii="Times New Roman" w:hAnsi="Times New Roman" w:cs="Times New Roman"/>
          <w:sz w:val="24"/>
          <w:szCs w:val="24"/>
        </w:rPr>
        <w:t>;</w:t>
      </w:r>
    </w:p>
    <w:p w14:paraId="26888A45" w14:textId="77777777" w:rsidR="00ED0F29" w:rsidRPr="00ED0F29" w:rsidRDefault="00ED0F29" w:rsidP="00ED0F29">
      <w:pPr>
        <w:pStyle w:val="Prrafodelista"/>
        <w:numPr>
          <w:ilvl w:val="0"/>
          <w:numId w:val="10"/>
        </w:numPr>
        <w:spacing w:after="0" w:line="360" w:lineRule="auto"/>
        <w:rPr>
          <w:rFonts w:ascii="Times New Roman" w:hAnsi="Times New Roman" w:cs="Times New Roman"/>
          <w:sz w:val="24"/>
          <w:szCs w:val="24"/>
        </w:rPr>
      </w:pPr>
      <w:r w:rsidRPr="00ED0F29">
        <w:rPr>
          <w:rFonts w:ascii="Times New Roman" w:hAnsi="Times New Roman" w:cs="Times New Roman"/>
          <w:sz w:val="24"/>
          <w:szCs w:val="24"/>
        </w:rPr>
        <w:t>G</w:t>
      </w:r>
      <w:r w:rsidR="003C6D3E" w:rsidRPr="00ED0F29">
        <w:rPr>
          <w:rFonts w:ascii="Times New Roman" w:hAnsi="Times New Roman" w:cs="Times New Roman"/>
          <w:sz w:val="24"/>
          <w:szCs w:val="24"/>
        </w:rPr>
        <w:t>ratuita</w:t>
      </w:r>
      <w:r w:rsidRPr="00ED0F29">
        <w:rPr>
          <w:rFonts w:ascii="Times New Roman" w:hAnsi="Times New Roman" w:cs="Times New Roman"/>
          <w:sz w:val="24"/>
          <w:szCs w:val="24"/>
        </w:rPr>
        <w:t xml:space="preserve"> y publica; para brindar un fácil acceso e igualdad de oportunidades</w:t>
      </w:r>
    </w:p>
    <w:p w14:paraId="62A756EF" w14:textId="4B0B71CB" w:rsidR="003C6D3E" w:rsidRPr="00ED0F29" w:rsidRDefault="00ED0F29" w:rsidP="00ED0F29">
      <w:pPr>
        <w:pStyle w:val="Prrafodelista"/>
        <w:numPr>
          <w:ilvl w:val="0"/>
          <w:numId w:val="10"/>
        </w:numPr>
        <w:spacing w:after="0" w:line="360" w:lineRule="auto"/>
        <w:rPr>
          <w:rFonts w:ascii="Times New Roman" w:hAnsi="Times New Roman" w:cs="Times New Roman"/>
          <w:sz w:val="24"/>
          <w:szCs w:val="24"/>
        </w:rPr>
      </w:pPr>
      <w:r w:rsidRPr="00ED0F29">
        <w:rPr>
          <w:rFonts w:ascii="Times New Roman" w:hAnsi="Times New Roman" w:cs="Times New Roman"/>
          <w:sz w:val="24"/>
          <w:szCs w:val="24"/>
        </w:rPr>
        <w:t>L</w:t>
      </w:r>
      <w:r w:rsidR="003C6D3E" w:rsidRPr="00ED0F29">
        <w:rPr>
          <w:rFonts w:ascii="Times New Roman" w:hAnsi="Times New Roman" w:cs="Times New Roman"/>
          <w:sz w:val="24"/>
          <w:szCs w:val="24"/>
        </w:rPr>
        <w:t xml:space="preserve">aica; es decir, libre y ajena ante cualquier doctrina religiosa. </w:t>
      </w:r>
    </w:p>
    <w:p w14:paraId="11195FB3" w14:textId="55F56680" w:rsidR="00ED0F29" w:rsidRDefault="00ED0F29" w:rsidP="00ED0F29">
      <w:pPr>
        <w:pStyle w:val="Prrafodelista"/>
        <w:numPr>
          <w:ilvl w:val="0"/>
          <w:numId w:val="10"/>
        </w:numPr>
        <w:spacing w:after="0" w:line="360" w:lineRule="auto"/>
        <w:rPr>
          <w:rFonts w:ascii="Times New Roman" w:hAnsi="Times New Roman" w:cs="Times New Roman"/>
          <w:sz w:val="24"/>
          <w:szCs w:val="24"/>
        </w:rPr>
      </w:pPr>
      <w:r w:rsidRPr="00ED0F29">
        <w:rPr>
          <w:rFonts w:ascii="Times New Roman" w:hAnsi="Times New Roman" w:cs="Times New Roman"/>
          <w:sz w:val="24"/>
          <w:szCs w:val="24"/>
        </w:rPr>
        <w:t>Obligatoria.</w:t>
      </w:r>
    </w:p>
    <w:p w14:paraId="73451C61" w14:textId="77777777" w:rsidR="0017584A" w:rsidRDefault="0017584A" w:rsidP="00ED0F29">
      <w:pPr>
        <w:spacing w:after="0" w:line="360" w:lineRule="auto"/>
        <w:rPr>
          <w:rFonts w:ascii="Times New Roman" w:hAnsi="Times New Roman" w:cs="Times New Roman"/>
          <w:sz w:val="24"/>
          <w:szCs w:val="24"/>
        </w:rPr>
      </w:pPr>
    </w:p>
    <w:p w14:paraId="361A0DFA" w14:textId="1F1254BE" w:rsidR="00ED0F29" w:rsidRPr="00ED0F29" w:rsidRDefault="00ED0F29" w:rsidP="00ED0F29">
      <w:pPr>
        <w:spacing w:after="0" w:line="360" w:lineRule="auto"/>
        <w:rPr>
          <w:rFonts w:ascii="Times New Roman" w:hAnsi="Times New Roman" w:cs="Times New Roman"/>
          <w:sz w:val="24"/>
          <w:szCs w:val="24"/>
        </w:rPr>
      </w:pPr>
      <w:r>
        <w:rPr>
          <w:rFonts w:ascii="Times New Roman" w:hAnsi="Times New Roman" w:cs="Times New Roman"/>
          <w:sz w:val="24"/>
          <w:szCs w:val="24"/>
        </w:rPr>
        <w:t>Además,</w:t>
      </w:r>
      <w:r w:rsidR="00280874">
        <w:rPr>
          <w:rFonts w:ascii="Times New Roman" w:hAnsi="Times New Roman" w:cs="Times New Roman"/>
          <w:sz w:val="24"/>
          <w:szCs w:val="24"/>
        </w:rPr>
        <w:t xml:space="preserve"> esta</w:t>
      </w:r>
      <w:r>
        <w:rPr>
          <w:rFonts w:ascii="Times New Roman" w:hAnsi="Times New Roman" w:cs="Times New Roman"/>
          <w:sz w:val="24"/>
          <w:szCs w:val="24"/>
        </w:rPr>
        <w:t xml:space="preserve"> debe cumplir con tres condiciones; las cuales son su acceso, permanencia y el logro de aprendizajes.</w:t>
      </w:r>
    </w:p>
    <w:p w14:paraId="50D4FAF9" w14:textId="1652A8C1" w:rsidR="003C6D3E" w:rsidRPr="00ED0F29" w:rsidRDefault="003C6D3E" w:rsidP="003C6D3E">
      <w:pPr>
        <w:spacing w:after="0" w:line="360" w:lineRule="auto"/>
        <w:rPr>
          <w:rFonts w:ascii="Times New Roman" w:hAnsi="Times New Roman" w:cs="Times New Roman"/>
          <w:sz w:val="24"/>
          <w:szCs w:val="24"/>
        </w:rPr>
      </w:pPr>
      <w:r w:rsidRPr="00ED0F29">
        <w:rPr>
          <w:rFonts w:ascii="Times New Roman" w:hAnsi="Times New Roman" w:cs="Times New Roman"/>
          <w:sz w:val="24"/>
          <w:szCs w:val="24"/>
        </w:rPr>
        <w:t xml:space="preserve">Sin embargo, a pesar de que se trate de una gran oportunidad para formar individuos que generen un cambio a la misma comunidad, su calidad no es la adecuada, pues al momento de recibir dicho servicio, factores como el nivel económico, el </w:t>
      </w:r>
      <w:r w:rsidR="000041BD" w:rsidRPr="00ED0F29">
        <w:rPr>
          <w:rFonts w:ascii="Times New Roman" w:hAnsi="Times New Roman" w:cs="Times New Roman"/>
          <w:sz w:val="24"/>
          <w:szCs w:val="24"/>
        </w:rPr>
        <w:t>contexto</w:t>
      </w:r>
      <w:r w:rsidR="000041BD">
        <w:rPr>
          <w:rFonts w:ascii="Times New Roman" w:hAnsi="Times New Roman" w:cs="Times New Roman"/>
          <w:sz w:val="24"/>
          <w:szCs w:val="24"/>
        </w:rPr>
        <w:t>, sus necesidades</w:t>
      </w:r>
      <w:r w:rsidRPr="00ED0F29">
        <w:rPr>
          <w:rFonts w:ascii="Times New Roman" w:hAnsi="Times New Roman" w:cs="Times New Roman"/>
          <w:sz w:val="24"/>
          <w:szCs w:val="24"/>
        </w:rPr>
        <w:t xml:space="preserve"> e incluso sus creencias, suelen dificultar, perjudicar </w:t>
      </w:r>
      <w:r w:rsidR="000041BD">
        <w:rPr>
          <w:rFonts w:ascii="Times New Roman" w:hAnsi="Times New Roman" w:cs="Times New Roman"/>
          <w:sz w:val="24"/>
          <w:szCs w:val="24"/>
        </w:rPr>
        <w:t xml:space="preserve">e incluso </w:t>
      </w:r>
      <w:r w:rsidRPr="00ED0F29">
        <w:rPr>
          <w:rFonts w:ascii="Times New Roman" w:hAnsi="Times New Roman" w:cs="Times New Roman"/>
          <w:sz w:val="24"/>
          <w:szCs w:val="24"/>
        </w:rPr>
        <w:t xml:space="preserve">limitar el proceso enseñanza-aprendizaje. </w:t>
      </w:r>
    </w:p>
    <w:p w14:paraId="72FC5D78" w14:textId="77777777" w:rsidR="0017584A" w:rsidRDefault="0017584A" w:rsidP="003C6D3E">
      <w:pPr>
        <w:spacing w:after="0" w:line="360" w:lineRule="auto"/>
        <w:rPr>
          <w:rFonts w:ascii="Times New Roman" w:hAnsi="Times New Roman" w:cs="Times New Roman"/>
          <w:sz w:val="24"/>
          <w:szCs w:val="24"/>
        </w:rPr>
      </w:pPr>
    </w:p>
    <w:p w14:paraId="46D65EA5" w14:textId="63DC4635" w:rsidR="0017584A" w:rsidRDefault="00ED0F29" w:rsidP="0017584A">
      <w:pPr>
        <w:spacing w:after="0" w:line="360" w:lineRule="auto"/>
        <w:rPr>
          <w:rFonts w:ascii="Times New Roman" w:hAnsi="Times New Roman" w:cs="Times New Roman"/>
          <w:color w:val="222222"/>
          <w:sz w:val="24"/>
          <w:szCs w:val="24"/>
          <w:shd w:val="clear" w:color="auto" w:fill="FFFFFF"/>
        </w:rPr>
      </w:pPr>
      <w:r w:rsidRPr="00ED0F29">
        <w:rPr>
          <w:rFonts w:ascii="Times New Roman" w:hAnsi="Times New Roman" w:cs="Times New Roman"/>
          <w:sz w:val="24"/>
          <w:szCs w:val="24"/>
        </w:rPr>
        <w:t xml:space="preserve">Tal es el caso como se nos presenta en </w:t>
      </w:r>
      <w:r w:rsidR="0017584A">
        <w:rPr>
          <w:rFonts w:ascii="Times New Roman" w:hAnsi="Times New Roman" w:cs="Times New Roman"/>
          <w:sz w:val="24"/>
          <w:szCs w:val="24"/>
        </w:rPr>
        <w:t xml:space="preserve">las evaluaciones por INEE </w:t>
      </w:r>
      <w:r w:rsidR="0017584A">
        <w:rPr>
          <w:rFonts w:ascii="Times New Roman" w:hAnsi="Times New Roman" w:cs="Times New Roman"/>
          <w:sz w:val="24"/>
          <w:szCs w:val="24"/>
        </w:rPr>
        <w:t>(</w:t>
      </w:r>
      <w:r w:rsidR="0017584A" w:rsidRPr="009D7DE3">
        <w:rPr>
          <w:rFonts w:ascii="Times New Roman" w:hAnsi="Times New Roman" w:cs="Times New Roman"/>
          <w:sz w:val="24"/>
          <w:szCs w:val="24"/>
        </w:rPr>
        <w:t>Instituto Nacional para la Evaluación de la Educación</w:t>
      </w:r>
      <w:r w:rsidR="0017584A">
        <w:rPr>
          <w:rFonts w:ascii="Times New Roman" w:hAnsi="Times New Roman" w:cs="Times New Roman"/>
          <w:sz w:val="24"/>
          <w:szCs w:val="24"/>
        </w:rPr>
        <w:t xml:space="preserve">). El cual nos expone </w:t>
      </w:r>
      <w:r w:rsidR="0017584A" w:rsidRPr="00724BD6">
        <w:rPr>
          <w:rFonts w:ascii="Times New Roman" w:hAnsi="Times New Roman" w:cs="Times New Roman"/>
          <w:color w:val="222222"/>
          <w:sz w:val="24"/>
          <w:szCs w:val="24"/>
          <w:shd w:val="clear" w:color="auto" w:fill="FFFFFF"/>
        </w:rPr>
        <w:t>una gran variedad de casos, en los que un estimado de 4.8 millones de niños, niñas y adolescentes no asisten a la escuela, siendo nuestro nivel educativo (preescolar) el que cuenta con más tasa de inasistencia, siendo esto cierto, ya que desafortunadamente el nivel de preescolar no es tan valorado</w:t>
      </w:r>
      <w:r w:rsidR="0017584A">
        <w:rPr>
          <w:rFonts w:ascii="Times New Roman" w:hAnsi="Times New Roman" w:cs="Times New Roman"/>
          <w:color w:val="222222"/>
          <w:sz w:val="24"/>
          <w:szCs w:val="24"/>
          <w:shd w:val="clear" w:color="auto" w:fill="FFFFFF"/>
        </w:rPr>
        <w:t xml:space="preserve"> como los otros niveles, complicando e </w:t>
      </w:r>
      <w:r w:rsidR="00B65CFD">
        <w:rPr>
          <w:rFonts w:ascii="Times New Roman" w:hAnsi="Times New Roman" w:cs="Times New Roman"/>
          <w:color w:val="222222"/>
          <w:sz w:val="24"/>
          <w:szCs w:val="24"/>
          <w:shd w:val="clear" w:color="auto" w:fill="FFFFFF"/>
        </w:rPr>
        <w:t>incumpliendo</w:t>
      </w:r>
      <w:r w:rsidR="0017584A">
        <w:rPr>
          <w:rFonts w:ascii="Times New Roman" w:hAnsi="Times New Roman" w:cs="Times New Roman"/>
          <w:color w:val="222222"/>
          <w:sz w:val="24"/>
          <w:szCs w:val="24"/>
          <w:shd w:val="clear" w:color="auto" w:fill="FFFFFF"/>
        </w:rPr>
        <w:t xml:space="preserve"> al principio obligatorio ya que  es necesario promover aquellas políticas en las que se hace conciencia de la importancia de la </w:t>
      </w:r>
      <w:r w:rsidR="00B65CFD">
        <w:rPr>
          <w:rFonts w:ascii="Times New Roman" w:hAnsi="Times New Roman" w:cs="Times New Roman"/>
          <w:color w:val="222222"/>
          <w:sz w:val="24"/>
          <w:szCs w:val="24"/>
          <w:shd w:val="clear" w:color="auto" w:fill="FFFFFF"/>
        </w:rPr>
        <w:t xml:space="preserve">etapa inicial (este caso preescolar) en el nivel de la educación básica. </w:t>
      </w:r>
    </w:p>
    <w:p w14:paraId="05E6F56E" w14:textId="52413222" w:rsidR="0017584A" w:rsidRDefault="0017584A" w:rsidP="003C6D3E">
      <w:pPr>
        <w:spacing w:after="0" w:line="360" w:lineRule="auto"/>
        <w:rPr>
          <w:rFonts w:ascii="Times New Roman" w:hAnsi="Times New Roman" w:cs="Times New Roman"/>
          <w:sz w:val="24"/>
          <w:szCs w:val="24"/>
        </w:rPr>
      </w:pPr>
    </w:p>
    <w:p w14:paraId="48060811" w14:textId="6952702A" w:rsidR="0017584A" w:rsidRDefault="0017584A" w:rsidP="003C6D3E">
      <w:pPr>
        <w:spacing w:after="0" w:line="360" w:lineRule="auto"/>
        <w:rPr>
          <w:rFonts w:ascii="Times New Roman" w:hAnsi="Times New Roman" w:cs="Times New Roman"/>
          <w:sz w:val="24"/>
          <w:szCs w:val="24"/>
        </w:rPr>
      </w:pPr>
      <w:r>
        <w:rPr>
          <w:rFonts w:ascii="Times New Roman" w:hAnsi="Times New Roman" w:cs="Times New Roman"/>
          <w:sz w:val="24"/>
          <w:szCs w:val="24"/>
        </w:rPr>
        <w:t>Independientemente del nivel para el cual nos encontremos en formación,</w:t>
      </w:r>
      <w:r w:rsidR="000041BD">
        <w:rPr>
          <w:rFonts w:ascii="Times New Roman" w:hAnsi="Times New Roman" w:cs="Times New Roman"/>
          <w:sz w:val="24"/>
          <w:szCs w:val="24"/>
        </w:rPr>
        <w:t xml:space="preserve"> como agentes educativos solemos</w:t>
      </w:r>
      <w:r>
        <w:rPr>
          <w:rFonts w:ascii="Times New Roman" w:hAnsi="Times New Roman" w:cs="Times New Roman"/>
          <w:sz w:val="24"/>
          <w:szCs w:val="24"/>
        </w:rPr>
        <w:t xml:space="preserve"> encontraremos casos en donde </w:t>
      </w:r>
      <w:r w:rsidR="000041BD">
        <w:rPr>
          <w:rFonts w:ascii="Times New Roman" w:hAnsi="Times New Roman" w:cs="Times New Roman"/>
          <w:sz w:val="24"/>
          <w:szCs w:val="24"/>
        </w:rPr>
        <w:t xml:space="preserve">la </w:t>
      </w:r>
      <w:r>
        <w:rPr>
          <w:rFonts w:ascii="Times New Roman" w:hAnsi="Times New Roman" w:cs="Times New Roman"/>
          <w:sz w:val="24"/>
          <w:szCs w:val="24"/>
        </w:rPr>
        <w:t>inasistencia es el</w:t>
      </w:r>
      <w:r w:rsidR="000041BD">
        <w:rPr>
          <w:rFonts w:ascii="Times New Roman" w:hAnsi="Times New Roman" w:cs="Times New Roman"/>
          <w:sz w:val="24"/>
          <w:szCs w:val="24"/>
        </w:rPr>
        <w:t xml:space="preserve"> principal problema, ya que incluso se han creado campañas (por ejemplo; “yo no abandono”) para evitar que los alumnos abandonen  sus estudios, ya sea por su </w:t>
      </w:r>
      <w:r>
        <w:rPr>
          <w:rFonts w:ascii="Times New Roman" w:hAnsi="Times New Roman" w:cs="Times New Roman"/>
          <w:sz w:val="24"/>
          <w:szCs w:val="24"/>
        </w:rPr>
        <w:t>nivel económico o bien el contexto</w:t>
      </w:r>
      <w:r w:rsidR="000041BD">
        <w:rPr>
          <w:rFonts w:ascii="Times New Roman" w:hAnsi="Times New Roman" w:cs="Times New Roman"/>
          <w:sz w:val="24"/>
          <w:szCs w:val="24"/>
        </w:rPr>
        <w:t xml:space="preserve"> en el que se encuentra</w:t>
      </w:r>
      <w:r>
        <w:rPr>
          <w:rFonts w:ascii="Times New Roman" w:hAnsi="Times New Roman" w:cs="Times New Roman"/>
          <w:sz w:val="24"/>
          <w:szCs w:val="24"/>
        </w:rPr>
        <w:t xml:space="preserve">, ya que anteriormente, existían problemáticas en donde no se tenían las posibilidades de utilizar una amplia variedad de materiales o bien simplemente, el acudir a las </w:t>
      </w:r>
      <w:r>
        <w:rPr>
          <w:rFonts w:ascii="Times New Roman" w:hAnsi="Times New Roman" w:cs="Times New Roman"/>
          <w:sz w:val="24"/>
          <w:szCs w:val="24"/>
        </w:rPr>
        <w:lastRenderedPageBreak/>
        <w:t xml:space="preserve">instalaciones, pues era complicado contar con un medio de transporte, a lo cual alumnos tenían que tomar su camino incluso horas antes, para asistir a clases. </w:t>
      </w:r>
    </w:p>
    <w:p w14:paraId="7F1E48FD" w14:textId="77777777" w:rsidR="0017584A" w:rsidRDefault="0017584A" w:rsidP="003C6D3E">
      <w:pPr>
        <w:spacing w:after="0" w:line="360" w:lineRule="auto"/>
        <w:rPr>
          <w:rFonts w:ascii="Times New Roman" w:hAnsi="Times New Roman" w:cs="Times New Roman"/>
          <w:sz w:val="24"/>
          <w:szCs w:val="24"/>
        </w:rPr>
      </w:pPr>
    </w:p>
    <w:p w14:paraId="2A2D214A" w14:textId="35B7F1E5" w:rsidR="0017584A" w:rsidRPr="00ED0F29" w:rsidRDefault="0017584A" w:rsidP="003C6D3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Ahora bien, en base a la situación actual, el nivel económico es identificado a partir de las posibilidades con las que cuenta los alumnos para acceder actualmente a clases, pues desgraciadamente no todos tienen la posibilidad de contar o con dispositivos electrónicos (computadoras, celulares) o en el peor de los casos no cuentan con un servicio de internet estable. </w:t>
      </w:r>
    </w:p>
    <w:p w14:paraId="615A4324" w14:textId="77777777" w:rsidR="00ED0F29" w:rsidRPr="00ED0F29" w:rsidRDefault="00ED0F29" w:rsidP="003C6D3E">
      <w:pPr>
        <w:spacing w:after="0" w:line="360" w:lineRule="auto"/>
        <w:rPr>
          <w:rFonts w:ascii="Times New Roman" w:hAnsi="Times New Roman" w:cs="Times New Roman"/>
          <w:sz w:val="24"/>
          <w:szCs w:val="24"/>
        </w:rPr>
      </w:pPr>
    </w:p>
    <w:p w14:paraId="5ABD8177" w14:textId="432B3145" w:rsidR="00B65CFD" w:rsidRDefault="0017584A" w:rsidP="003C6D3E">
      <w:pPr>
        <w:spacing w:after="0" w:line="360" w:lineRule="auto"/>
        <w:rPr>
          <w:rFonts w:ascii="Times New Roman" w:hAnsi="Times New Roman" w:cs="Times New Roman"/>
          <w:sz w:val="24"/>
          <w:szCs w:val="24"/>
        </w:rPr>
      </w:pPr>
      <w:r>
        <w:rPr>
          <w:rFonts w:ascii="Times New Roman" w:hAnsi="Times New Roman" w:cs="Times New Roman"/>
          <w:sz w:val="24"/>
          <w:szCs w:val="24"/>
        </w:rPr>
        <w:t>Como ya se mencionó anteriormente, l</w:t>
      </w:r>
      <w:r w:rsidR="003C6D3E" w:rsidRPr="00ED0F29">
        <w:rPr>
          <w:rFonts w:ascii="Times New Roman" w:hAnsi="Times New Roman" w:cs="Times New Roman"/>
          <w:sz w:val="24"/>
          <w:szCs w:val="24"/>
        </w:rPr>
        <w:t xml:space="preserve">a educación cuenta con ciertos principios filosóficos, los cuales nos guían a nosotros como docentes para satisfacer y cumplir las </w:t>
      </w:r>
      <w:r w:rsidRPr="00ED0F29">
        <w:rPr>
          <w:rFonts w:ascii="Times New Roman" w:hAnsi="Times New Roman" w:cs="Times New Roman"/>
          <w:sz w:val="24"/>
          <w:szCs w:val="24"/>
        </w:rPr>
        <w:t>norma</w:t>
      </w:r>
      <w:r>
        <w:rPr>
          <w:rFonts w:ascii="Times New Roman" w:hAnsi="Times New Roman" w:cs="Times New Roman"/>
          <w:sz w:val="24"/>
          <w:szCs w:val="24"/>
        </w:rPr>
        <w:t xml:space="preserve">tivas </w:t>
      </w:r>
      <w:r w:rsidRPr="00ED0F29">
        <w:rPr>
          <w:rFonts w:ascii="Times New Roman" w:hAnsi="Times New Roman" w:cs="Times New Roman"/>
          <w:sz w:val="24"/>
          <w:szCs w:val="24"/>
        </w:rPr>
        <w:t>y</w:t>
      </w:r>
      <w:r w:rsidR="003C6D3E" w:rsidRPr="00ED0F29">
        <w:rPr>
          <w:rFonts w:ascii="Times New Roman" w:hAnsi="Times New Roman" w:cs="Times New Roman"/>
          <w:sz w:val="24"/>
          <w:szCs w:val="24"/>
        </w:rPr>
        <w:t xml:space="preserve"> objetivos que se buscan</w:t>
      </w:r>
      <w:r w:rsidR="000041BD">
        <w:rPr>
          <w:rFonts w:ascii="Times New Roman" w:hAnsi="Times New Roman" w:cs="Times New Roman"/>
          <w:sz w:val="24"/>
          <w:szCs w:val="24"/>
        </w:rPr>
        <w:t>.</w:t>
      </w:r>
    </w:p>
    <w:p w14:paraId="71BB7EF6" w14:textId="50284840" w:rsidR="00B65CFD" w:rsidRDefault="00B65CFD" w:rsidP="003C6D3E">
      <w:pPr>
        <w:spacing w:after="0" w:line="360" w:lineRule="auto"/>
        <w:rPr>
          <w:rFonts w:ascii="Times New Roman" w:hAnsi="Times New Roman" w:cs="Times New Roman"/>
          <w:sz w:val="24"/>
          <w:szCs w:val="24"/>
        </w:rPr>
      </w:pPr>
      <w:r>
        <w:rPr>
          <w:rFonts w:ascii="Times New Roman" w:hAnsi="Times New Roman" w:cs="Times New Roman"/>
          <w:sz w:val="24"/>
          <w:szCs w:val="24"/>
        </w:rPr>
        <w:t>Por ello, es que como docentes debemos ser capaces de actuar de manera ética ante la</w:t>
      </w:r>
      <w:r w:rsidR="000041BD">
        <w:rPr>
          <w:rFonts w:ascii="Times New Roman" w:hAnsi="Times New Roman" w:cs="Times New Roman"/>
          <w:sz w:val="24"/>
          <w:szCs w:val="24"/>
        </w:rPr>
        <w:t xml:space="preserve"> amplia</w:t>
      </w:r>
      <w:r>
        <w:rPr>
          <w:rFonts w:ascii="Times New Roman" w:hAnsi="Times New Roman" w:cs="Times New Roman"/>
          <w:sz w:val="24"/>
          <w:szCs w:val="24"/>
        </w:rPr>
        <w:t xml:space="preserve"> </w:t>
      </w:r>
      <w:r w:rsidR="00525756">
        <w:rPr>
          <w:rFonts w:ascii="Times New Roman" w:hAnsi="Times New Roman" w:cs="Times New Roman"/>
          <w:sz w:val="24"/>
          <w:szCs w:val="24"/>
        </w:rPr>
        <w:t xml:space="preserve">variedad </w:t>
      </w:r>
      <w:r>
        <w:rPr>
          <w:rFonts w:ascii="Times New Roman" w:hAnsi="Times New Roman" w:cs="Times New Roman"/>
          <w:sz w:val="24"/>
          <w:szCs w:val="24"/>
        </w:rPr>
        <w:t>de situaciones que se</w:t>
      </w:r>
      <w:r w:rsidR="00525756">
        <w:rPr>
          <w:rFonts w:ascii="Times New Roman" w:hAnsi="Times New Roman" w:cs="Times New Roman"/>
          <w:sz w:val="24"/>
          <w:szCs w:val="24"/>
        </w:rPr>
        <w:t xml:space="preserve"> pueden llegar a</w:t>
      </w:r>
      <w:r>
        <w:rPr>
          <w:rFonts w:ascii="Times New Roman" w:hAnsi="Times New Roman" w:cs="Times New Roman"/>
          <w:sz w:val="24"/>
          <w:szCs w:val="24"/>
        </w:rPr>
        <w:t xml:space="preserve"> presentan</w:t>
      </w:r>
      <w:r w:rsidR="00525756">
        <w:rPr>
          <w:rFonts w:ascii="Times New Roman" w:hAnsi="Times New Roman" w:cs="Times New Roman"/>
          <w:sz w:val="24"/>
          <w:szCs w:val="24"/>
        </w:rPr>
        <w:t xml:space="preserve"> en nuestra institución</w:t>
      </w:r>
      <w:r w:rsidR="000041BD">
        <w:rPr>
          <w:rFonts w:ascii="Times New Roman" w:hAnsi="Times New Roman" w:cs="Times New Roman"/>
          <w:sz w:val="24"/>
          <w:szCs w:val="24"/>
        </w:rPr>
        <w:t>.</w:t>
      </w:r>
    </w:p>
    <w:p w14:paraId="022BA98A" w14:textId="15FE8C74" w:rsidR="00CF06A6" w:rsidRDefault="00CF06A6" w:rsidP="003C6D3E">
      <w:pPr>
        <w:spacing w:after="0" w:line="360" w:lineRule="auto"/>
        <w:rPr>
          <w:rFonts w:ascii="Times New Roman" w:hAnsi="Times New Roman" w:cs="Times New Roman"/>
          <w:sz w:val="24"/>
          <w:szCs w:val="24"/>
        </w:rPr>
      </w:pPr>
    </w:p>
    <w:p w14:paraId="615F05FF" w14:textId="076F97B6" w:rsidR="00CF06A6" w:rsidRDefault="000041BD" w:rsidP="003C6D3E">
      <w:pPr>
        <w:spacing w:after="0" w:line="360" w:lineRule="auto"/>
        <w:rPr>
          <w:rFonts w:ascii="Times New Roman" w:hAnsi="Times New Roman" w:cs="Times New Roman"/>
          <w:sz w:val="24"/>
          <w:szCs w:val="24"/>
          <w:lang w:val="es-ES_tradnl"/>
        </w:rPr>
      </w:pPr>
      <w:r>
        <w:rPr>
          <w:rFonts w:ascii="Times New Roman" w:hAnsi="Times New Roman" w:cs="Times New Roman"/>
          <w:sz w:val="24"/>
          <w:szCs w:val="24"/>
        </w:rPr>
        <w:t>Una de las estrategias a implementar es e</w:t>
      </w:r>
      <w:r w:rsidR="00CF06A6">
        <w:rPr>
          <w:rFonts w:ascii="Times New Roman" w:hAnsi="Times New Roman" w:cs="Times New Roman"/>
          <w:sz w:val="24"/>
          <w:szCs w:val="24"/>
        </w:rPr>
        <w:t xml:space="preserve">l fomento </w:t>
      </w:r>
      <w:r>
        <w:rPr>
          <w:rFonts w:ascii="Times New Roman" w:hAnsi="Times New Roman" w:cs="Times New Roman"/>
          <w:sz w:val="24"/>
          <w:szCs w:val="24"/>
        </w:rPr>
        <w:t xml:space="preserve">a lo que es el respeto y </w:t>
      </w:r>
      <w:r w:rsidR="00CF06A6">
        <w:rPr>
          <w:rFonts w:ascii="Times New Roman" w:hAnsi="Times New Roman" w:cs="Times New Roman"/>
          <w:sz w:val="24"/>
          <w:szCs w:val="24"/>
        </w:rPr>
        <w:t>la valoración</w:t>
      </w:r>
      <w:r>
        <w:rPr>
          <w:rFonts w:ascii="Times New Roman" w:hAnsi="Times New Roman" w:cs="Times New Roman"/>
          <w:sz w:val="24"/>
          <w:szCs w:val="24"/>
        </w:rPr>
        <w:t xml:space="preserve">, ya que esto </w:t>
      </w:r>
      <w:r w:rsidR="00CF06A6">
        <w:rPr>
          <w:rFonts w:ascii="Times New Roman" w:hAnsi="Times New Roman" w:cs="Times New Roman"/>
          <w:sz w:val="24"/>
          <w:szCs w:val="24"/>
        </w:rPr>
        <w:t>se debe al gran enriquecimiento que nos brinda la</w:t>
      </w:r>
      <w:r w:rsidR="00CF06A6">
        <w:rPr>
          <w:rFonts w:ascii="Times New Roman" w:hAnsi="Times New Roman" w:cs="Times New Roman"/>
          <w:sz w:val="24"/>
          <w:szCs w:val="24"/>
          <w:lang w:val="es-ES_tradnl"/>
        </w:rPr>
        <w:t xml:space="preserve"> diversidad cultural</w:t>
      </w:r>
      <w:r w:rsidR="00CF06A6">
        <w:rPr>
          <w:rFonts w:ascii="Times New Roman" w:hAnsi="Times New Roman" w:cs="Times New Roman"/>
          <w:sz w:val="24"/>
          <w:szCs w:val="24"/>
          <w:lang w:val="es-ES_tradnl"/>
        </w:rPr>
        <w:t>,</w:t>
      </w:r>
      <w:r w:rsidR="00CF06A6">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pues</w:t>
      </w:r>
      <w:r w:rsidR="00CF06A6">
        <w:rPr>
          <w:rFonts w:ascii="Times New Roman" w:hAnsi="Times New Roman" w:cs="Times New Roman"/>
          <w:sz w:val="24"/>
          <w:szCs w:val="24"/>
          <w:lang w:val="es-ES_tradnl"/>
        </w:rPr>
        <w:t xml:space="preserve"> hablamos de que </w:t>
      </w:r>
      <w:r w:rsidR="00CF06A6">
        <w:rPr>
          <w:rFonts w:ascii="Times New Roman" w:hAnsi="Times New Roman" w:cs="Times New Roman"/>
          <w:sz w:val="24"/>
          <w:szCs w:val="24"/>
          <w:lang w:val="es-ES_tradnl"/>
        </w:rPr>
        <w:t>es uno de los rasgos o aspectos más característicos que nos definen a nosotros como individuos pertenecientes a una comunidad o sociedad, ya sea por sus ideologías, tradiciones, lengua, etc.</w:t>
      </w:r>
    </w:p>
    <w:p w14:paraId="5F8F593F" w14:textId="612181B6" w:rsidR="000F0AFE" w:rsidRDefault="000F0AFE" w:rsidP="000F0AFE">
      <w:pPr>
        <w:spacing w:after="0"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Dando cumplimiento a uno de los aspectos que estipula la Ley General de Educación, </w:t>
      </w:r>
      <w:r>
        <w:rPr>
          <w:rFonts w:ascii="Times New Roman" w:hAnsi="Times New Roman" w:cs="Times New Roman"/>
          <w:sz w:val="24"/>
          <w:szCs w:val="24"/>
          <w:lang w:val="es-ES_tradnl"/>
        </w:rPr>
        <w:t xml:space="preserve">en la fracción 1; artículo 13. Donde se </w:t>
      </w:r>
      <w:r w:rsidR="000041BD">
        <w:rPr>
          <w:rFonts w:ascii="Times New Roman" w:hAnsi="Times New Roman" w:cs="Times New Roman"/>
          <w:sz w:val="24"/>
          <w:szCs w:val="24"/>
          <w:lang w:val="es-ES_tradnl"/>
        </w:rPr>
        <w:t xml:space="preserve">nos </w:t>
      </w:r>
      <w:r>
        <w:rPr>
          <w:rFonts w:ascii="Times New Roman" w:hAnsi="Times New Roman" w:cs="Times New Roman"/>
          <w:sz w:val="24"/>
          <w:szCs w:val="24"/>
          <w:lang w:val="es-ES_tradnl"/>
        </w:rPr>
        <w:t>menciona</w:t>
      </w:r>
      <w:r>
        <w:rPr>
          <w:rFonts w:ascii="Times New Roman" w:hAnsi="Times New Roman" w:cs="Times New Roman"/>
          <w:sz w:val="24"/>
          <w:szCs w:val="24"/>
          <w:lang w:val="es-ES_tradnl"/>
        </w:rPr>
        <w:t xml:space="preserve"> que nuestra obligación como docente</w:t>
      </w:r>
      <w:r w:rsidR="000041BD">
        <w:rPr>
          <w:rFonts w:ascii="Times New Roman" w:hAnsi="Times New Roman" w:cs="Times New Roman"/>
          <w:sz w:val="24"/>
          <w:szCs w:val="24"/>
          <w:lang w:val="es-ES_tradnl"/>
        </w:rPr>
        <w:t>s</w:t>
      </w:r>
      <w:r>
        <w:rPr>
          <w:rFonts w:ascii="Times New Roman" w:hAnsi="Times New Roman" w:cs="Times New Roman"/>
          <w:sz w:val="24"/>
          <w:szCs w:val="24"/>
          <w:lang w:val="es-ES_tradnl"/>
        </w:rPr>
        <w:t xml:space="preserve"> es impartir clases sin </w:t>
      </w:r>
      <w:r>
        <w:rPr>
          <w:rFonts w:ascii="Times New Roman" w:hAnsi="Times New Roman" w:cs="Times New Roman"/>
          <w:sz w:val="24"/>
          <w:szCs w:val="24"/>
          <w:lang w:val="es-ES_tradnl"/>
        </w:rPr>
        <w:t xml:space="preserve">importar la etnia o cultura del alumno. </w:t>
      </w:r>
    </w:p>
    <w:p w14:paraId="6DE65FE9" w14:textId="77777777" w:rsidR="000F0AFE" w:rsidRDefault="000F0AFE" w:rsidP="000F0AFE">
      <w:pPr>
        <w:spacing w:after="0" w:line="360" w:lineRule="auto"/>
        <w:jc w:val="both"/>
        <w:rPr>
          <w:rFonts w:ascii="Times New Roman" w:hAnsi="Times New Roman" w:cs="Times New Roman"/>
          <w:sz w:val="24"/>
          <w:szCs w:val="24"/>
          <w:lang w:val="es-ES_tradnl"/>
        </w:rPr>
      </w:pPr>
    </w:p>
    <w:p w14:paraId="254C1E7B" w14:textId="7BC5C2C2" w:rsidR="000F0AFE" w:rsidRPr="00724BD6" w:rsidRDefault="000041BD" w:rsidP="000F0AFE">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ES_tradnl"/>
        </w:rPr>
        <w:t>Para ello, es que l</w:t>
      </w:r>
      <w:r w:rsidR="000F0AFE">
        <w:rPr>
          <w:rFonts w:ascii="Times New Roman" w:hAnsi="Times New Roman" w:cs="Times New Roman"/>
          <w:sz w:val="24"/>
          <w:szCs w:val="24"/>
          <w:lang w:val="es-ES_tradnl"/>
        </w:rPr>
        <w:t>a nueva escuela</w:t>
      </w:r>
      <w:r w:rsidR="000F0AFE">
        <w:rPr>
          <w:rFonts w:ascii="Times New Roman" w:hAnsi="Times New Roman" w:cs="Times New Roman"/>
          <w:sz w:val="24"/>
          <w:szCs w:val="24"/>
        </w:rPr>
        <w:t xml:space="preserve"> </w:t>
      </w:r>
      <w:r>
        <w:rPr>
          <w:rFonts w:ascii="Times New Roman" w:hAnsi="Times New Roman" w:cs="Times New Roman"/>
          <w:sz w:val="24"/>
          <w:szCs w:val="24"/>
        </w:rPr>
        <w:t xml:space="preserve">mexicana </w:t>
      </w:r>
      <w:r w:rsidR="000F0AFE">
        <w:rPr>
          <w:rFonts w:ascii="Times New Roman" w:hAnsi="Times New Roman" w:cs="Times New Roman"/>
          <w:sz w:val="24"/>
          <w:szCs w:val="24"/>
        </w:rPr>
        <w:t xml:space="preserve">busca establecer </w:t>
      </w:r>
      <w:r>
        <w:rPr>
          <w:rFonts w:ascii="Times New Roman" w:hAnsi="Times New Roman" w:cs="Times New Roman"/>
          <w:sz w:val="24"/>
          <w:szCs w:val="24"/>
        </w:rPr>
        <w:t>una</w:t>
      </w:r>
      <w:r w:rsidR="000F0AFE">
        <w:rPr>
          <w:rFonts w:ascii="Times New Roman" w:hAnsi="Times New Roman" w:cs="Times New Roman"/>
          <w:sz w:val="24"/>
          <w:szCs w:val="24"/>
        </w:rPr>
        <w:t xml:space="preserve"> mejora </w:t>
      </w:r>
      <w:r>
        <w:rPr>
          <w:rFonts w:ascii="Times New Roman" w:hAnsi="Times New Roman" w:cs="Times New Roman"/>
          <w:sz w:val="24"/>
          <w:szCs w:val="24"/>
        </w:rPr>
        <w:t>en el</w:t>
      </w:r>
      <w:r w:rsidR="000F0AFE">
        <w:rPr>
          <w:rFonts w:ascii="Times New Roman" w:hAnsi="Times New Roman" w:cs="Times New Roman"/>
          <w:sz w:val="24"/>
          <w:szCs w:val="24"/>
        </w:rPr>
        <w:t xml:space="preserve"> desempeño </w:t>
      </w:r>
      <w:r>
        <w:rPr>
          <w:rFonts w:ascii="Times New Roman" w:hAnsi="Times New Roman" w:cs="Times New Roman"/>
          <w:sz w:val="24"/>
          <w:szCs w:val="24"/>
        </w:rPr>
        <w:t>de los</w:t>
      </w:r>
      <w:r w:rsidR="000F0AFE">
        <w:rPr>
          <w:rFonts w:ascii="Times New Roman" w:hAnsi="Times New Roman" w:cs="Times New Roman"/>
          <w:sz w:val="24"/>
          <w:szCs w:val="24"/>
        </w:rPr>
        <w:t xml:space="preserve"> agentes </w:t>
      </w:r>
      <w:r w:rsidR="000F0AFE">
        <w:rPr>
          <w:rFonts w:ascii="Times New Roman" w:hAnsi="Times New Roman" w:cs="Times New Roman"/>
          <w:sz w:val="24"/>
          <w:szCs w:val="24"/>
        </w:rPr>
        <w:t>educativos</w:t>
      </w:r>
      <w:r>
        <w:rPr>
          <w:rFonts w:ascii="Times New Roman" w:hAnsi="Times New Roman" w:cs="Times New Roman"/>
          <w:sz w:val="24"/>
          <w:szCs w:val="24"/>
        </w:rPr>
        <w:t xml:space="preserve"> y su comunidad educativa,</w:t>
      </w:r>
      <w:r w:rsidR="000F0AFE">
        <w:rPr>
          <w:rFonts w:ascii="Times New Roman" w:hAnsi="Times New Roman" w:cs="Times New Roman"/>
          <w:sz w:val="24"/>
          <w:szCs w:val="24"/>
        </w:rPr>
        <w:t xml:space="preserve"> para</w:t>
      </w:r>
      <w:r w:rsidR="000F0AFE">
        <w:rPr>
          <w:rFonts w:ascii="Times New Roman" w:hAnsi="Times New Roman" w:cs="Times New Roman"/>
          <w:sz w:val="24"/>
          <w:szCs w:val="24"/>
        </w:rPr>
        <w:t xml:space="preserve"> que se conviertan en guías a lo largo del proceso de formación, pues de acuerdo con el programa actual nuestro papel erradica principalmente en convertirnos en una figura central, adoptando el rol de facilitador del aprendizaje, </w:t>
      </w:r>
      <w:r w:rsidR="000F0AFE">
        <w:rPr>
          <w:rFonts w:ascii="Times New Roman" w:hAnsi="Times New Roman" w:cs="Times New Roman"/>
          <w:sz w:val="24"/>
          <w:szCs w:val="24"/>
        </w:rPr>
        <w:t xml:space="preserve">sin embargo, </w:t>
      </w:r>
      <w:r w:rsidR="000F0AFE">
        <w:rPr>
          <w:rFonts w:ascii="Times New Roman" w:hAnsi="Times New Roman" w:cs="Times New Roman"/>
          <w:sz w:val="24"/>
          <w:szCs w:val="24"/>
        </w:rPr>
        <w:t xml:space="preserve">actuamos y trabajamos acorde a las normas que imponen los programas que se establecen, imponiéndonos así límites. </w:t>
      </w:r>
    </w:p>
    <w:p w14:paraId="29FA2CB9" w14:textId="7D9270EC" w:rsidR="00CF06A6" w:rsidRDefault="00CF06A6" w:rsidP="003C6D3E">
      <w:pPr>
        <w:spacing w:after="0" w:line="360" w:lineRule="auto"/>
        <w:rPr>
          <w:rFonts w:ascii="Times New Roman" w:hAnsi="Times New Roman" w:cs="Times New Roman"/>
          <w:sz w:val="24"/>
          <w:szCs w:val="24"/>
          <w:lang w:val="es-ES_tradnl"/>
        </w:rPr>
      </w:pPr>
    </w:p>
    <w:p w14:paraId="69641EC9" w14:textId="77777777" w:rsidR="00280874" w:rsidRDefault="00CF06A6" w:rsidP="003C6D3E">
      <w:pPr>
        <w:spacing w:after="0"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En este sentido, nuestra obligación en el quehacer profesional</w:t>
      </w:r>
      <w:r w:rsidR="000F0AFE">
        <w:rPr>
          <w:rFonts w:ascii="Times New Roman" w:hAnsi="Times New Roman" w:cs="Times New Roman"/>
          <w:sz w:val="24"/>
          <w:szCs w:val="24"/>
          <w:lang w:val="es-ES_tradnl"/>
        </w:rPr>
        <w:t xml:space="preserve"> principalmente es mostrarnos flexibles, a los cambios de estos documentos, los cuales buscan mejoras para enriquecer el proceso educativo a partir de un enfoque humanista, en donde se genere una </w:t>
      </w:r>
      <w:r w:rsidR="000F0AFE">
        <w:rPr>
          <w:rFonts w:ascii="Times New Roman" w:hAnsi="Times New Roman" w:cs="Times New Roman"/>
          <w:sz w:val="24"/>
          <w:szCs w:val="24"/>
          <w:lang w:val="es-ES_tradnl"/>
        </w:rPr>
        <w:t>educación inclusiva,</w:t>
      </w:r>
      <w:r w:rsidR="00280874">
        <w:rPr>
          <w:rFonts w:ascii="Times New Roman" w:hAnsi="Times New Roman" w:cs="Times New Roman"/>
          <w:sz w:val="24"/>
          <w:szCs w:val="24"/>
          <w:lang w:val="es-ES_tradnl"/>
        </w:rPr>
        <w:t xml:space="preserve"> que haga uso de valores como la honestidad, </w:t>
      </w:r>
      <w:r w:rsidR="00280874">
        <w:rPr>
          <w:rFonts w:ascii="Times New Roman" w:hAnsi="Times New Roman" w:cs="Times New Roman"/>
          <w:sz w:val="24"/>
          <w:szCs w:val="24"/>
          <w:lang w:val="es-ES_tradnl"/>
        </w:rPr>
        <w:lastRenderedPageBreak/>
        <w:t>la justicia, solidaridad, empatía y respeto, para transformar nuestras ambientes por unos inclusivos y armónicos, en donde  se</w:t>
      </w:r>
      <w:r w:rsidR="000F0AFE">
        <w:rPr>
          <w:rFonts w:ascii="Times New Roman" w:hAnsi="Times New Roman" w:cs="Times New Roman"/>
          <w:sz w:val="24"/>
          <w:szCs w:val="24"/>
          <w:lang w:val="es-ES_tradnl"/>
        </w:rPr>
        <w:t xml:space="preserve"> reduzcan e ignoren cualquier tipo de barreras limitante</w:t>
      </w:r>
      <w:r w:rsidR="00280874">
        <w:rPr>
          <w:rFonts w:ascii="Times New Roman" w:hAnsi="Times New Roman" w:cs="Times New Roman"/>
          <w:sz w:val="24"/>
          <w:szCs w:val="24"/>
          <w:lang w:val="es-ES_tradnl"/>
        </w:rPr>
        <w:t>s en el</w:t>
      </w:r>
      <w:r w:rsidR="000F0AFE">
        <w:rPr>
          <w:rFonts w:ascii="Times New Roman" w:hAnsi="Times New Roman" w:cs="Times New Roman"/>
          <w:sz w:val="24"/>
          <w:szCs w:val="24"/>
          <w:lang w:val="es-ES_tradnl"/>
        </w:rPr>
        <w:t xml:space="preserve"> </w:t>
      </w:r>
      <w:r w:rsidR="00280874">
        <w:rPr>
          <w:rFonts w:ascii="Times New Roman" w:hAnsi="Times New Roman" w:cs="Times New Roman"/>
          <w:sz w:val="24"/>
          <w:szCs w:val="24"/>
          <w:lang w:val="es-ES_tradnl"/>
        </w:rPr>
        <w:t>aprendizaje.</w:t>
      </w:r>
    </w:p>
    <w:p w14:paraId="76030504" w14:textId="76775BEC" w:rsidR="00CF06A6" w:rsidRDefault="00280874" w:rsidP="003C6D3E">
      <w:pPr>
        <w:spacing w:after="0"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De esta forma el proceso educativo se convertiría en un proceso correspondiente, en donde</w:t>
      </w:r>
      <w:r w:rsidR="000F0AF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se valoran los contextos, habilidades y necesidades de los alumnos para emprender un trabajo en donde utilicemos metodologías y materiales acordes a lo que requieren. </w:t>
      </w:r>
    </w:p>
    <w:p w14:paraId="5B0E6761" w14:textId="517B4871" w:rsidR="000F0AFE" w:rsidRDefault="000F0AFE" w:rsidP="003C6D3E">
      <w:pPr>
        <w:spacing w:after="0" w:line="360" w:lineRule="auto"/>
        <w:rPr>
          <w:rFonts w:ascii="Times New Roman" w:hAnsi="Times New Roman" w:cs="Times New Roman"/>
          <w:sz w:val="24"/>
          <w:szCs w:val="24"/>
          <w:lang w:val="es-ES_tradnl"/>
        </w:rPr>
      </w:pPr>
    </w:p>
    <w:p w14:paraId="49867DB6" w14:textId="4791794C" w:rsidR="00B65CFD" w:rsidRDefault="00B65CFD" w:rsidP="000353CB">
      <w:pPr>
        <w:spacing w:after="0" w:line="240" w:lineRule="auto"/>
        <w:rPr>
          <w:rFonts w:ascii="Times New Roman" w:hAnsi="Times New Roman" w:cs="Times New Roman"/>
          <w:b/>
          <w:bCs/>
          <w:sz w:val="28"/>
          <w:szCs w:val="28"/>
        </w:rPr>
      </w:pPr>
    </w:p>
    <w:p w14:paraId="32E72BB5" w14:textId="77777777" w:rsidR="00B65CFD" w:rsidRDefault="00B65CFD" w:rsidP="000353CB">
      <w:pPr>
        <w:spacing w:after="0" w:line="240" w:lineRule="auto"/>
        <w:rPr>
          <w:rFonts w:ascii="Times New Roman" w:hAnsi="Times New Roman" w:cs="Times New Roman"/>
          <w:b/>
          <w:bCs/>
          <w:sz w:val="28"/>
          <w:szCs w:val="28"/>
        </w:rPr>
      </w:pPr>
    </w:p>
    <w:p w14:paraId="680475E1" w14:textId="4F0C587C" w:rsidR="00EA3053" w:rsidRDefault="00EA3053" w:rsidP="00EA305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Conclusión</w:t>
      </w:r>
    </w:p>
    <w:p w14:paraId="27AB75E0" w14:textId="3FDC6C1B" w:rsidR="00B65CFD" w:rsidRDefault="00B65CFD" w:rsidP="00EA3053">
      <w:pPr>
        <w:spacing w:after="0" w:line="240" w:lineRule="auto"/>
        <w:rPr>
          <w:rFonts w:ascii="Times New Roman" w:hAnsi="Times New Roman" w:cs="Times New Roman"/>
          <w:b/>
          <w:bCs/>
          <w:sz w:val="28"/>
          <w:szCs w:val="28"/>
        </w:rPr>
      </w:pPr>
    </w:p>
    <w:p w14:paraId="71B707C5" w14:textId="13994900" w:rsidR="00032F9C" w:rsidRDefault="000041BD" w:rsidP="00032F9C">
      <w:pPr>
        <w:spacing w:after="0" w:line="360" w:lineRule="auto"/>
        <w:rPr>
          <w:rFonts w:ascii="Times New Roman" w:hAnsi="Times New Roman" w:cs="Times New Roman"/>
          <w:sz w:val="24"/>
          <w:szCs w:val="24"/>
        </w:rPr>
      </w:pPr>
      <w:r>
        <w:rPr>
          <w:rFonts w:ascii="Times New Roman" w:hAnsi="Times New Roman" w:cs="Times New Roman"/>
          <w:sz w:val="24"/>
          <w:szCs w:val="24"/>
        </w:rPr>
        <w:t>A lo largo del semestre, logramos analizar y conocer documentos que nos brindan las bases necesarias para conocer la forma en la que nosotros como docentes debemos actuar, esto a partir de lineamientos legales</w:t>
      </w:r>
      <w:r w:rsidR="00032F9C">
        <w:rPr>
          <w:rFonts w:ascii="Times New Roman" w:hAnsi="Times New Roman" w:cs="Times New Roman"/>
          <w:sz w:val="24"/>
          <w:szCs w:val="24"/>
        </w:rPr>
        <w:t>.</w:t>
      </w:r>
    </w:p>
    <w:p w14:paraId="7A9237F3" w14:textId="100A01CE" w:rsidR="00032F9C" w:rsidRDefault="00032F9C" w:rsidP="00032F9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Su conocimiento es </w:t>
      </w:r>
      <w:r w:rsidRPr="000041BD">
        <w:rPr>
          <w:rFonts w:ascii="Times New Roman" w:hAnsi="Times New Roman" w:cs="Times New Roman"/>
          <w:sz w:val="24"/>
          <w:szCs w:val="24"/>
        </w:rPr>
        <w:t>importante ya que permiten que llevemos a cabo la práctica d</w:t>
      </w:r>
      <w:r>
        <w:rPr>
          <w:rFonts w:ascii="Times New Roman" w:hAnsi="Times New Roman" w:cs="Times New Roman"/>
          <w:sz w:val="24"/>
          <w:szCs w:val="24"/>
        </w:rPr>
        <w:t>ocente d</w:t>
      </w:r>
      <w:r w:rsidRPr="000041BD">
        <w:rPr>
          <w:rFonts w:ascii="Times New Roman" w:hAnsi="Times New Roman" w:cs="Times New Roman"/>
          <w:sz w:val="24"/>
          <w:szCs w:val="24"/>
        </w:rPr>
        <w:t>e una manera correcta</w:t>
      </w:r>
      <w:r>
        <w:rPr>
          <w:rFonts w:ascii="Times New Roman" w:hAnsi="Times New Roman" w:cs="Times New Roman"/>
          <w:sz w:val="24"/>
          <w:szCs w:val="24"/>
        </w:rPr>
        <w:t xml:space="preserve">, acatando y respetando lo impuesto por la ley. </w:t>
      </w:r>
    </w:p>
    <w:p w14:paraId="2A401EDC" w14:textId="77777777" w:rsidR="00032F9C" w:rsidRDefault="00032F9C" w:rsidP="00032F9C">
      <w:pPr>
        <w:spacing w:after="0" w:line="360" w:lineRule="auto"/>
        <w:rPr>
          <w:rFonts w:ascii="Times New Roman" w:hAnsi="Times New Roman" w:cs="Times New Roman"/>
          <w:sz w:val="24"/>
          <w:szCs w:val="24"/>
        </w:rPr>
      </w:pPr>
    </w:p>
    <w:p w14:paraId="64814115" w14:textId="0E2B8E75" w:rsidR="000041BD" w:rsidRDefault="00032F9C" w:rsidP="00032F9C">
      <w:pPr>
        <w:spacing w:after="0" w:line="360" w:lineRule="auto"/>
        <w:rPr>
          <w:rFonts w:ascii="Times New Roman" w:hAnsi="Times New Roman" w:cs="Times New Roman"/>
          <w:sz w:val="24"/>
          <w:szCs w:val="24"/>
        </w:rPr>
      </w:pPr>
      <w:r>
        <w:rPr>
          <w:rFonts w:ascii="Times New Roman" w:hAnsi="Times New Roman" w:cs="Times New Roman"/>
          <w:sz w:val="24"/>
          <w:szCs w:val="24"/>
        </w:rPr>
        <w:t>Sin duda alguna, considero que l</w:t>
      </w:r>
      <w:r w:rsidR="000041BD" w:rsidRPr="000041BD">
        <w:rPr>
          <w:rFonts w:ascii="Times New Roman" w:hAnsi="Times New Roman" w:cs="Times New Roman"/>
          <w:sz w:val="24"/>
          <w:szCs w:val="24"/>
        </w:rPr>
        <w:t xml:space="preserve">a formación del docente es </w:t>
      </w:r>
      <w:r>
        <w:rPr>
          <w:rFonts w:ascii="Times New Roman" w:hAnsi="Times New Roman" w:cs="Times New Roman"/>
          <w:sz w:val="24"/>
          <w:szCs w:val="24"/>
        </w:rPr>
        <w:t>el aspecto</w:t>
      </w:r>
      <w:r w:rsidR="000041BD" w:rsidRPr="000041BD">
        <w:rPr>
          <w:rFonts w:ascii="Times New Roman" w:hAnsi="Times New Roman" w:cs="Times New Roman"/>
          <w:sz w:val="24"/>
          <w:szCs w:val="24"/>
        </w:rPr>
        <w:t xml:space="preserve"> primordial para lograr llevar a cabo </w:t>
      </w:r>
      <w:r>
        <w:rPr>
          <w:rFonts w:ascii="Times New Roman" w:hAnsi="Times New Roman" w:cs="Times New Roman"/>
          <w:sz w:val="24"/>
          <w:szCs w:val="24"/>
        </w:rPr>
        <w:t>las mejoras en lo que respecta el proceso educativo, ya que somos quienes tienen más contacto con los niños y es por ello por lo que se nos consideran figuras guías, o en el caso de preescolar, como una figura a “imitar”.</w:t>
      </w:r>
    </w:p>
    <w:p w14:paraId="30ED5D97" w14:textId="1D2C31A4" w:rsidR="00032F9C" w:rsidRDefault="00032F9C" w:rsidP="00032F9C">
      <w:pPr>
        <w:spacing w:after="0" w:line="360" w:lineRule="auto"/>
        <w:rPr>
          <w:rFonts w:ascii="Times New Roman" w:hAnsi="Times New Roman" w:cs="Times New Roman"/>
          <w:sz w:val="24"/>
          <w:szCs w:val="24"/>
        </w:rPr>
      </w:pPr>
    </w:p>
    <w:p w14:paraId="53FEEFA3" w14:textId="45AD776F" w:rsidR="00032F9C" w:rsidRDefault="00032F9C" w:rsidP="00032F9C">
      <w:pPr>
        <w:spacing w:after="0" w:line="360" w:lineRule="auto"/>
        <w:rPr>
          <w:rFonts w:ascii="Times New Roman" w:hAnsi="Times New Roman" w:cs="Times New Roman"/>
          <w:sz w:val="24"/>
          <w:szCs w:val="24"/>
        </w:rPr>
      </w:pPr>
      <w:r>
        <w:rPr>
          <w:rFonts w:ascii="Times New Roman" w:hAnsi="Times New Roman" w:cs="Times New Roman"/>
          <w:sz w:val="24"/>
          <w:szCs w:val="24"/>
        </w:rPr>
        <w:t>Con respecto a la educación, ya se mencionó a lo largo del semestre su importancia, y su concepto referente a que es un derecho “gratuito” al que todos tienen acceso.</w:t>
      </w:r>
    </w:p>
    <w:p w14:paraId="43791481" w14:textId="24C379D2" w:rsidR="00032F9C" w:rsidRDefault="00032F9C" w:rsidP="00032F9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Sin embargo, es necesario comprender que muchas veces el problema no es ni la institución ni los agentes, mucho menos la forma de trabajo, si no también el cómo la comunidad reacciona y se involucra ante dicho proceso, pues como se mencionó en el documento, otro de los problemas, además de la falta de valoración y respeto cultural, es la falta de interés por parte de los mismos padres de familia para que sus hijos acudan durante los primeros años a su educación inicial. </w:t>
      </w:r>
    </w:p>
    <w:p w14:paraId="6C892227" w14:textId="77777777" w:rsidR="00032F9C" w:rsidRDefault="00032F9C" w:rsidP="000041BD">
      <w:pPr>
        <w:spacing w:after="0" w:line="240" w:lineRule="auto"/>
        <w:rPr>
          <w:rFonts w:ascii="Times New Roman" w:hAnsi="Times New Roman" w:cs="Times New Roman"/>
          <w:sz w:val="24"/>
          <w:szCs w:val="24"/>
        </w:rPr>
      </w:pPr>
    </w:p>
    <w:p w14:paraId="062C1729" w14:textId="77777777" w:rsidR="000041BD" w:rsidRPr="000041BD" w:rsidRDefault="000041BD" w:rsidP="00EA3053">
      <w:pPr>
        <w:spacing w:after="0" w:line="240" w:lineRule="auto"/>
        <w:rPr>
          <w:rFonts w:ascii="Times New Roman" w:hAnsi="Times New Roman" w:cs="Times New Roman"/>
          <w:b/>
          <w:bCs/>
          <w:sz w:val="24"/>
          <w:szCs w:val="24"/>
        </w:rPr>
      </w:pPr>
    </w:p>
    <w:p w14:paraId="60B7033F" w14:textId="0E2B2B75" w:rsidR="00EA3053" w:rsidRDefault="00EA3053" w:rsidP="000353CB">
      <w:pPr>
        <w:spacing w:after="0" w:line="240" w:lineRule="auto"/>
        <w:rPr>
          <w:rFonts w:ascii="Times New Roman" w:hAnsi="Times New Roman" w:cs="Times New Roman"/>
          <w:b/>
          <w:bCs/>
          <w:sz w:val="28"/>
          <w:szCs w:val="28"/>
        </w:rPr>
      </w:pPr>
    </w:p>
    <w:p w14:paraId="31E15025" w14:textId="77777777" w:rsidR="00032F9C" w:rsidRDefault="00032F9C" w:rsidP="00EA3053">
      <w:pPr>
        <w:spacing w:after="0" w:line="240" w:lineRule="auto"/>
        <w:rPr>
          <w:rFonts w:ascii="Times New Roman" w:hAnsi="Times New Roman" w:cs="Times New Roman"/>
          <w:b/>
          <w:bCs/>
          <w:sz w:val="28"/>
          <w:szCs w:val="28"/>
        </w:rPr>
      </w:pPr>
    </w:p>
    <w:p w14:paraId="5D771FEE" w14:textId="77777777" w:rsidR="00032F9C" w:rsidRDefault="00032F9C" w:rsidP="00EA3053">
      <w:pPr>
        <w:spacing w:after="0" w:line="240" w:lineRule="auto"/>
        <w:rPr>
          <w:rFonts w:ascii="Times New Roman" w:hAnsi="Times New Roman" w:cs="Times New Roman"/>
          <w:b/>
          <w:bCs/>
          <w:sz w:val="28"/>
          <w:szCs w:val="28"/>
        </w:rPr>
      </w:pPr>
    </w:p>
    <w:p w14:paraId="27FC4124" w14:textId="77777777" w:rsidR="00032F9C" w:rsidRDefault="00032F9C" w:rsidP="00EA3053">
      <w:pPr>
        <w:spacing w:after="0" w:line="240" w:lineRule="auto"/>
        <w:rPr>
          <w:rFonts w:ascii="Times New Roman" w:hAnsi="Times New Roman" w:cs="Times New Roman"/>
          <w:b/>
          <w:bCs/>
          <w:sz w:val="28"/>
          <w:szCs w:val="28"/>
        </w:rPr>
      </w:pPr>
    </w:p>
    <w:p w14:paraId="451F22E8" w14:textId="77777777" w:rsidR="00032F9C" w:rsidRDefault="00032F9C" w:rsidP="00EA3053">
      <w:pPr>
        <w:spacing w:after="0" w:line="240" w:lineRule="auto"/>
        <w:rPr>
          <w:rFonts w:ascii="Times New Roman" w:hAnsi="Times New Roman" w:cs="Times New Roman"/>
          <w:b/>
          <w:bCs/>
          <w:sz w:val="28"/>
          <w:szCs w:val="28"/>
        </w:rPr>
      </w:pPr>
    </w:p>
    <w:p w14:paraId="2C6ECE29" w14:textId="77777777" w:rsidR="00032F9C" w:rsidRDefault="00032F9C" w:rsidP="00EA3053">
      <w:pPr>
        <w:spacing w:after="0" w:line="240" w:lineRule="auto"/>
        <w:rPr>
          <w:rFonts w:ascii="Times New Roman" w:hAnsi="Times New Roman" w:cs="Times New Roman"/>
          <w:b/>
          <w:bCs/>
          <w:sz w:val="28"/>
          <w:szCs w:val="28"/>
        </w:rPr>
      </w:pPr>
    </w:p>
    <w:p w14:paraId="061ABAC8" w14:textId="568AF892" w:rsidR="00EA3053" w:rsidRDefault="00EA3053" w:rsidP="00EA305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Referencias bibliográficas</w:t>
      </w:r>
    </w:p>
    <w:p w14:paraId="292EDE81" w14:textId="77777777" w:rsidR="00EA3053" w:rsidRDefault="00EA3053" w:rsidP="000353CB">
      <w:pPr>
        <w:spacing w:after="0" w:line="240" w:lineRule="auto"/>
        <w:rPr>
          <w:rFonts w:ascii="Times New Roman" w:hAnsi="Times New Roman" w:cs="Times New Roman"/>
          <w:b/>
          <w:bCs/>
          <w:sz w:val="28"/>
          <w:szCs w:val="28"/>
        </w:rPr>
      </w:pPr>
    </w:p>
    <w:p w14:paraId="748092C8" w14:textId="038BF84C" w:rsidR="00EA3053" w:rsidRDefault="00EA3053" w:rsidP="000353CB">
      <w:pPr>
        <w:spacing w:after="0" w:line="240" w:lineRule="auto"/>
        <w:rPr>
          <w:rFonts w:ascii="Times New Roman" w:hAnsi="Times New Roman" w:cs="Times New Roman"/>
          <w:b/>
          <w:bCs/>
          <w:sz w:val="28"/>
          <w:szCs w:val="28"/>
        </w:rPr>
      </w:pPr>
    </w:p>
    <w:p w14:paraId="5EC1C88F" w14:textId="2A718D62" w:rsidR="00B65CFD" w:rsidRPr="00B65CFD" w:rsidRDefault="00B65CFD" w:rsidP="00B65CFD">
      <w:pPr>
        <w:pStyle w:val="Prrafodelista"/>
        <w:numPr>
          <w:ilvl w:val="0"/>
          <w:numId w:val="9"/>
        </w:numPr>
        <w:spacing w:line="360" w:lineRule="auto"/>
      </w:pPr>
      <w:r w:rsidRPr="00B65CFD">
        <w:rPr>
          <w:rFonts w:ascii="Times New Roman" w:hAnsi="Times New Roman" w:cs="Times New Roman"/>
          <w:sz w:val="24"/>
        </w:rPr>
        <w:t>Constitución Política de los Estados Unidos Mexicanos. [</w:t>
      </w:r>
      <w:proofErr w:type="spellStart"/>
      <w:r w:rsidRPr="00B65CFD">
        <w:rPr>
          <w:rFonts w:ascii="Times New Roman" w:hAnsi="Times New Roman" w:cs="Times New Roman"/>
          <w:sz w:val="24"/>
        </w:rPr>
        <w:t>Const</w:t>
      </w:r>
      <w:proofErr w:type="spellEnd"/>
      <w:r w:rsidRPr="00B65CFD">
        <w:rPr>
          <w:rFonts w:ascii="Times New Roman" w:hAnsi="Times New Roman" w:cs="Times New Roman"/>
          <w:sz w:val="24"/>
        </w:rPr>
        <w:t>]. Art 3.</w:t>
      </w:r>
      <w:r>
        <w:t xml:space="preserve"> </w:t>
      </w:r>
    </w:p>
    <w:p w14:paraId="2E40A4C4" w14:textId="16D4D76E" w:rsidR="00EA3053" w:rsidRPr="00B65CFD" w:rsidRDefault="00EA3053" w:rsidP="00EA3053">
      <w:pPr>
        <w:pStyle w:val="Prrafodelista"/>
        <w:numPr>
          <w:ilvl w:val="0"/>
          <w:numId w:val="9"/>
        </w:numPr>
        <w:spacing w:after="0" w:line="240" w:lineRule="auto"/>
        <w:jc w:val="both"/>
        <w:rPr>
          <w:rStyle w:val="Hipervnculo"/>
          <w:rFonts w:ascii="Times New Roman" w:hAnsi="Times New Roman" w:cs="Times New Roman"/>
          <w:color w:val="auto"/>
          <w:u w:val="none"/>
        </w:rPr>
      </w:pPr>
      <w:r w:rsidRPr="00B31F8E">
        <w:rPr>
          <w:rFonts w:ascii="Times New Roman" w:hAnsi="Times New Roman" w:cs="Times New Roman"/>
        </w:rPr>
        <w:t xml:space="preserve">INEE. (11 de Abril de 2019). LA EDUCACIÓN OBLIGATORIA EN MÉXICO Informe 2019. Obtenido de </w:t>
      </w:r>
      <w:hyperlink r:id="rId6" w:history="1">
        <w:r w:rsidRPr="00C3233F">
          <w:rPr>
            <w:rStyle w:val="Hipervnculo"/>
            <w:rFonts w:ascii="Times New Roman" w:hAnsi="Times New Roman" w:cs="Times New Roman"/>
          </w:rPr>
          <w:t>https://www.inee.edu.mx/medios/informe2019/stage_02/index.html</w:t>
        </w:r>
      </w:hyperlink>
    </w:p>
    <w:p w14:paraId="00FDD118" w14:textId="0F737CE3" w:rsidR="00EA3053" w:rsidRPr="00032F9C" w:rsidRDefault="00B65CFD" w:rsidP="00032F9C">
      <w:pPr>
        <w:pStyle w:val="Prrafodelista"/>
        <w:numPr>
          <w:ilvl w:val="0"/>
          <w:numId w:val="9"/>
        </w:numPr>
        <w:spacing w:line="360" w:lineRule="auto"/>
        <w:rPr>
          <w:rFonts w:ascii="Times New Roman" w:hAnsi="Times New Roman" w:cs="Times New Roman"/>
          <w:sz w:val="24"/>
        </w:rPr>
      </w:pPr>
      <w:r w:rsidRPr="00B65CFD">
        <w:rPr>
          <w:rFonts w:ascii="Times New Roman" w:hAnsi="Times New Roman" w:cs="Times New Roman"/>
          <w:sz w:val="24"/>
        </w:rPr>
        <w:t xml:space="preserve">LGE. Ley General de Educación </w:t>
      </w:r>
    </w:p>
    <w:p w14:paraId="244B29B0" w14:textId="77777777" w:rsidR="00EA3053" w:rsidRDefault="00EA3053" w:rsidP="00EA3053">
      <w:pPr>
        <w:pStyle w:val="Prrafodelista"/>
        <w:numPr>
          <w:ilvl w:val="0"/>
          <w:numId w:val="9"/>
        </w:numPr>
        <w:spacing w:after="0" w:line="240" w:lineRule="auto"/>
        <w:jc w:val="both"/>
        <w:rPr>
          <w:rFonts w:ascii="Times New Roman" w:hAnsi="Times New Roman" w:cs="Times New Roman"/>
        </w:rPr>
      </w:pPr>
      <w:r>
        <w:rPr>
          <w:rFonts w:ascii="Times New Roman" w:hAnsi="Times New Roman" w:cs="Times New Roman"/>
        </w:rPr>
        <w:t xml:space="preserve">SEP (2017) APRENDIZAJES CLAVE PARA LA EDUCACIÓN INTEGRAL. Plan y programas de estudio para la educación básica. </w:t>
      </w:r>
    </w:p>
    <w:p w14:paraId="2BC135FB" w14:textId="77777777" w:rsidR="00EA3053" w:rsidRDefault="00EA3053" w:rsidP="000353CB">
      <w:pPr>
        <w:spacing w:after="0" w:line="240" w:lineRule="auto"/>
        <w:rPr>
          <w:rFonts w:ascii="Times New Roman" w:hAnsi="Times New Roman" w:cs="Times New Roman"/>
          <w:b/>
          <w:bCs/>
          <w:sz w:val="28"/>
          <w:szCs w:val="28"/>
        </w:rPr>
      </w:pPr>
    </w:p>
    <w:p w14:paraId="0E236769" w14:textId="77777777" w:rsidR="00E141C1" w:rsidRDefault="00E141C1" w:rsidP="000353CB">
      <w:pPr>
        <w:spacing w:after="0" w:line="240" w:lineRule="auto"/>
        <w:rPr>
          <w:rFonts w:ascii="Times New Roman" w:hAnsi="Times New Roman" w:cs="Times New Roman"/>
          <w:b/>
          <w:bCs/>
          <w:sz w:val="28"/>
          <w:szCs w:val="28"/>
        </w:rPr>
      </w:pPr>
    </w:p>
    <w:p w14:paraId="77577A43" w14:textId="77777777" w:rsidR="000353CB" w:rsidRDefault="000353CB" w:rsidP="000353CB">
      <w:pPr>
        <w:spacing w:after="0" w:line="240" w:lineRule="auto"/>
        <w:rPr>
          <w:rFonts w:ascii="Times New Roman" w:hAnsi="Times New Roman" w:cs="Times New Roman"/>
          <w:b/>
          <w:bCs/>
          <w:sz w:val="28"/>
          <w:szCs w:val="28"/>
        </w:rPr>
      </w:pPr>
    </w:p>
    <w:p w14:paraId="6397F666" w14:textId="77777777" w:rsidR="004A49A1" w:rsidRDefault="004A49A1" w:rsidP="004A49A1">
      <w:pPr>
        <w:spacing w:after="0" w:line="240" w:lineRule="auto"/>
        <w:jc w:val="center"/>
        <w:rPr>
          <w:rFonts w:ascii="Times New Roman" w:hAnsi="Times New Roman" w:cs="Times New Roman"/>
          <w:b/>
          <w:bCs/>
          <w:sz w:val="28"/>
          <w:szCs w:val="28"/>
        </w:rPr>
      </w:pPr>
    </w:p>
    <w:p w14:paraId="598BD044" w14:textId="7FA02ACA" w:rsidR="00D41162" w:rsidRDefault="00D41162" w:rsidP="004A49A1">
      <w:pPr>
        <w:spacing w:after="0" w:line="240" w:lineRule="auto"/>
        <w:jc w:val="center"/>
        <w:rPr>
          <w:rFonts w:ascii="Times New Roman" w:hAnsi="Times New Roman" w:cs="Times New Roman"/>
          <w:b/>
          <w:bCs/>
          <w:sz w:val="28"/>
          <w:szCs w:val="28"/>
        </w:rPr>
      </w:pPr>
      <w:r w:rsidRPr="004A49A1">
        <w:rPr>
          <w:rFonts w:ascii="Times New Roman" w:hAnsi="Times New Roman" w:cs="Times New Roman"/>
          <w:b/>
          <w:bCs/>
          <w:sz w:val="28"/>
          <w:szCs w:val="28"/>
        </w:rPr>
        <w:t>Rubrica.</w:t>
      </w:r>
    </w:p>
    <w:p w14:paraId="1B2E6D85" w14:textId="77777777" w:rsidR="004A49A1" w:rsidRPr="004A49A1" w:rsidRDefault="004A49A1" w:rsidP="004A49A1">
      <w:pPr>
        <w:spacing w:after="0" w:line="240" w:lineRule="auto"/>
        <w:jc w:val="center"/>
        <w:rPr>
          <w:rFonts w:ascii="Times New Roman" w:hAnsi="Times New Roman" w:cs="Times New Roman"/>
          <w:b/>
          <w:bCs/>
          <w:sz w:val="28"/>
          <w:szCs w:val="28"/>
        </w:rPr>
      </w:pPr>
    </w:p>
    <w:tbl>
      <w:tblPr>
        <w:tblStyle w:val="Tablaconcuadrcula"/>
        <w:tblW w:w="0" w:type="auto"/>
        <w:tblLook w:val="04A0" w:firstRow="1" w:lastRow="0" w:firstColumn="1" w:lastColumn="0" w:noHBand="0" w:noVBand="1"/>
      </w:tblPr>
      <w:tblGrid>
        <w:gridCol w:w="1543"/>
        <w:gridCol w:w="1854"/>
        <w:gridCol w:w="1734"/>
        <w:gridCol w:w="2400"/>
        <w:gridCol w:w="1603"/>
        <w:gridCol w:w="1536"/>
      </w:tblGrid>
      <w:tr w:rsidR="00D41162" w:rsidRPr="00755323" w14:paraId="534B956F" w14:textId="77777777" w:rsidTr="004A49A1">
        <w:trPr>
          <w:trHeight w:val="510"/>
        </w:trPr>
        <w:tc>
          <w:tcPr>
            <w:tcW w:w="1544"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075"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1864"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970"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1603"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153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4A49A1">
        <w:trPr>
          <w:trHeight w:val="2325"/>
        </w:trPr>
        <w:tc>
          <w:tcPr>
            <w:tcW w:w="1544"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075"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1864"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970"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1603"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153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4A49A1">
        <w:trPr>
          <w:trHeight w:val="1710"/>
        </w:trPr>
        <w:tc>
          <w:tcPr>
            <w:tcW w:w="1544"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075"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1864"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970"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1603"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153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4A49A1">
        <w:trPr>
          <w:trHeight w:val="2145"/>
        </w:trPr>
        <w:tc>
          <w:tcPr>
            <w:tcW w:w="1544"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075"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 xml:space="preserve">Estructura coherente. Las ideas se presentan en orden lógico. Tienen coherencia y presenta fluidez en la transición de las ideas. El orden de los párrafos refuerza el contenido. Cada párrafo presenta una idea distinta. </w:t>
            </w:r>
            <w:r w:rsidRPr="00755323">
              <w:rPr>
                <w:rFonts w:ascii="Times New Roman" w:hAnsi="Times New Roman" w:cs="Times New Roman"/>
              </w:rPr>
              <w:lastRenderedPageBreak/>
              <w:t>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1864"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 xml:space="preserve">Estructura coherente. Las idease presentan en orden lógico. El orden de los párrafos no dificulta la comprensión del contenido. Cada párrafo presenta una idea distinta. Contenido bien estructurado y </w:t>
            </w:r>
            <w:r w:rsidRPr="00755323">
              <w:rPr>
                <w:rFonts w:ascii="Times New Roman" w:hAnsi="Times New Roman" w:cs="Times New Roman"/>
              </w:rPr>
              <w:lastRenderedPageBreak/>
              <w:t>secciones bien definidas.</w:t>
            </w:r>
          </w:p>
        </w:tc>
        <w:tc>
          <w:tcPr>
            <w:tcW w:w="2970"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Estructura poco elaborada. Las ideas se presentan en orden lógico solo de forma parcial. El orden de las ideas en los párrafos dificulta la comprensión del contenido.</w:t>
            </w:r>
          </w:p>
        </w:tc>
        <w:tc>
          <w:tcPr>
            <w:tcW w:w="1603"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 xml:space="preserve">Estructura poco elaborada. Las ideas se presentan en orden lógico solo de forma parcial. Coherencia deficiente y el orden de los párrafos dificulta la </w:t>
            </w:r>
            <w:r w:rsidRPr="00755323">
              <w:rPr>
                <w:rFonts w:ascii="Times New Roman" w:hAnsi="Times New Roman" w:cs="Times New Roman"/>
              </w:rPr>
              <w:lastRenderedPageBreak/>
              <w:t>comprensión del contenido.</w:t>
            </w:r>
          </w:p>
        </w:tc>
        <w:tc>
          <w:tcPr>
            <w:tcW w:w="153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Contenido sin estructura. Las ideas no se presentan en orden lógico. No existe coherencia y el orden de los párrafos no permite la comprensión del contenido.</w:t>
            </w:r>
          </w:p>
        </w:tc>
      </w:tr>
      <w:tr w:rsidR="00D41162" w:rsidRPr="00755323" w14:paraId="45B5FAE8" w14:textId="77777777" w:rsidTr="004A49A1">
        <w:trPr>
          <w:trHeight w:val="615"/>
        </w:trPr>
        <w:tc>
          <w:tcPr>
            <w:tcW w:w="1544"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075"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1864"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970"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1603"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153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4A49A1">
        <w:trPr>
          <w:trHeight w:val="1380"/>
        </w:trPr>
        <w:tc>
          <w:tcPr>
            <w:tcW w:w="1544"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075"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1864"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970"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1603"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153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4A49A1">
        <w:trPr>
          <w:trHeight w:val="540"/>
        </w:trPr>
        <w:tc>
          <w:tcPr>
            <w:tcW w:w="1544"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075"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1864"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970"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1603"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153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4A49A1">
        <w:tc>
          <w:tcPr>
            <w:tcW w:w="1544"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075"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1864"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970"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1603"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153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4A49A1">
        <w:tc>
          <w:tcPr>
            <w:tcW w:w="1544"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075"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texto.</w:t>
            </w:r>
          </w:p>
        </w:tc>
        <w:tc>
          <w:tcPr>
            <w:tcW w:w="1864"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970"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el texto.</w:t>
            </w:r>
          </w:p>
        </w:tc>
        <w:tc>
          <w:tcPr>
            <w:tcW w:w="1603"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todo el texto.</w:t>
            </w:r>
          </w:p>
        </w:tc>
        <w:tc>
          <w:tcPr>
            <w:tcW w:w="153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4A49A1">
        <w:tc>
          <w:tcPr>
            <w:tcW w:w="1544"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075"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1864"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970"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1603"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153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4A49A1">
      <w:pgSz w:w="12240" w:h="15840"/>
      <w:pgMar w:top="1417" w:right="851"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30546E"/>
    <w:multiLevelType w:val="hybridMultilevel"/>
    <w:tmpl w:val="304C35D0"/>
    <w:lvl w:ilvl="0" w:tplc="48F2BF94">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314FB5"/>
    <w:multiLevelType w:val="hybridMultilevel"/>
    <w:tmpl w:val="D09471D8"/>
    <w:lvl w:ilvl="0" w:tplc="E49A949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8B7FFE"/>
    <w:multiLevelType w:val="hybridMultilevel"/>
    <w:tmpl w:val="BB763ED2"/>
    <w:lvl w:ilvl="0" w:tplc="CF3828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6CF06DE"/>
    <w:multiLevelType w:val="hybridMultilevel"/>
    <w:tmpl w:val="0E80A35A"/>
    <w:lvl w:ilvl="0" w:tplc="FE548E9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397824"/>
    <w:multiLevelType w:val="hybridMultilevel"/>
    <w:tmpl w:val="BB763ED2"/>
    <w:lvl w:ilvl="0" w:tplc="CF3828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6DC56808"/>
    <w:multiLevelType w:val="hybridMultilevel"/>
    <w:tmpl w:val="98A20F46"/>
    <w:lvl w:ilvl="0" w:tplc="4520355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6"/>
  </w:num>
  <w:num w:numId="5">
    <w:abstractNumId w:val="0"/>
  </w:num>
  <w:num w:numId="6">
    <w:abstractNumId w:val="5"/>
  </w:num>
  <w:num w:numId="7">
    <w:abstractNumId w:val="4"/>
  </w:num>
  <w:num w:numId="8">
    <w:abstractNumId w:val="3"/>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041BD"/>
    <w:rsid w:val="00031EA8"/>
    <w:rsid w:val="00032F9C"/>
    <w:rsid w:val="000353CB"/>
    <w:rsid w:val="0003788D"/>
    <w:rsid w:val="00064CB8"/>
    <w:rsid w:val="000B2642"/>
    <w:rsid w:val="000C52BC"/>
    <w:rsid w:val="000E3624"/>
    <w:rsid w:val="000F0AFE"/>
    <w:rsid w:val="001614ED"/>
    <w:rsid w:val="0017584A"/>
    <w:rsid w:val="00280874"/>
    <w:rsid w:val="002A1529"/>
    <w:rsid w:val="00321CDB"/>
    <w:rsid w:val="003C6D3E"/>
    <w:rsid w:val="004635D9"/>
    <w:rsid w:val="004A49A1"/>
    <w:rsid w:val="00525756"/>
    <w:rsid w:val="005666A4"/>
    <w:rsid w:val="0065088E"/>
    <w:rsid w:val="006938C3"/>
    <w:rsid w:val="00755323"/>
    <w:rsid w:val="007B477E"/>
    <w:rsid w:val="007E03C1"/>
    <w:rsid w:val="007F653A"/>
    <w:rsid w:val="00815363"/>
    <w:rsid w:val="00881795"/>
    <w:rsid w:val="008B0B65"/>
    <w:rsid w:val="00A071F0"/>
    <w:rsid w:val="00B02512"/>
    <w:rsid w:val="00B65CFD"/>
    <w:rsid w:val="00C06AD1"/>
    <w:rsid w:val="00C30E60"/>
    <w:rsid w:val="00CA547E"/>
    <w:rsid w:val="00CF06A6"/>
    <w:rsid w:val="00D10913"/>
    <w:rsid w:val="00D41162"/>
    <w:rsid w:val="00DA0682"/>
    <w:rsid w:val="00E141C1"/>
    <w:rsid w:val="00EA3053"/>
    <w:rsid w:val="00ED0F29"/>
    <w:rsid w:val="00F05C72"/>
    <w:rsid w:val="00F31654"/>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704881">
      <w:bodyDiv w:val="1"/>
      <w:marLeft w:val="0"/>
      <w:marRight w:val="0"/>
      <w:marTop w:val="0"/>
      <w:marBottom w:val="0"/>
      <w:divBdr>
        <w:top w:val="none" w:sz="0" w:space="0" w:color="auto"/>
        <w:left w:val="none" w:sz="0" w:space="0" w:color="auto"/>
        <w:bottom w:val="none" w:sz="0" w:space="0" w:color="auto"/>
        <w:right w:val="none" w:sz="0" w:space="0" w:color="auto"/>
      </w:divBdr>
    </w:div>
    <w:div w:id="145155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ee.edu.mx/medios/informe2019/stage_02/index.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9</Pages>
  <Words>2198</Words>
  <Characters>12090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Paola Gutiérez</cp:lastModifiedBy>
  <cp:revision>5</cp:revision>
  <dcterms:created xsi:type="dcterms:W3CDTF">2021-06-17T23:04:00Z</dcterms:created>
  <dcterms:modified xsi:type="dcterms:W3CDTF">2021-06-28T05:49:00Z</dcterms:modified>
</cp:coreProperties>
</file>