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50" w:rsidRPr="00891B50" w:rsidRDefault="00891B50" w:rsidP="00891B50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891B50"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891B50" w:rsidRPr="00891B50" w:rsidRDefault="00891B50" w:rsidP="00891B50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891B5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62D9AB3" wp14:editId="0E949042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50" w:rsidRPr="00891B50" w:rsidRDefault="00891B50" w:rsidP="00891B50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756EE5" w:rsidRPr="00891B50" w:rsidRDefault="00891B50" w:rsidP="00756EE5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>Bases Legales y Normativas de la Educación Básica</w:t>
      </w:r>
    </w:p>
    <w:p w:rsidR="00891B50" w:rsidRDefault="00891B50" w:rsidP="00756EE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>Profr</w:t>
      </w:r>
      <w:proofErr w:type="spellEnd"/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>Arturo Flores Rodríguez</w:t>
      </w:r>
    </w:p>
    <w:p w:rsidR="00756EE5" w:rsidRPr="00891B50" w:rsidRDefault="00756EE5" w:rsidP="00756EE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</w:p>
    <w:p w:rsidR="00891B50" w:rsidRDefault="00756EE5" w:rsidP="00891B50">
      <w:pPr>
        <w:spacing w:after="0" w:line="276" w:lineRule="auto"/>
        <w:jc w:val="center"/>
        <w:rPr>
          <w:rFonts w:ascii="Arial" w:eastAsia="Calibri" w:hAnsi="Arial" w:cs="Arial"/>
          <w:b/>
          <w:sz w:val="36"/>
          <w:szCs w:val="28"/>
          <w:lang w:val="es-ES_tradnl"/>
        </w:rPr>
      </w:pPr>
      <w:r w:rsidRPr="00756EE5">
        <w:rPr>
          <w:rFonts w:ascii="Arial" w:eastAsia="Calibri" w:hAnsi="Arial" w:cs="Arial"/>
          <w:b/>
          <w:sz w:val="36"/>
          <w:szCs w:val="28"/>
          <w:lang w:val="es-ES_tradnl"/>
        </w:rPr>
        <w:t>ACTIVIDAD FINAL DEL CURSO</w:t>
      </w:r>
    </w:p>
    <w:p w:rsidR="00756EE5" w:rsidRPr="00891B50" w:rsidRDefault="00756EE5" w:rsidP="00891B50">
      <w:pPr>
        <w:spacing w:after="0" w:line="276" w:lineRule="auto"/>
        <w:jc w:val="center"/>
        <w:rPr>
          <w:rFonts w:ascii="Arial" w:eastAsia="Calibri" w:hAnsi="Arial" w:cs="Arial"/>
          <w:b/>
          <w:sz w:val="36"/>
          <w:szCs w:val="28"/>
          <w:lang w:val="es-ES_tradnl"/>
        </w:rPr>
      </w:pPr>
    </w:p>
    <w:p w:rsidR="00891B50" w:rsidRDefault="00891B50" w:rsidP="00891B50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891B50">
        <w:rPr>
          <w:rFonts w:ascii="Arial" w:eastAsia="Calibri" w:hAnsi="Arial" w:cs="Arial"/>
          <w:b/>
          <w:sz w:val="24"/>
          <w:szCs w:val="28"/>
          <w:lang w:val="es-ES_tradnl"/>
        </w:rPr>
        <w:t>COMPETENCIAS</w:t>
      </w:r>
      <w:r>
        <w:rPr>
          <w:rFonts w:ascii="Arial" w:eastAsia="Calibri" w:hAnsi="Arial" w:cs="Arial"/>
          <w:b/>
          <w:sz w:val="24"/>
          <w:szCs w:val="28"/>
          <w:lang w:val="es-ES_tradnl"/>
        </w:rPr>
        <w:t>:</w:t>
      </w:r>
    </w:p>
    <w:p w:rsidR="00891B50" w:rsidRPr="00891B50" w:rsidRDefault="00891B50" w:rsidP="00891B50">
      <w:pPr>
        <w:pStyle w:val="Prrafodelista"/>
        <w:numPr>
          <w:ilvl w:val="0"/>
          <w:numId w:val="2"/>
        </w:num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891B50">
        <w:rPr>
          <w:rFonts w:ascii="Arial" w:eastAsia="Calibri" w:hAnsi="Arial" w:cs="Arial"/>
          <w:sz w:val="24"/>
          <w:szCs w:val="28"/>
          <w:lang w:val="es-ES_tradnl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891B50" w:rsidRPr="00891B50" w:rsidRDefault="00891B50" w:rsidP="00891B50">
      <w:pPr>
        <w:pStyle w:val="Prrafodelista"/>
        <w:numPr>
          <w:ilvl w:val="0"/>
          <w:numId w:val="2"/>
        </w:num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891B50">
        <w:rPr>
          <w:rFonts w:ascii="Arial" w:eastAsia="Calibri" w:hAnsi="Arial" w:cs="Arial"/>
          <w:sz w:val="24"/>
          <w:szCs w:val="28"/>
          <w:lang w:val="es-ES_tradnl"/>
        </w:rPr>
        <w:t>Actúa de manera ética ante la diversidad de situaciones que se presentan en la práctica profesional.</w:t>
      </w:r>
    </w:p>
    <w:p w:rsidR="00891B50" w:rsidRPr="00891B50" w:rsidRDefault="00891B50" w:rsidP="00891B50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 xml:space="preserve">Yazmin </w:t>
      </w:r>
      <w:proofErr w:type="spellStart"/>
      <w:r w:rsidRPr="00891B50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891B50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 xml:space="preserve">N.L. 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>20</w:t>
      </w:r>
    </w:p>
    <w:p w:rsidR="00891B50" w:rsidRPr="00891B50" w:rsidRDefault="00891B50" w:rsidP="00891B50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891B50">
        <w:rPr>
          <w:rFonts w:ascii="Arial" w:eastAsia="Calibri" w:hAnsi="Arial" w:cs="Arial"/>
          <w:b/>
          <w:sz w:val="28"/>
          <w:szCs w:val="28"/>
          <w:lang w:val="es-ES_tradnl"/>
        </w:rPr>
        <w:t>Sexto semestre Sección A</w:t>
      </w:r>
    </w:p>
    <w:p w:rsidR="00891B50" w:rsidRPr="00891B50" w:rsidRDefault="00891B50" w:rsidP="00891B50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891B50" w:rsidRPr="00891B50" w:rsidRDefault="00891B50" w:rsidP="00891B50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891B50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891B50" w:rsidRPr="00891B50" w:rsidRDefault="00891B50" w:rsidP="00891B50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  <w:r>
        <w:rPr>
          <w:rFonts w:ascii="Arial" w:eastAsia="Calibri" w:hAnsi="Arial" w:cs="Arial"/>
          <w:sz w:val="28"/>
          <w:szCs w:val="28"/>
          <w:lang w:val="es-ES_tradnl"/>
        </w:rPr>
        <w:t>27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 xml:space="preserve"> de </w:t>
      </w:r>
      <w:r>
        <w:rPr>
          <w:rFonts w:ascii="Arial" w:eastAsia="Calibri" w:hAnsi="Arial" w:cs="Arial"/>
          <w:sz w:val="28"/>
          <w:szCs w:val="28"/>
          <w:lang w:val="es-ES_tradnl"/>
        </w:rPr>
        <w:t>junio</w:t>
      </w:r>
      <w:r w:rsidRPr="00891B50">
        <w:rPr>
          <w:rFonts w:ascii="Arial" w:eastAsia="Calibri" w:hAnsi="Arial" w:cs="Arial"/>
          <w:sz w:val="28"/>
          <w:szCs w:val="28"/>
          <w:lang w:val="es-ES_tradnl"/>
        </w:rPr>
        <w:t xml:space="preserve"> de 2021</w:t>
      </w:r>
    </w:p>
    <w:p w:rsidR="00891B50" w:rsidRDefault="00891B50" w:rsidP="00937A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  <w:sectPr w:rsidR="00891B5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37A6C" w:rsidRPr="00BB5BAB" w:rsidRDefault="00937A6C" w:rsidP="00937A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BB5BAB">
        <w:rPr>
          <w:rFonts w:ascii="Times New Roman" w:hAnsi="Times New Roman" w:cs="Times New Roman"/>
          <w:b/>
          <w:bCs/>
          <w:sz w:val="32"/>
        </w:rPr>
        <w:lastRenderedPageBreak/>
        <w:t>EL DERECHO A LA EDUCACIÓN BÁSICA Y EL QUEHACER DOCENTE</w:t>
      </w:r>
    </w:p>
    <w:p w:rsidR="00BB5BAB" w:rsidRDefault="00BB5BAB" w:rsidP="0011091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B5BAB">
        <w:rPr>
          <w:rFonts w:ascii="Times New Roman" w:hAnsi="Times New Roman" w:cs="Times New Roman"/>
          <w:b/>
          <w:sz w:val="28"/>
        </w:rPr>
        <w:t>INTRODUCCIÓN</w:t>
      </w:r>
    </w:p>
    <w:p w:rsidR="00110A62" w:rsidRDefault="00110A62" w:rsidP="006C4428">
      <w:pPr>
        <w:spacing w:line="360" w:lineRule="auto"/>
        <w:rPr>
          <w:rFonts w:ascii="Times New Roman" w:hAnsi="Times New Roman" w:cs="Times New Roman"/>
          <w:sz w:val="24"/>
        </w:rPr>
      </w:pPr>
      <w:r w:rsidRPr="00110A62">
        <w:rPr>
          <w:rFonts w:ascii="Times New Roman" w:hAnsi="Times New Roman" w:cs="Times New Roman"/>
          <w:sz w:val="24"/>
        </w:rPr>
        <w:t>Un docente debe de actuar éticamente frente a la diversidad del entorno social, cultural y ambiental para ir encaminado a un mejor desempeño de su labor.</w:t>
      </w:r>
      <w:r w:rsidR="00D73C79">
        <w:rPr>
          <w:rFonts w:ascii="Times New Roman" w:hAnsi="Times New Roman" w:cs="Times New Roman"/>
          <w:sz w:val="24"/>
        </w:rPr>
        <w:t xml:space="preserve"> Es por esto importante el conocer </w:t>
      </w:r>
      <w:r w:rsidR="00747FD8" w:rsidRPr="00747FD8">
        <w:rPr>
          <w:rFonts w:ascii="Times New Roman" w:hAnsi="Times New Roman" w:cs="Times New Roman"/>
          <w:sz w:val="24"/>
        </w:rPr>
        <w:t>acerca de las leyes que rigen y protegen a los maestros ya que permiten que llevemos a cabo la práctica de una manera correcta respetando la ley.</w:t>
      </w:r>
    </w:p>
    <w:p w:rsidR="006C4428" w:rsidRPr="006C4428" w:rsidRDefault="00747FD8" w:rsidP="006C442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Así pues, e</w:t>
      </w:r>
      <w:r w:rsidR="006C4428" w:rsidRPr="006C4428">
        <w:rPr>
          <w:rFonts w:ascii="Times New Roman" w:hAnsi="Times New Roman" w:cs="Times New Roman"/>
          <w:sz w:val="24"/>
        </w:rPr>
        <w:t>n este trabajo se</w:t>
      </w:r>
      <w:r>
        <w:rPr>
          <w:rFonts w:ascii="Times New Roman" w:hAnsi="Times New Roman" w:cs="Times New Roman"/>
          <w:sz w:val="24"/>
        </w:rPr>
        <w:t xml:space="preserve"> hablará acerca de la educación </w:t>
      </w:r>
      <w:r w:rsidRPr="00747FD8">
        <w:rPr>
          <w:rFonts w:ascii="Times New Roman" w:hAnsi="Times New Roman" w:cs="Times New Roman"/>
          <w:sz w:val="24"/>
        </w:rPr>
        <w:t xml:space="preserve">considerando los principios filosóficos, legales, normativos y </w:t>
      </w:r>
      <w:r w:rsidR="00F71EC7" w:rsidRPr="00747FD8">
        <w:rPr>
          <w:rFonts w:ascii="Times New Roman" w:hAnsi="Times New Roman" w:cs="Times New Roman"/>
          <w:sz w:val="24"/>
        </w:rPr>
        <w:t>éticos,</w:t>
      </w:r>
      <w:r w:rsidRPr="00747F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así como también l</w:t>
      </w:r>
      <w:r w:rsidRPr="00747FD8">
        <w:rPr>
          <w:rFonts w:ascii="Times New Roman" w:hAnsi="Times New Roman" w:cs="Times New Roman"/>
          <w:sz w:val="24"/>
        </w:rPr>
        <w:t>as responsabilidades legales y éticas del quehacer profesional.</w:t>
      </w:r>
    </w:p>
    <w:p w:rsidR="006C4428" w:rsidRPr="006C4428" w:rsidRDefault="00C01D74" w:rsidP="00837A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presente trabajo</w:t>
      </w:r>
      <w:r w:rsidR="006C4428" w:rsidRPr="006C4428">
        <w:rPr>
          <w:rFonts w:ascii="Times New Roman" w:hAnsi="Times New Roman" w:cs="Times New Roman"/>
          <w:sz w:val="24"/>
        </w:rPr>
        <w:t xml:space="preserve"> se encuentra apoyado con </w:t>
      </w:r>
      <w:r w:rsidR="00F71EC7">
        <w:rPr>
          <w:rFonts w:ascii="Times New Roman" w:hAnsi="Times New Roman" w:cs="Times New Roman"/>
          <w:sz w:val="24"/>
        </w:rPr>
        <w:t>la Constitución Política de los Estados Unidos Mexicanos, la Ley General de Educación</w:t>
      </w:r>
      <w:r w:rsidR="006C4428" w:rsidRPr="006C4428">
        <w:rPr>
          <w:rFonts w:ascii="Times New Roman" w:hAnsi="Times New Roman" w:cs="Times New Roman"/>
          <w:sz w:val="24"/>
        </w:rPr>
        <w:t xml:space="preserve">, entre otros, los cuales </w:t>
      </w:r>
      <w:r w:rsidR="00837A47">
        <w:rPr>
          <w:rFonts w:ascii="Times New Roman" w:hAnsi="Times New Roman" w:cs="Times New Roman"/>
          <w:sz w:val="24"/>
        </w:rPr>
        <w:t>aportan</w:t>
      </w:r>
      <w:r w:rsidR="006C4428" w:rsidRPr="006C4428">
        <w:rPr>
          <w:rFonts w:ascii="Times New Roman" w:hAnsi="Times New Roman" w:cs="Times New Roman"/>
          <w:sz w:val="24"/>
        </w:rPr>
        <w:t xml:space="preserve"> información sobre cómo la </w:t>
      </w:r>
      <w:r w:rsidR="00076DE1">
        <w:rPr>
          <w:rFonts w:ascii="Times New Roman" w:hAnsi="Times New Roman" w:cs="Times New Roman"/>
          <w:sz w:val="24"/>
        </w:rPr>
        <w:t>educación es un derecho importante</w:t>
      </w:r>
      <w:r w:rsidR="0038130E">
        <w:rPr>
          <w:rFonts w:ascii="Times New Roman" w:hAnsi="Times New Roman" w:cs="Times New Roman"/>
          <w:sz w:val="24"/>
        </w:rPr>
        <w:t xml:space="preserve">. Cabe agregar que </w:t>
      </w:r>
      <w:r w:rsidR="00837A47" w:rsidRPr="00BB2B79">
        <w:rPr>
          <w:rFonts w:ascii="Times New Roman" w:hAnsi="Times New Roman" w:cs="Times New Roman"/>
          <w:sz w:val="24"/>
        </w:rPr>
        <w:t>se</w:t>
      </w:r>
      <w:r w:rsidR="00837A47">
        <w:rPr>
          <w:rFonts w:ascii="Times New Roman" w:hAnsi="Times New Roman" w:cs="Times New Roman"/>
          <w:sz w:val="24"/>
        </w:rPr>
        <w:t xml:space="preserve"> muestra una reflexión acerca de los temas vistos durante las clases virtuales para dar opiniones personales acerca de los principios y valores que son manejados dentro de la Constitución y una de sus leyes secundarias emanadas; al mismo tiempo que se </w:t>
      </w:r>
      <w:r w:rsidR="0038130E">
        <w:rPr>
          <w:rFonts w:ascii="Times New Roman" w:hAnsi="Times New Roman" w:cs="Times New Roman"/>
          <w:sz w:val="24"/>
        </w:rPr>
        <w:t>menciona</w:t>
      </w:r>
      <w:r w:rsidR="00837A47">
        <w:rPr>
          <w:rFonts w:ascii="Times New Roman" w:hAnsi="Times New Roman" w:cs="Times New Roman"/>
          <w:sz w:val="24"/>
        </w:rPr>
        <w:t xml:space="preserve"> la Nueva Escuela Mexicana </w:t>
      </w:r>
      <w:r w:rsidR="001E33BE">
        <w:rPr>
          <w:rFonts w:ascii="Times New Roman" w:hAnsi="Times New Roman" w:cs="Times New Roman"/>
          <w:sz w:val="24"/>
        </w:rPr>
        <w:t xml:space="preserve">y los quehaceres del docente hoy en día. </w:t>
      </w:r>
    </w:p>
    <w:p w:rsidR="006C4428" w:rsidRPr="00BB5BAB" w:rsidRDefault="006C4428" w:rsidP="006C4428">
      <w:pPr>
        <w:spacing w:line="360" w:lineRule="auto"/>
        <w:rPr>
          <w:rFonts w:ascii="Times New Roman" w:hAnsi="Times New Roman" w:cs="Times New Roman"/>
          <w:sz w:val="24"/>
        </w:rPr>
      </w:pPr>
      <w:r w:rsidRPr="006C4428">
        <w:rPr>
          <w:rFonts w:ascii="Times New Roman" w:hAnsi="Times New Roman" w:cs="Times New Roman"/>
          <w:sz w:val="24"/>
        </w:rPr>
        <w:t xml:space="preserve">Se finaliza con las conclusiones personales que nacen de las lecturas vistas durante el curso de </w:t>
      </w:r>
      <w:r w:rsidR="00710CD5">
        <w:rPr>
          <w:rFonts w:ascii="Times New Roman" w:hAnsi="Times New Roman" w:cs="Times New Roman"/>
          <w:sz w:val="24"/>
        </w:rPr>
        <w:t>Bases Legales y Normativas de la Educación Básica.</w:t>
      </w:r>
    </w:p>
    <w:p w:rsidR="006C4428" w:rsidRPr="006C4428" w:rsidRDefault="006C4428" w:rsidP="0011091D">
      <w:pPr>
        <w:spacing w:line="360" w:lineRule="auto"/>
        <w:rPr>
          <w:rFonts w:ascii="Times New Roman" w:hAnsi="Times New Roman" w:cs="Times New Roman"/>
          <w:b/>
          <w:sz w:val="28"/>
        </w:rPr>
        <w:sectPr w:rsidR="006C4428" w:rsidRPr="006C442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5BAB" w:rsidRPr="00BB5BAB" w:rsidRDefault="00BB5BAB" w:rsidP="0011091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DESARROLLO</w:t>
      </w:r>
    </w:p>
    <w:p w:rsidR="00AB23DD" w:rsidRDefault="0011091D" w:rsidP="0011091D">
      <w:pPr>
        <w:spacing w:line="360" w:lineRule="auto"/>
        <w:rPr>
          <w:rFonts w:ascii="Times New Roman" w:hAnsi="Times New Roman" w:cs="Times New Roman"/>
          <w:sz w:val="24"/>
        </w:rPr>
      </w:pPr>
      <w:r w:rsidRPr="0011091D">
        <w:rPr>
          <w:rFonts w:ascii="Times New Roman" w:hAnsi="Times New Roman" w:cs="Times New Roman"/>
          <w:sz w:val="24"/>
        </w:rPr>
        <w:t xml:space="preserve">La educación puede llegar a verse como un proceso que tiene doble propósito: desarrollar </w:t>
      </w:r>
      <w:r w:rsidR="005415A1">
        <w:rPr>
          <w:rFonts w:ascii="Times New Roman" w:hAnsi="Times New Roman" w:cs="Times New Roman"/>
          <w:sz w:val="24"/>
        </w:rPr>
        <w:t xml:space="preserve">a </w:t>
      </w:r>
      <w:r w:rsidRPr="0011091D">
        <w:rPr>
          <w:rFonts w:ascii="Times New Roman" w:hAnsi="Times New Roman" w:cs="Times New Roman"/>
          <w:sz w:val="24"/>
        </w:rPr>
        <w:t xml:space="preserve">cada persona en lo individual y también desarrollarlas para que actúen dentro de la sociedad. Sin embargo, existen varios espacios sociales en los cuales se puede llevar a cabo el proceso educativo, </w:t>
      </w:r>
      <w:r w:rsidR="00863DD4">
        <w:rPr>
          <w:rFonts w:ascii="Times New Roman" w:hAnsi="Times New Roman" w:cs="Times New Roman"/>
          <w:sz w:val="24"/>
        </w:rPr>
        <w:t>tal como lo</w:t>
      </w:r>
      <w:r w:rsidRPr="0011091D">
        <w:rPr>
          <w:rFonts w:ascii="Times New Roman" w:hAnsi="Times New Roman" w:cs="Times New Roman"/>
          <w:sz w:val="24"/>
        </w:rPr>
        <w:t xml:space="preserve"> son la familia y la escuela</w:t>
      </w:r>
      <w:r w:rsidR="004C1373">
        <w:rPr>
          <w:rFonts w:ascii="Times New Roman" w:hAnsi="Times New Roman" w:cs="Times New Roman"/>
          <w:sz w:val="24"/>
        </w:rPr>
        <w:t>,</w:t>
      </w:r>
      <w:r w:rsidRPr="0011091D">
        <w:rPr>
          <w:rFonts w:ascii="Times New Roman" w:hAnsi="Times New Roman" w:cs="Times New Roman"/>
          <w:sz w:val="24"/>
        </w:rPr>
        <w:t xml:space="preserve"> ya que ambos forman experiencias que son importantes y dan una contribución a lo que se mencionó anteriormente.</w:t>
      </w:r>
    </w:p>
    <w:p w:rsidR="0011091D" w:rsidRDefault="0011091D" w:rsidP="00110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Sin embargo, es necesario tomar en cuenta </w:t>
      </w:r>
      <w:r w:rsidR="00AD58E8">
        <w:rPr>
          <w:rFonts w:ascii="Times New Roman" w:hAnsi="Times New Roman" w:cs="Times New Roman"/>
          <w:sz w:val="24"/>
        </w:rPr>
        <w:t xml:space="preserve">que la educación es aquella </w:t>
      </w:r>
      <w:r w:rsidR="00AD58E8" w:rsidRPr="00512E7E">
        <w:rPr>
          <w:rFonts w:ascii="Times New Roman" w:hAnsi="Times New Roman" w:cs="Times New Roman"/>
          <w:sz w:val="24"/>
          <w:szCs w:val="24"/>
        </w:rPr>
        <w:t>necesidad del ser humano</w:t>
      </w:r>
      <w:r w:rsidR="00AD58E8">
        <w:rPr>
          <w:rFonts w:ascii="Times New Roman" w:hAnsi="Times New Roman" w:cs="Times New Roman"/>
          <w:sz w:val="24"/>
          <w:szCs w:val="24"/>
        </w:rPr>
        <w:t xml:space="preserve"> puesto que se encuentra</w:t>
      </w:r>
      <w:r w:rsidR="00AD58E8" w:rsidRPr="00512E7E">
        <w:rPr>
          <w:rFonts w:ascii="Times New Roman" w:hAnsi="Times New Roman" w:cs="Times New Roman"/>
          <w:sz w:val="24"/>
          <w:szCs w:val="24"/>
        </w:rPr>
        <w:t xml:space="preserve"> ligad</w:t>
      </w:r>
      <w:r w:rsidR="00094458">
        <w:rPr>
          <w:rFonts w:ascii="Times New Roman" w:hAnsi="Times New Roman" w:cs="Times New Roman"/>
          <w:sz w:val="24"/>
          <w:szCs w:val="24"/>
        </w:rPr>
        <w:t>a</w:t>
      </w:r>
      <w:r w:rsidR="00AD58E8" w:rsidRPr="00512E7E">
        <w:rPr>
          <w:rFonts w:ascii="Times New Roman" w:hAnsi="Times New Roman" w:cs="Times New Roman"/>
          <w:sz w:val="24"/>
          <w:szCs w:val="24"/>
        </w:rPr>
        <w:t xml:space="preserve"> con la comunicación entre las personas para alcanzar los objetivos </w:t>
      </w:r>
      <w:r w:rsidR="00AD58E8">
        <w:rPr>
          <w:rFonts w:ascii="Times New Roman" w:hAnsi="Times New Roman" w:cs="Times New Roman"/>
          <w:sz w:val="24"/>
          <w:szCs w:val="24"/>
        </w:rPr>
        <w:t>que ello</w:t>
      </w:r>
      <w:r w:rsidR="00AD58E8" w:rsidRPr="00512E7E">
        <w:rPr>
          <w:rFonts w:ascii="Times New Roman" w:hAnsi="Times New Roman" w:cs="Times New Roman"/>
          <w:sz w:val="24"/>
          <w:szCs w:val="24"/>
        </w:rPr>
        <w:t>s</w:t>
      </w:r>
      <w:r w:rsidR="00AD58E8">
        <w:rPr>
          <w:rFonts w:ascii="Times New Roman" w:hAnsi="Times New Roman" w:cs="Times New Roman"/>
          <w:sz w:val="24"/>
          <w:szCs w:val="24"/>
        </w:rPr>
        <w:t xml:space="preserve"> mismos establecen y </w:t>
      </w:r>
      <w:r w:rsidR="00E454D1">
        <w:rPr>
          <w:rFonts w:ascii="Times New Roman" w:hAnsi="Times New Roman" w:cs="Times New Roman"/>
          <w:sz w:val="24"/>
          <w:szCs w:val="24"/>
        </w:rPr>
        <w:t>es una</w:t>
      </w:r>
      <w:r w:rsidR="00AD58E8" w:rsidRPr="00512E7E">
        <w:rPr>
          <w:rFonts w:ascii="Times New Roman" w:hAnsi="Times New Roman" w:cs="Times New Roman"/>
          <w:sz w:val="24"/>
          <w:szCs w:val="24"/>
        </w:rPr>
        <w:t xml:space="preserve"> preparación y disciplina formal</w:t>
      </w:r>
      <w:r w:rsidR="00AD58E8">
        <w:rPr>
          <w:rFonts w:ascii="Times New Roman" w:hAnsi="Times New Roman" w:cs="Times New Roman"/>
          <w:sz w:val="24"/>
          <w:szCs w:val="24"/>
        </w:rPr>
        <w:t xml:space="preserve"> que</w:t>
      </w:r>
      <w:r w:rsidR="00AD58E8" w:rsidRPr="00512E7E">
        <w:rPr>
          <w:rFonts w:ascii="Times New Roman" w:hAnsi="Times New Roman" w:cs="Times New Roman"/>
          <w:sz w:val="24"/>
          <w:szCs w:val="24"/>
        </w:rPr>
        <w:t xml:space="preserve"> trae consigo la idea de renovación y no de transmisión</w:t>
      </w:r>
      <w:r w:rsidR="00301AB0">
        <w:rPr>
          <w:rFonts w:ascii="Times New Roman" w:hAnsi="Times New Roman" w:cs="Times New Roman"/>
          <w:sz w:val="24"/>
          <w:szCs w:val="24"/>
        </w:rPr>
        <w:t>.</w:t>
      </w:r>
      <w:r w:rsidR="00130500">
        <w:rPr>
          <w:rFonts w:ascii="Times New Roman" w:hAnsi="Times New Roman" w:cs="Times New Roman"/>
          <w:sz w:val="24"/>
          <w:szCs w:val="24"/>
        </w:rPr>
        <w:t xml:space="preserve"> (Dewey, 1916)</w:t>
      </w:r>
    </w:p>
    <w:p w:rsidR="00301AB0" w:rsidRDefault="00494306" w:rsidP="00494306">
      <w:pPr>
        <w:spacing w:line="360" w:lineRule="auto"/>
        <w:rPr>
          <w:rFonts w:ascii="Times New Roman" w:hAnsi="Times New Roman" w:cs="Times New Roman"/>
          <w:sz w:val="24"/>
        </w:rPr>
      </w:pPr>
      <w:r w:rsidRPr="00494306">
        <w:rPr>
          <w:rFonts w:ascii="Times New Roman" w:hAnsi="Times New Roman" w:cs="Times New Roman"/>
          <w:sz w:val="24"/>
        </w:rPr>
        <w:t>Es por ello que la tarea primordial del Estado mexicano fue el conseguir la universalización de la educación obligatoria</w:t>
      </w:r>
      <w:r w:rsidR="00E43B5D">
        <w:rPr>
          <w:rFonts w:ascii="Times New Roman" w:hAnsi="Times New Roman" w:cs="Times New Roman"/>
          <w:sz w:val="24"/>
        </w:rPr>
        <w:t>,</w:t>
      </w:r>
      <w:r w:rsidRPr="00494306">
        <w:rPr>
          <w:rFonts w:ascii="Times New Roman" w:hAnsi="Times New Roman" w:cs="Times New Roman"/>
          <w:sz w:val="24"/>
        </w:rPr>
        <w:t xml:space="preserve"> la cual </w:t>
      </w:r>
      <w:r w:rsidR="00965502">
        <w:rPr>
          <w:rFonts w:ascii="Times New Roman" w:hAnsi="Times New Roman" w:cs="Times New Roman"/>
          <w:sz w:val="24"/>
        </w:rPr>
        <w:t xml:space="preserve">se centra </w:t>
      </w:r>
      <w:r w:rsidRPr="00494306">
        <w:rPr>
          <w:rFonts w:ascii="Times New Roman" w:hAnsi="Times New Roman" w:cs="Times New Roman"/>
          <w:sz w:val="24"/>
        </w:rPr>
        <w:t>en lograr el acceso para todos los individuos, haciendo que la educación básica (preescolar, primaria y secundaria) se convirtiera en obligatoria</w:t>
      </w:r>
      <w:r w:rsidR="00F348E9">
        <w:rPr>
          <w:rFonts w:ascii="Times New Roman" w:hAnsi="Times New Roman" w:cs="Times New Roman"/>
          <w:sz w:val="24"/>
        </w:rPr>
        <w:t xml:space="preserve"> a lo largo de los años</w:t>
      </w:r>
      <w:r>
        <w:rPr>
          <w:rFonts w:ascii="Times New Roman" w:hAnsi="Times New Roman" w:cs="Times New Roman"/>
          <w:sz w:val="24"/>
        </w:rPr>
        <w:t xml:space="preserve">, </w:t>
      </w:r>
      <w:r w:rsidR="00E147B5">
        <w:rPr>
          <w:rFonts w:ascii="Times New Roman" w:hAnsi="Times New Roman" w:cs="Times New Roman"/>
          <w:sz w:val="24"/>
        </w:rPr>
        <w:t>de manera</w:t>
      </w:r>
      <w:r>
        <w:rPr>
          <w:rFonts w:ascii="Times New Roman" w:hAnsi="Times New Roman" w:cs="Times New Roman"/>
          <w:sz w:val="24"/>
        </w:rPr>
        <w:t xml:space="preserve"> que los docentes se sigan preparando y cumpliendo con una educación basada en un enfoque humanista</w:t>
      </w:r>
      <w:r w:rsidR="006F0B7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147B5">
        <w:rPr>
          <w:rFonts w:ascii="Times New Roman" w:hAnsi="Times New Roman" w:cs="Times New Roman"/>
          <w:sz w:val="24"/>
        </w:rPr>
        <w:t>igualmente</w:t>
      </w:r>
      <w:r>
        <w:rPr>
          <w:rFonts w:ascii="Times New Roman" w:hAnsi="Times New Roman" w:cs="Times New Roman"/>
          <w:sz w:val="24"/>
        </w:rPr>
        <w:t xml:space="preserve"> haciendo que no se pierda de vista los </w:t>
      </w:r>
      <w:r w:rsidR="00E147B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principios filosóficos los cuales rigen a nuestra educación hoy en día. </w:t>
      </w:r>
    </w:p>
    <w:p w:rsidR="001D03EE" w:rsidRDefault="00A604CE" w:rsidP="0049430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partir de lo investigado dentro de la materia, puedo concluir que l</w:t>
      </w:r>
      <w:r w:rsidR="00D548C0" w:rsidRPr="00D548C0">
        <w:rPr>
          <w:rFonts w:ascii="Times New Roman" w:hAnsi="Times New Roman" w:cs="Times New Roman"/>
          <w:sz w:val="24"/>
        </w:rPr>
        <w:t xml:space="preserve">os principios filosóficos son un marco de referencia que debe seguir el </w:t>
      </w:r>
      <w:r w:rsidR="00D548C0">
        <w:rPr>
          <w:rFonts w:ascii="Times New Roman" w:hAnsi="Times New Roman" w:cs="Times New Roman"/>
          <w:sz w:val="24"/>
        </w:rPr>
        <w:t>E</w:t>
      </w:r>
      <w:r w:rsidR="00D548C0" w:rsidRPr="00D548C0">
        <w:rPr>
          <w:rFonts w:ascii="Times New Roman" w:hAnsi="Times New Roman" w:cs="Times New Roman"/>
          <w:sz w:val="24"/>
        </w:rPr>
        <w:t>stado como principal responsable en la rectoría de la educación y no solamente ellos sino todos los involucrados dentro de ella para asegurar y proteger este derecho</w:t>
      </w:r>
      <w:r w:rsidR="00D548C0">
        <w:rPr>
          <w:rFonts w:ascii="Times New Roman" w:hAnsi="Times New Roman" w:cs="Times New Roman"/>
          <w:sz w:val="24"/>
        </w:rPr>
        <w:t>.</w:t>
      </w:r>
      <w:r w:rsidR="00D548C0" w:rsidRPr="00D548C0">
        <w:rPr>
          <w:rFonts w:ascii="Times New Roman" w:hAnsi="Times New Roman" w:cs="Times New Roman"/>
          <w:sz w:val="24"/>
        </w:rPr>
        <w:t xml:space="preserve"> </w:t>
      </w:r>
      <w:r w:rsidR="00C02B85">
        <w:rPr>
          <w:rFonts w:ascii="Times New Roman" w:hAnsi="Times New Roman" w:cs="Times New Roman"/>
          <w:sz w:val="24"/>
        </w:rPr>
        <w:t>Dado que l</w:t>
      </w:r>
      <w:r w:rsidR="00D548C0">
        <w:rPr>
          <w:rFonts w:ascii="Times New Roman" w:hAnsi="Times New Roman" w:cs="Times New Roman"/>
          <w:sz w:val="24"/>
        </w:rPr>
        <w:t xml:space="preserve">os </w:t>
      </w:r>
      <w:r w:rsidR="00D548C0" w:rsidRPr="00D548C0">
        <w:rPr>
          <w:rFonts w:ascii="Times New Roman" w:hAnsi="Times New Roman" w:cs="Times New Roman"/>
          <w:sz w:val="24"/>
        </w:rPr>
        <w:t xml:space="preserve">principios </w:t>
      </w:r>
      <w:r w:rsidR="00D548C0">
        <w:rPr>
          <w:rFonts w:ascii="Times New Roman" w:hAnsi="Times New Roman" w:cs="Times New Roman"/>
          <w:sz w:val="24"/>
        </w:rPr>
        <w:t xml:space="preserve">son los que </w:t>
      </w:r>
      <w:r w:rsidR="00D548C0" w:rsidRPr="00D548C0">
        <w:rPr>
          <w:rFonts w:ascii="Times New Roman" w:hAnsi="Times New Roman" w:cs="Times New Roman"/>
          <w:sz w:val="24"/>
        </w:rPr>
        <w:t>guían el quehacer educativo y las normas a las que deben estar sujetas todas las acciones de los diversos actores que participan dentro de la educación.</w:t>
      </w:r>
    </w:p>
    <w:p w:rsidR="00D548C0" w:rsidRDefault="00D548C0" w:rsidP="00494306">
      <w:pPr>
        <w:spacing w:line="360" w:lineRule="auto"/>
        <w:rPr>
          <w:rFonts w:ascii="Times New Roman" w:hAnsi="Times New Roman" w:cs="Times New Roman"/>
          <w:sz w:val="24"/>
        </w:rPr>
      </w:pPr>
      <w:r w:rsidRPr="00D548C0">
        <w:rPr>
          <w:rFonts w:ascii="Times New Roman" w:hAnsi="Times New Roman" w:cs="Times New Roman"/>
          <w:sz w:val="24"/>
        </w:rPr>
        <w:t>Estos marcan que la educación mexicana deberá ser: obligatoria, laica, gratuita, pública, universal e inclusiva.</w:t>
      </w:r>
      <w:r>
        <w:rPr>
          <w:rFonts w:ascii="Times New Roman" w:hAnsi="Times New Roman" w:cs="Times New Roman"/>
          <w:sz w:val="24"/>
        </w:rPr>
        <w:t xml:space="preserve"> </w:t>
      </w:r>
      <w:r w:rsidR="00BA07BC">
        <w:rPr>
          <w:rFonts w:ascii="Times New Roman" w:hAnsi="Times New Roman" w:cs="Times New Roman"/>
          <w:sz w:val="24"/>
        </w:rPr>
        <w:t>Es decir, e</w:t>
      </w:r>
      <w:r w:rsidR="00B47EBD" w:rsidRPr="00B47EBD">
        <w:rPr>
          <w:rFonts w:ascii="Times New Roman" w:hAnsi="Times New Roman" w:cs="Times New Roman"/>
          <w:sz w:val="24"/>
        </w:rPr>
        <w:t xml:space="preserve">l Estado es el responsable de promover que las políticas concienticen y hagan fácil la educación obligatoria en cada una de las etapas, haciendo que sea accesible para todos. Además, que será ajena a cualquier doctrina religiosa y no deberá de tener costo alguno para que así todas y todos los </w:t>
      </w:r>
      <w:r w:rsidR="00820C98">
        <w:rPr>
          <w:rFonts w:ascii="Times New Roman" w:hAnsi="Times New Roman" w:cs="Times New Roman"/>
          <w:sz w:val="24"/>
        </w:rPr>
        <w:t>niños, niñas y adolescentes (</w:t>
      </w:r>
      <w:r w:rsidR="00B47EBD" w:rsidRPr="00B47EBD">
        <w:rPr>
          <w:rFonts w:ascii="Times New Roman" w:hAnsi="Times New Roman" w:cs="Times New Roman"/>
          <w:sz w:val="24"/>
        </w:rPr>
        <w:t>NNA</w:t>
      </w:r>
      <w:r w:rsidR="00820C98">
        <w:rPr>
          <w:rFonts w:ascii="Times New Roman" w:hAnsi="Times New Roman" w:cs="Times New Roman"/>
          <w:sz w:val="24"/>
        </w:rPr>
        <w:t>)</w:t>
      </w:r>
      <w:r w:rsidR="007F7392">
        <w:rPr>
          <w:rFonts w:ascii="Times New Roman" w:hAnsi="Times New Roman" w:cs="Times New Roman"/>
          <w:sz w:val="24"/>
        </w:rPr>
        <w:t xml:space="preserve"> </w:t>
      </w:r>
      <w:r w:rsidR="00B47EBD" w:rsidRPr="00B47EBD">
        <w:rPr>
          <w:rFonts w:ascii="Times New Roman" w:hAnsi="Times New Roman" w:cs="Times New Roman"/>
          <w:sz w:val="24"/>
        </w:rPr>
        <w:lastRenderedPageBreak/>
        <w:t xml:space="preserve">tengan acceso y voz sin importan distinciones para que exista una mejor convivencia humana. Al mismo tiempo, deberá de tomar en cuenta todas las necesidades diversas de los estudiantes </w:t>
      </w:r>
      <w:r w:rsidR="00B47EBD">
        <w:rPr>
          <w:rFonts w:ascii="Times New Roman" w:hAnsi="Times New Roman" w:cs="Times New Roman"/>
          <w:sz w:val="24"/>
        </w:rPr>
        <w:t xml:space="preserve">porque </w:t>
      </w:r>
      <w:r w:rsidR="00615502" w:rsidRPr="00387397">
        <w:rPr>
          <w:rFonts w:ascii="Times New Roman" w:hAnsi="Times New Roman" w:cs="Times New Roman"/>
          <w:sz w:val="24"/>
        </w:rPr>
        <w:t>se asume una educación desde el humanismo con base a la igualdad</w:t>
      </w:r>
      <w:r w:rsidR="00615502">
        <w:rPr>
          <w:rFonts w:ascii="Times New Roman" w:hAnsi="Times New Roman" w:cs="Times New Roman"/>
          <w:sz w:val="24"/>
        </w:rPr>
        <w:t>.</w:t>
      </w:r>
    </w:p>
    <w:p w:rsidR="00615502" w:rsidRDefault="00615502" w:rsidP="0049430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otra parte, de acuerdo con el </w:t>
      </w:r>
      <w:r w:rsidRPr="00E81723">
        <w:rPr>
          <w:rFonts w:ascii="Times New Roman" w:hAnsi="Times New Roman" w:cs="Times New Roman"/>
          <w:sz w:val="24"/>
        </w:rPr>
        <w:t>párrafo 5 del Artículo 3° Constitucional, los maestros son los agentes fundamentales del proceso educativo y</w:t>
      </w:r>
      <w:r w:rsidR="00BD7239">
        <w:rPr>
          <w:rFonts w:ascii="Times New Roman" w:hAnsi="Times New Roman" w:cs="Times New Roman"/>
          <w:sz w:val="24"/>
        </w:rPr>
        <w:t xml:space="preserve"> es por ello que se encuentran en constantes capacitaciones para así poder llevar a las aulas lo que se marca dentro de lo que es la Nueva Escuela Mexicana</w:t>
      </w:r>
      <w:r w:rsidR="00936CA2">
        <w:rPr>
          <w:rFonts w:ascii="Times New Roman" w:hAnsi="Times New Roman" w:cs="Times New Roman"/>
          <w:sz w:val="24"/>
        </w:rPr>
        <w:t xml:space="preserve"> (NEM)</w:t>
      </w:r>
      <w:r w:rsidR="00BD7239">
        <w:rPr>
          <w:rFonts w:ascii="Times New Roman" w:hAnsi="Times New Roman" w:cs="Times New Roman"/>
          <w:sz w:val="24"/>
        </w:rPr>
        <w:t>.</w:t>
      </w:r>
    </w:p>
    <w:p w:rsidR="00BD7239" w:rsidRDefault="004751C8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4751C8">
        <w:rPr>
          <w:rFonts w:ascii="Times New Roman" w:hAnsi="Times New Roman" w:cs="Times New Roman"/>
          <w:sz w:val="24"/>
        </w:rPr>
        <w:t xml:space="preserve">La NEM es la institución responsable de la realización del derecho a la educación y tiene como objetivo promover el aprendizaje de excelencia, inclusivo, pluricultural, colaborativo y equitativo a lo largo del trayecto de formación de los párvulos hasta el momento en que estos concluyan sus estudios. </w:t>
      </w:r>
      <w:r w:rsidR="00BD061E" w:rsidRPr="00BD061E">
        <w:rPr>
          <w:rFonts w:ascii="Times New Roman" w:hAnsi="Times New Roman" w:cs="Times New Roman"/>
          <w:sz w:val="24"/>
        </w:rPr>
        <w:t>(Subsecretaría Educación Media Superior, 2019)</w:t>
      </w:r>
      <w:r w:rsidR="00804D63">
        <w:rPr>
          <w:rFonts w:ascii="Times New Roman" w:hAnsi="Times New Roman" w:cs="Times New Roman"/>
          <w:sz w:val="24"/>
        </w:rPr>
        <w:t xml:space="preserve"> </w:t>
      </w:r>
    </w:p>
    <w:p w:rsidR="00512F30" w:rsidRDefault="00512F30" w:rsidP="0051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FCF">
        <w:rPr>
          <w:rFonts w:ascii="Times New Roman" w:hAnsi="Times New Roman" w:cs="Times New Roman"/>
          <w:sz w:val="24"/>
          <w:szCs w:val="24"/>
        </w:rPr>
        <w:t>A partir de las reformas que se realizaron al artículo 3° de la Constitución</w:t>
      </w:r>
      <w:r>
        <w:rPr>
          <w:rFonts w:ascii="Times New Roman" w:hAnsi="Times New Roman" w:cs="Times New Roman"/>
          <w:sz w:val="24"/>
          <w:szCs w:val="24"/>
        </w:rPr>
        <w:t xml:space="preserve"> Mexicana</w:t>
      </w:r>
      <w:r w:rsidRPr="004A2FCF">
        <w:rPr>
          <w:rFonts w:ascii="Times New Roman" w:hAnsi="Times New Roman" w:cs="Times New Roman"/>
          <w:sz w:val="24"/>
          <w:szCs w:val="24"/>
        </w:rPr>
        <w:t xml:space="preserve"> </w:t>
      </w:r>
      <w:r w:rsidR="0024565D">
        <w:rPr>
          <w:rFonts w:ascii="Times New Roman" w:hAnsi="Times New Roman" w:cs="Times New Roman"/>
          <w:sz w:val="24"/>
          <w:szCs w:val="24"/>
        </w:rPr>
        <w:t xml:space="preserve">y a la Ley General de Educación es que se marca a </w:t>
      </w:r>
      <w:r w:rsidRPr="004A2FCF">
        <w:rPr>
          <w:rFonts w:ascii="Times New Roman" w:hAnsi="Times New Roman" w:cs="Times New Roman"/>
          <w:sz w:val="24"/>
          <w:szCs w:val="24"/>
        </w:rPr>
        <w:t xml:space="preserve">la educación </w:t>
      </w:r>
      <w:r w:rsidR="0024565D">
        <w:rPr>
          <w:rFonts w:ascii="Times New Roman" w:hAnsi="Times New Roman" w:cs="Times New Roman"/>
          <w:sz w:val="24"/>
          <w:szCs w:val="24"/>
        </w:rPr>
        <w:t>con</w:t>
      </w:r>
      <w:r w:rsidRPr="004A2FCF">
        <w:rPr>
          <w:rFonts w:ascii="Times New Roman" w:hAnsi="Times New Roman" w:cs="Times New Roman"/>
          <w:sz w:val="24"/>
          <w:szCs w:val="24"/>
        </w:rPr>
        <w:t xml:space="preserve"> un enfoque de derechos humanos y de igualdad sustantiva</w:t>
      </w:r>
      <w:r w:rsidR="00B03AAF">
        <w:rPr>
          <w:rFonts w:ascii="Times New Roman" w:hAnsi="Times New Roman" w:cs="Times New Roman"/>
          <w:sz w:val="24"/>
          <w:szCs w:val="24"/>
        </w:rPr>
        <w:t>. A partir de la cual se busca una calidad educativa y podrá</w:t>
      </w:r>
      <w:r w:rsidRPr="004A2FCF">
        <w:rPr>
          <w:rFonts w:ascii="Times New Roman" w:hAnsi="Times New Roman" w:cs="Times New Roman"/>
          <w:sz w:val="24"/>
          <w:szCs w:val="24"/>
        </w:rPr>
        <w:t xml:space="preserve"> ser efectiva al momento en que las actividades se organicen dese una visión humanística, científica, artística, lúdica y crítica, que las planeaciones y evaluaciones sean realizadas con miras a fomentar las potencialidades</w:t>
      </w:r>
      <w:r>
        <w:rPr>
          <w:rFonts w:ascii="Times New Roman" w:hAnsi="Times New Roman" w:cs="Times New Roman"/>
          <w:sz w:val="24"/>
          <w:szCs w:val="24"/>
        </w:rPr>
        <w:t xml:space="preserve"> de los educandos</w:t>
      </w:r>
      <w:r w:rsidRPr="004A2FCF">
        <w:rPr>
          <w:rFonts w:ascii="Times New Roman" w:hAnsi="Times New Roman" w:cs="Times New Roman"/>
          <w:sz w:val="24"/>
          <w:szCs w:val="24"/>
        </w:rPr>
        <w:t>, promover una cultura de paz, acompañar a los alumnos en sus trayectorias formativas los cuales puedan desenvolverse en un ambiente escolar incluyente, por último poner en práctica los planes y programas de estudio actualizados.</w:t>
      </w:r>
    </w:p>
    <w:p w:rsidR="0024565D" w:rsidRDefault="005408A2" w:rsidP="0051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del artículo 93 de la Ley General de Educación se establece que </w:t>
      </w:r>
      <w:r w:rsidR="00A65B0A" w:rsidRPr="00A65B0A">
        <w:rPr>
          <w:rFonts w:ascii="Times New Roman" w:hAnsi="Times New Roman" w:cs="Times New Roman"/>
          <w:sz w:val="24"/>
          <w:szCs w:val="24"/>
        </w:rPr>
        <w:t>“</w:t>
      </w:r>
      <w:r w:rsidR="009F7144">
        <w:rPr>
          <w:rFonts w:ascii="Times New Roman" w:hAnsi="Times New Roman" w:cs="Times New Roman"/>
          <w:sz w:val="24"/>
          <w:szCs w:val="24"/>
        </w:rPr>
        <w:t>p</w:t>
      </w:r>
      <w:r w:rsidR="00A65B0A" w:rsidRPr="00A65B0A">
        <w:rPr>
          <w:rFonts w:ascii="Times New Roman" w:hAnsi="Times New Roman" w:cs="Times New Roman"/>
          <w:sz w:val="24"/>
          <w:szCs w:val="24"/>
        </w:rPr>
        <w:t>ara ejercer la docencia en instituciones establecidas por el Estado en educación básica y media superio</w:t>
      </w:r>
      <w:r w:rsidR="00A65B0A">
        <w:rPr>
          <w:rFonts w:ascii="Times New Roman" w:hAnsi="Times New Roman" w:cs="Times New Roman"/>
          <w:sz w:val="24"/>
          <w:szCs w:val="24"/>
        </w:rPr>
        <w:t>r</w:t>
      </w:r>
      <w:r w:rsidR="00A65B0A" w:rsidRPr="00A65B0A">
        <w:rPr>
          <w:rFonts w:ascii="Times New Roman" w:hAnsi="Times New Roman" w:cs="Times New Roman"/>
          <w:sz w:val="24"/>
          <w:szCs w:val="24"/>
        </w:rPr>
        <w:t>, las promociones en la función y en el servicio, así como para el otorgamiento de reconocimientos, se estará a lo dispuesto por Ley General del Sistema para la Carrera de las Maestras y los Maestros”.</w:t>
      </w:r>
      <w:r w:rsidR="00A65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F7A" w:rsidRDefault="00566F7A" w:rsidP="0051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F7A">
        <w:rPr>
          <w:rFonts w:ascii="Times New Roman" w:hAnsi="Times New Roman" w:cs="Times New Roman"/>
          <w:sz w:val="24"/>
          <w:szCs w:val="24"/>
        </w:rPr>
        <w:t>Es por esto que es importante mencionar el papel que asume un docente en su quehacer profesional con apego a los principios filosóficos, éticos y legales de la educación mexicana de acuerdo con la Secretaría de Educación Pública (2019)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4D70" w:rsidRDefault="00E84D70" w:rsidP="00566F7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D70">
        <w:rPr>
          <w:rFonts w:ascii="Times New Roman" w:hAnsi="Times New Roman" w:cs="Times New Roman"/>
          <w:sz w:val="24"/>
          <w:szCs w:val="24"/>
        </w:rPr>
        <w:lastRenderedPageBreak/>
        <w:t xml:space="preserve">Asumir el valor de la educación como un derecho de </w:t>
      </w:r>
      <w:r w:rsidR="00820C98">
        <w:rPr>
          <w:rFonts w:ascii="Times New Roman" w:hAnsi="Times New Roman" w:cs="Times New Roman"/>
          <w:sz w:val="24"/>
          <w:szCs w:val="24"/>
        </w:rPr>
        <w:t>NNA</w:t>
      </w:r>
      <w:r w:rsidRPr="00E84D70">
        <w:rPr>
          <w:rFonts w:ascii="Times New Roman" w:hAnsi="Times New Roman" w:cs="Times New Roman"/>
          <w:sz w:val="24"/>
          <w:szCs w:val="24"/>
        </w:rPr>
        <w:t xml:space="preserve"> para el desarrollo integral y bienestar. </w:t>
      </w:r>
    </w:p>
    <w:p w:rsidR="00E84D70" w:rsidRDefault="00E84D70" w:rsidP="00566F7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D70">
        <w:rPr>
          <w:rFonts w:ascii="Times New Roman" w:hAnsi="Times New Roman" w:cs="Times New Roman"/>
          <w:sz w:val="24"/>
          <w:szCs w:val="24"/>
        </w:rPr>
        <w:t xml:space="preserve">Considerar la interculturalidad la cual favorece la convivencia armónica basada en el respeto y aprecio a la diversidad en todas sus expresiones. </w:t>
      </w:r>
    </w:p>
    <w:p w:rsidR="00566F7A" w:rsidRDefault="00E84D70" w:rsidP="00566F7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D70">
        <w:rPr>
          <w:rFonts w:ascii="Times New Roman" w:hAnsi="Times New Roman" w:cs="Times New Roman"/>
          <w:sz w:val="24"/>
          <w:szCs w:val="24"/>
        </w:rPr>
        <w:t>Participar en los procesos de formación continua y superación profesional para fortalecer su ejercicio docente.</w:t>
      </w:r>
    </w:p>
    <w:p w:rsidR="00E84D70" w:rsidRPr="00E84D70" w:rsidRDefault="00505DE2" w:rsidP="00E84D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DE2">
        <w:rPr>
          <w:rFonts w:ascii="Times New Roman" w:hAnsi="Times New Roman" w:cs="Times New Roman"/>
          <w:sz w:val="24"/>
          <w:szCs w:val="24"/>
        </w:rPr>
        <w:t>Esto se da con el objetivo de que los maestros puedan superarse profesionalmente y fortalezcan la capacidad para la toma de decisiones pertinentes para hacer un cambio dentro de la educación.</w:t>
      </w:r>
    </w:p>
    <w:p w:rsidR="00BD061E" w:rsidRDefault="00BD061E" w:rsidP="0051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061E" w:rsidRDefault="00BD061E" w:rsidP="00512F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F30" w:rsidRDefault="00512F30" w:rsidP="004751C8">
      <w:pPr>
        <w:spacing w:line="360" w:lineRule="auto"/>
        <w:rPr>
          <w:rFonts w:ascii="Times New Roman" w:hAnsi="Times New Roman" w:cs="Times New Roman"/>
          <w:sz w:val="24"/>
        </w:rPr>
      </w:pPr>
    </w:p>
    <w:p w:rsidR="00937A6C" w:rsidRDefault="00937A6C" w:rsidP="004751C8">
      <w:pPr>
        <w:spacing w:line="360" w:lineRule="auto"/>
        <w:rPr>
          <w:rFonts w:ascii="Times New Roman" w:hAnsi="Times New Roman" w:cs="Times New Roman"/>
          <w:sz w:val="24"/>
        </w:rPr>
        <w:sectPr w:rsidR="00937A6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5BAB" w:rsidRDefault="00937A6C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B5BAB">
        <w:rPr>
          <w:rFonts w:ascii="Times New Roman" w:hAnsi="Times New Roman" w:cs="Times New Roman"/>
          <w:b/>
          <w:sz w:val="28"/>
        </w:rPr>
        <w:lastRenderedPageBreak/>
        <w:t>CONCLUSIÓN</w:t>
      </w:r>
    </w:p>
    <w:p w:rsidR="002F4970" w:rsidRDefault="002F4970" w:rsidP="004751C8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r w:rsidRPr="002F4970">
        <w:rPr>
          <w:rFonts w:ascii="Times New Roman" w:hAnsi="Times New Roman" w:cs="Times New Roman"/>
          <w:sz w:val="24"/>
        </w:rPr>
        <w:t>A partir de todo lo estudiado dentro de la materia, puedo concluir que la educación es de gran importancia en nuestro país ya que a partir de ella podemos satisfacer nuestras necesidades y aprender más acerca de otras culturas, conocer a personas diferentes a nosotros y aprender a través de ellas. La educación es un derecho clave para así aprender a ejercer nuestros derechos como ciudadanos.</w:t>
      </w:r>
    </w:p>
    <w:p w:rsidR="009955FC" w:rsidRDefault="009955FC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9955FC">
        <w:rPr>
          <w:rFonts w:ascii="Times New Roman" w:hAnsi="Times New Roman" w:cs="Times New Roman"/>
          <w:sz w:val="24"/>
        </w:rPr>
        <w:t>De la misma manera, debemos entender que el Estado es el que tiene la obligación de garantizar el acceso a la educación básica y cubrir las necesidades de la infraestructura de las instituciones</w:t>
      </w:r>
      <w:r w:rsidR="00AF296D">
        <w:rPr>
          <w:rFonts w:ascii="Times New Roman" w:hAnsi="Times New Roman" w:cs="Times New Roman"/>
          <w:sz w:val="24"/>
        </w:rPr>
        <w:t>, entre otras más</w:t>
      </w:r>
      <w:r w:rsidRPr="009955FC">
        <w:rPr>
          <w:rFonts w:ascii="Times New Roman" w:hAnsi="Times New Roman" w:cs="Times New Roman"/>
          <w:sz w:val="24"/>
        </w:rPr>
        <w:t xml:space="preserve">. Sin embargo, el docente también debe de estar al pendiente que los alumnos asistan, dar una educación de calidad y lograr que los aprendizajes esperados dentro de los planes y programas de estudio sean significativos para la vida de </w:t>
      </w:r>
      <w:r w:rsidR="007E629E">
        <w:rPr>
          <w:rFonts w:ascii="Times New Roman" w:hAnsi="Times New Roman" w:cs="Times New Roman"/>
          <w:sz w:val="24"/>
        </w:rPr>
        <w:t>estos</w:t>
      </w:r>
      <w:r w:rsidRPr="009955FC">
        <w:rPr>
          <w:rFonts w:ascii="Times New Roman" w:hAnsi="Times New Roman" w:cs="Times New Roman"/>
          <w:sz w:val="24"/>
        </w:rPr>
        <w:t>.</w:t>
      </w:r>
    </w:p>
    <w:p w:rsidR="00380B49" w:rsidRPr="00380B49" w:rsidRDefault="00380B49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380B49">
        <w:rPr>
          <w:rFonts w:ascii="Times New Roman" w:hAnsi="Times New Roman" w:cs="Times New Roman"/>
          <w:sz w:val="24"/>
        </w:rPr>
        <w:t>Así pues, para que el derecho a la educación sea respetado es necesario que la sociedad conozca más a fondo de él y logre identificar las fallas que existen en él para que así se pueda lograr respetar el trabajo de la docencia y no siga siendo fuertemente criticado por personas que no saben lo que es estar frente a un salón con más de 30 alumnos.</w:t>
      </w:r>
    </w:p>
    <w:bookmarkEnd w:id="0"/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380B49" w:rsidRDefault="00380B49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937A6C" w:rsidRPr="00BB5BAB" w:rsidRDefault="00937A6C" w:rsidP="004751C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B5BAB">
        <w:rPr>
          <w:rFonts w:ascii="Times New Roman" w:hAnsi="Times New Roman" w:cs="Times New Roman"/>
          <w:b/>
          <w:sz w:val="28"/>
        </w:rPr>
        <w:lastRenderedPageBreak/>
        <w:t>REFERENCIAS</w:t>
      </w:r>
    </w:p>
    <w:p w:rsidR="00937A6C" w:rsidRDefault="00937A6C" w:rsidP="004751C8">
      <w:pPr>
        <w:spacing w:line="360" w:lineRule="auto"/>
      </w:pPr>
      <w:r w:rsidRPr="00937A6C">
        <w:rPr>
          <w:rFonts w:ascii="Times New Roman" w:hAnsi="Times New Roman" w:cs="Times New Roman"/>
          <w:sz w:val="24"/>
        </w:rPr>
        <w:t>Constitución Política de los Estados Unidos Mexicanos. [</w:t>
      </w:r>
      <w:proofErr w:type="spellStart"/>
      <w:r w:rsidRPr="00937A6C">
        <w:rPr>
          <w:rFonts w:ascii="Times New Roman" w:hAnsi="Times New Roman" w:cs="Times New Roman"/>
          <w:sz w:val="24"/>
        </w:rPr>
        <w:t>Const</w:t>
      </w:r>
      <w:proofErr w:type="spellEnd"/>
      <w:r w:rsidRPr="00937A6C">
        <w:rPr>
          <w:rFonts w:ascii="Times New Roman" w:hAnsi="Times New Roman" w:cs="Times New Roman"/>
          <w:sz w:val="24"/>
        </w:rPr>
        <w:t>]. Art 3.</w:t>
      </w:r>
      <w:r w:rsidRPr="00937A6C">
        <w:t xml:space="preserve"> </w:t>
      </w:r>
    </w:p>
    <w:p w:rsidR="0047110D" w:rsidRDefault="00937A6C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937A6C">
        <w:rPr>
          <w:rFonts w:ascii="Times New Roman" w:hAnsi="Times New Roman" w:cs="Times New Roman"/>
          <w:sz w:val="24"/>
        </w:rPr>
        <w:t xml:space="preserve">LGE. Ley General de Educación (30 de septiembre de 2019). Diario Oficial de la Federación. Recuperado de: </w:t>
      </w:r>
      <w:hyperlink r:id="rId9" w:history="1">
        <w:r w:rsidR="0047110D" w:rsidRPr="008514A4">
          <w:rPr>
            <w:rStyle w:val="Hipervnculo"/>
            <w:rFonts w:ascii="Times New Roman" w:hAnsi="Times New Roman" w:cs="Times New Roman"/>
            <w:sz w:val="24"/>
          </w:rPr>
          <w:t>https://bit.ly/3xXkRIH</w:t>
        </w:r>
      </w:hyperlink>
    </w:p>
    <w:p w:rsidR="00937A6C" w:rsidRDefault="00937A6C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937A6C">
        <w:rPr>
          <w:rFonts w:ascii="Times New Roman" w:hAnsi="Times New Roman" w:cs="Times New Roman"/>
          <w:sz w:val="24"/>
        </w:rPr>
        <w:t>Secretaría de Educación Pública. (2019). Marco para la Excelencia en la Enseñanza y la Gestión Escolar en la Educación Básica. Perfiles, profesionales, criterios e indicadores para docentes, técnicos docentes y personal con funciones de dirección y de supervisión. Ciudad de México: SEP.</w:t>
      </w:r>
      <w:r>
        <w:rPr>
          <w:rFonts w:ascii="Times New Roman" w:hAnsi="Times New Roman" w:cs="Times New Roman"/>
          <w:sz w:val="24"/>
        </w:rPr>
        <w:t xml:space="preserve"> Recuperado de: </w:t>
      </w:r>
      <w:hyperlink r:id="rId10" w:history="1">
        <w:r w:rsidR="00D318E5" w:rsidRPr="008514A4">
          <w:rPr>
            <w:rStyle w:val="Hipervnculo"/>
            <w:rFonts w:ascii="Times New Roman" w:hAnsi="Times New Roman" w:cs="Times New Roman"/>
            <w:sz w:val="24"/>
          </w:rPr>
          <w:t>https://bit.ly/3qBymv9</w:t>
        </w:r>
      </w:hyperlink>
    </w:p>
    <w:p w:rsidR="00D318E5" w:rsidRDefault="00D318E5" w:rsidP="004751C8">
      <w:pPr>
        <w:spacing w:line="360" w:lineRule="auto"/>
        <w:rPr>
          <w:rFonts w:ascii="Times New Roman" w:hAnsi="Times New Roman" w:cs="Times New Roman"/>
          <w:sz w:val="24"/>
        </w:rPr>
      </w:pPr>
      <w:r w:rsidRPr="00D318E5">
        <w:rPr>
          <w:rFonts w:ascii="Times New Roman" w:hAnsi="Times New Roman" w:cs="Times New Roman"/>
          <w:sz w:val="24"/>
        </w:rPr>
        <w:t>Subsecretaría Educación Media Superior. (2019). La Nueva Escuela Mexicana: principios y orientaciones pedagógicas. México: SEP. Recuperado de: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Pr="008514A4">
          <w:rPr>
            <w:rStyle w:val="Hipervnculo"/>
            <w:rFonts w:ascii="Times New Roman" w:hAnsi="Times New Roman" w:cs="Times New Roman"/>
            <w:sz w:val="24"/>
          </w:rPr>
          <w:t>https://bit.ly/3A7lSQb</w:t>
        </w:r>
      </w:hyperlink>
    </w:p>
    <w:p w:rsidR="00380B49" w:rsidRDefault="005B5EC8" w:rsidP="004751C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80B4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Dewey, J. (1916). </w:t>
      </w:r>
      <w:r w:rsidRPr="005B5EC8">
        <w:rPr>
          <w:rFonts w:ascii="Times New Roman" w:hAnsi="Times New Roman" w:cs="Times New Roman"/>
          <w:iCs/>
          <w:sz w:val="24"/>
          <w:szCs w:val="24"/>
        </w:rPr>
        <w:t>Democracia y educación. Una introducción a la filosofía de la educación</w:t>
      </w:r>
      <w:r w:rsidRPr="00684A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Ediciones Morata, S. L.</w:t>
      </w:r>
      <w:r w:rsidR="00BB5BAB"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12" w:history="1">
        <w:r w:rsidR="00BB5BAB" w:rsidRPr="008514A4">
          <w:rPr>
            <w:rStyle w:val="Hipervnculo"/>
            <w:rFonts w:ascii="Times New Roman" w:hAnsi="Times New Roman" w:cs="Times New Roman"/>
            <w:sz w:val="24"/>
            <w:szCs w:val="24"/>
          </w:rPr>
          <w:t>https://bit.ly/35ThHcP</w:t>
        </w:r>
      </w:hyperlink>
    </w:p>
    <w:p w:rsidR="00380B49" w:rsidRPr="00755323" w:rsidRDefault="00380B49" w:rsidP="00380B4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lastRenderedPageBreak/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380B49" w:rsidRPr="00755323" w:rsidTr="00380B49">
        <w:trPr>
          <w:trHeight w:val="510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10. Excelente.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380B49" w:rsidRPr="00755323" w:rsidTr="00380B49">
        <w:trPr>
          <w:trHeight w:val="2325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380B49" w:rsidRPr="00755323" w:rsidTr="00380B49">
        <w:trPr>
          <w:trHeight w:val="1710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380B49" w:rsidRPr="00755323" w:rsidTr="00380B49">
        <w:trPr>
          <w:trHeight w:val="70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 xml:space="preserve">Estructura coherente. Las ideas se presentan en orden lógico. Tienen coherencia y presenta fluidez en la transición de las ideas. El orden de los párrafos refuerza el contenido. Cada párrafo presenta una idea distinta. Contenido muy bien estructurado y </w:t>
            </w:r>
            <w:r w:rsidRPr="00755323">
              <w:rPr>
                <w:rFonts w:ascii="Times New Roman" w:hAnsi="Times New Roman" w:cs="Times New Roman"/>
              </w:rPr>
              <w:lastRenderedPageBreak/>
              <w:t>secciones muy bien definidas.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380B49" w:rsidRPr="00755323" w:rsidTr="00380B49">
        <w:trPr>
          <w:trHeight w:val="615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380B49" w:rsidRPr="00755323" w:rsidTr="00380B49">
        <w:trPr>
          <w:trHeight w:val="1380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380B49" w:rsidRPr="00755323" w:rsidTr="00380B49">
        <w:trPr>
          <w:trHeight w:val="540"/>
        </w:trPr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380B49" w:rsidRPr="00755323" w:rsidTr="00380B49"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proporciona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 está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secundarias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 está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otras ideas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 el tema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380B49" w:rsidRPr="00755323" w:rsidTr="00380B49"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Redacción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380B49" w:rsidRPr="00755323" w:rsidTr="00380B49"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0B49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  <w:vAlign w:val="center"/>
          </w:tcPr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380B49" w:rsidRPr="00755323" w:rsidRDefault="00380B49" w:rsidP="00380B49">
            <w:pPr>
              <w:jc w:val="center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5B5EC8" w:rsidRDefault="005B5EC8" w:rsidP="00475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BAB" w:rsidRDefault="00BB5BAB" w:rsidP="004751C8">
      <w:pPr>
        <w:spacing w:line="360" w:lineRule="auto"/>
        <w:rPr>
          <w:rFonts w:ascii="Times New Roman" w:hAnsi="Times New Roman" w:cs="Times New Roman"/>
          <w:sz w:val="24"/>
        </w:rPr>
      </w:pPr>
    </w:p>
    <w:p w:rsidR="00D318E5" w:rsidRPr="0011091D" w:rsidRDefault="00D318E5" w:rsidP="004751C8">
      <w:pPr>
        <w:spacing w:line="360" w:lineRule="auto"/>
        <w:rPr>
          <w:rFonts w:ascii="Times New Roman" w:hAnsi="Times New Roman" w:cs="Times New Roman"/>
          <w:sz w:val="24"/>
        </w:rPr>
      </w:pPr>
    </w:p>
    <w:sectPr w:rsidR="00D318E5" w:rsidRPr="0011091D" w:rsidSect="00380B49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2C" w:rsidRDefault="0081582C" w:rsidP="00380B49">
      <w:pPr>
        <w:spacing w:after="0" w:line="240" w:lineRule="auto"/>
      </w:pPr>
      <w:r>
        <w:separator/>
      </w:r>
    </w:p>
  </w:endnote>
  <w:endnote w:type="continuationSeparator" w:id="0">
    <w:p w:rsidR="0081582C" w:rsidRDefault="0081582C" w:rsidP="003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2C" w:rsidRDefault="0081582C" w:rsidP="00380B49">
      <w:pPr>
        <w:spacing w:after="0" w:line="240" w:lineRule="auto"/>
      </w:pPr>
      <w:r>
        <w:separator/>
      </w:r>
    </w:p>
  </w:footnote>
  <w:footnote w:type="continuationSeparator" w:id="0">
    <w:p w:rsidR="0081582C" w:rsidRDefault="0081582C" w:rsidP="0038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49" w:rsidRDefault="00380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35FE9"/>
    <w:multiLevelType w:val="hybridMultilevel"/>
    <w:tmpl w:val="8460E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615"/>
    <w:multiLevelType w:val="hybridMultilevel"/>
    <w:tmpl w:val="0E18F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1D"/>
    <w:rsid w:val="00076DE1"/>
    <w:rsid w:val="00094458"/>
    <w:rsid w:val="0011091D"/>
    <w:rsid w:val="00110A62"/>
    <w:rsid w:val="00130500"/>
    <w:rsid w:val="001A76A8"/>
    <w:rsid w:val="001D03EE"/>
    <w:rsid w:val="001E33BE"/>
    <w:rsid w:val="0024565D"/>
    <w:rsid w:val="002456DD"/>
    <w:rsid w:val="002F4970"/>
    <w:rsid w:val="00301AB0"/>
    <w:rsid w:val="00380B49"/>
    <w:rsid w:val="0038130E"/>
    <w:rsid w:val="0047110D"/>
    <w:rsid w:val="004751C8"/>
    <w:rsid w:val="00494306"/>
    <w:rsid w:val="004A2FCF"/>
    <w:rsid w:val="004C1373"/>
    <w:rsid w:val="00505DE2"/>
    <w:rsid w:val="00512F30"/>
    <w:rsid w:val="005408A2"/>
    <w:rsid w:val="005415A1"/>
    <w:rsid w:val="00566F7A"/>
    <w:rsid w:val="00597D6A"/>
    <w:rsid w:val="005B5EC8"/>
    <w:rsid w:val="00615502"/>
    <w:rsid w:val="006C4428"/>
    <w:rsid w:val="006F0B78"/>
    <w:rsid w:val="00710CD5"/>
    <w:rsid w:val="00747FD8"/>
    <w:rsid w:val="00756EE5"/>
    <w:rsid w:val="00796442"/>
    <w:rsid w:val="007E629E"/>
    <w:rsid w:val="007F7392"/>
    <w:rsid w:val="00804D63"/>
    <w:rsid w:val="0081582C"/>
    <w:rsid w:val="00820C98"/>
    <w:rsid w:val="00837A47"/>
    <w:rsid w:val="00863DD4"/>
    <w:rsid w:val="00891B50"/>
    <w:rsid w:val="008C50BE"/>
    <w:rsid w:val="00936CA2"/>
    <w:rsid w:val="00937A6C"/>
    <w:rsid w:val="00965502"/>
    <w:rsid w:val="009955FC"/>
    <w:rsid w:val="009A0B33"/>
    <w:rsid w:val="009F7144"/>
    <w:rsid w:val="00A604CE"/>
    <w:rsid w:val="00A65B0A"/>
    <w:rsid w:val="00AB23DD"/>
    <w:rsid w:val="00AD58E8"/>
    <w:rsid w:val="00AF296D"/>
    <w:rsid w:val="00B03AAF"/>
    <w:rsid w:val="00B25846"/>
    <w:rsid w:val="00B47EBD"/>
    <w:rsid w:val="00B94C75"/>
    <w:rsid w:val="00BA07BC"/>
    <w:rsid w:val="00BB5BAB"/>
    <w:rsid w:val="00BD061E"/>
    <w:rsid w:val="00BD7239"/>
    <w:rsid w:val="00C01D74"/>
    <w:rsid w:val="00C02B85"/>
    <w:rsid w:val="00C84DF2"/>
    <w:rsid w:val="00D318E5"/>
    <w:rsid w:val="00D548C0"/>
    <w:rsid w:val="00D73C79"/>
    <w:rsid w:val="00E147B5"/>
    <w:rsid w:val="00E43B5D"/>
    <w:rsid w:val="00E454D1"/>
    <w:rsid w:val="00E84D70"/>
    <w:rsid w:val="00E9058D"/>
    <w:rsid w:val="00F348E9"/>
    <w:rsid w:val="00F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C4AF"/>
  <w15:chartTrackingRefBased/>
  <w15:docId w15:val="{57337066-FC15-4D08-B470-87F8BF1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F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A6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8E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0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B49"/>
  </w:style>
  <w:style w:type="paragraph" w:styleId="Piedepgina">
    <w:name w:val="footer"/>
    <w:basedOn w:val="Normal"/>
    <w:link w:val="PiedepginaCar"/>
    <w:uiPriority w:val="99"/>
    <w:unhideWhenUsed/>
    <w:rsid w:val="00380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B49"/>
  </w:style>
  <w:style w:type="table" w:styleId="Tablaconcuadrcula">
    <w:name w:val="Table Grid"/>
    <w:basedOn w:val="Tablanormal"/>
    <w:uiPriority w:val="39"/>
    <w:rsid w:val="0038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5ThH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A7lSQ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qBymv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xXkRI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4B6A-353D-4EB6-AF73-F4390C27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2124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Fuentes</dc:creator>
  <cp:keywords/>
  <dc:description/>
  <cp:lastModifiedBy>Yazmin Fuentes</cp:lastModifiedBy>
  <cp:revision>8</cp:revision>
  <dcterms:created xsi:type="dcterms:W3CDTF">2021-06-27T17:24:00Z</dcterms:created>
  <dcterms:modified xsi:type="dcterms:W3CDTF">2021-06-27T21:50:00Z</dcterms:modified>
</cp:coreProperties>
</file>