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4854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Escuela Normal de Educación Preescolar</w:t>
      </w:r>
    </w:p>
    <w:p w14:paraId="60698279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>Licenciatura en Educación Preescolar</w:t>
      </w:r>
    </w:p>
    <w:p w14:paraId="4ABF527E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>Ciclo escolar 2020-2021</w:t>
      </w:r>
    </w:p>
    <w:p w14:paraId="28CC9340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4B39D22B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noProof/>
          <w:sz w:val="28"/>
          <w:szCs w:val="28"/>
          <w:lang w:val="es-ES_tradnl" w:eastAsia="es-ES"/>
        </w:rPr>
        <w:drawing>
          <wp:anchor distT="0" distB="0" distL="114300" distR="114300" simplePos="0" relativeHeight="251659264" behindDoc="0" locked="0" layoutInCell="1" allowOverlap="1" wp14:anchorId="4389BF95" wp14:editId="0213BF80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781810" cy="1324610"/>
            <wp:effectExtent l="0" t="0" r="0" b="889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0A63F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3F368492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2988AC08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7B3C8452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5BAD40B0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07FC9601" w14:textId="77777777" w:rsidR="00FC5178" w:rsidRPr="00FC5178" w:rsidRDefault="00FC5178" w:rsidP="00FC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700A833C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5E5992C0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Curso: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Bases legales y normativas de la educación básica</w:t>
      </w:r>
    </w:p>
    <w:p w14:paraId="2D5FB6A1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Maestro: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Arturo Flores Rodríguez</w:t>
      </w:r>
    </w:p>
    <w:p w14:paraId="4BEE0106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Alumna: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Aneth Giselle Saavedra Salais</w:t>
      </w:r>
    </w:p>
    <w:p w14:paraId="04AA2869" w14:textId="77777777" w:rsidR="00FC5178" w:rsidRPr="00FC5178" w:rsidRDefault="00FC5178" w:rsidP="00FC51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Grupo: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3°B    </w:t>
      </w: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Número de lista: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17</w:t>
      </w:r>
    </w:p>
    <w:p w14:paraId="0EDD06D6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505BE62E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709A5384" w14:textId="45826D02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ACTIVIDAD FINAL DEL CURSO:</w:t>
      </w:r>
    </w:p>
    <w:p w14:paraId="75B023CF" w14:textId="7085510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Ensayo</w:t>
      </w:r>
    </w:p>
    <w:p w14:paraId="6B82E2DD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</w:p>
    <w:p w14:paraId="1746387E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7BF1E527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</w:p>
    <w:p w14:paraId="09F10FE5" w14:textId="77777777" w:rsidR="00FC5178" w:rsidRPr="00FC5178" w:rsidRDefault="00FC5178" w:rsidP="00FC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Competencias profesionales:</w:t>
      </w:r>
    </w:p>
    <w:p w14:paraId="7FFB6814" w14:textId="77777777" w:rsidR="00FC5178" w:rsidRPr="00FC5178" w:rsidRDefault="00FC5178" w:rsidP="00FC517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>Actúa de manera ética ante la diversidad de situaciones que se presentan en la práctica profesional.</w:t>
      </w:r>
    </w:p>
    <w:p w14:paraId="6AD4C7B1" w14:textId="77777777" w:rsidR="00FC5178" w:rsidRPr="00FC5178" w:rsidRDefault="00FC5178" w:rsidP="00FC517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3EF18E56" w14:textId="66DF5CB9" w:rsidR="00FC5178" w:rsidRPr="00FC5178" w:rsidRDefault="00FC5178" w:rsidP="00FC517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>Integra recursos de la investigación educativa para enriquecer su práctica profesional, expresando su interés por el conocimiento, la ciencia y la mejora de la educación.</w:t>
      </w:r>
    </w:p>
    <w:p w14:paraId="7583A600" w14:textId="56844CED" w:rsidR="00FC5178" w:rsidRP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2C8814EA" w14:textId="7B970F4C" w:rsidR="00FC5178" w:rsidRP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6D32E2F3" w14:textId="5439665C" w:rsidR="00FC5178" w:rsidRP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3918A86C" w14:textId="0201F847" w:rsidR="00FC5178" w:rsidRP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308BCCDC" w14:textId="77777777" w:rsidR="00FC5178" w:rsidRP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41924A47" w14:textId="37D54EC8" w:rsidR="00FC5178" w:rsidRDefault="00FC5178" w:rsidP="00FC5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  <w:r w:rsidRPr="00FC5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 w:eastAsia="es-MX"/>
        </w:rPr>
        <w:t>Fecha:</w:t>
      </w:r>
      <w:r w:rsidRPr="00FC5178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  <w:t xml:space="preserve"> 27 de junio del 2021</w:t>
      </w:r>
    </w:p>
    <w:p w14:paraId="72150B70" w14:textId="77777777" w:rsidR="00FC5178" w:rsidRDefault="00FC5178" w:rsidP="000B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MX"/>
        </w:rPr>
      </w:pPr>
    </w:p>
    <w:p w14:paraId="3283FF82" w14:textId="18BE5A38" w:rsidR="00D6328C" w:rsidRDefault="00FC5178" w:rsidP="00D6328C">
      <w:pPr>
        <w:spacing w:before="240" w:after="0" w:line="360" w:lineRule="auto"/>
        <w:jc w:val="center"/>
        <w:rPr>
          <w:rFonts w:ascii="Times New Roman" w:hAnsi="Times New Roman" w:cs="Times New Roman"/>
        </w:rPr>
      </w:pPr>
      <w:r w:rsidRPr="00FC5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14:paraId="5532BE8B" w14:textId="09061BC0" w:rsidR="00D6328C" w:rsidRDefault="00D6328C" w:rsidP="00D6328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derecho a una educación de excelencia para todos los niños, niñas, adolescentes y jóvenes de México </w:t>
      </w:r>
      <w:r>
        <w:rPr>
          <w:rFonts w:ascii="Times New Roman" w:hAnsi="Times New Roman" w:cs="Times New Roman"/>
          <w:sz w:val="24"/>
          <w:szCs w:val="24"/>
        </w:rPr>
        <w:t xml:space="preserve">está </w:t>
      </w:r>
      <w:r>
        <w:rPr>
          <w:rFonts w:ascii="Times New Roman" w:hAnsi="Times New Roman" w:cs="Times New Roman"/>
          <w:sz w:val="24"/>
          <w:szCs w:val="24"/>
        </w:rPr>
        <w:t>establecido en el artículo 3° de la Constitución Política de los Estados Unidos Mexicanos (CPEUM</w:t>
      </w:r>
      <w:r w:rsidR="00D61051">
        <w:rPr>
          <w:rFonts w:ascii="Times New Roman" w:hAnsi="Times New Roman" w:cs="Times New Roman"/>
          <w:sz w:val="24"/>
          <w:szCs w:val="24"/>
        </w:rPr>
        <w:t>, 1917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esta </w:t>
      </w:r>
      <w:r>
        <w:rPr>
          <w:rFonts w:ascii="Times New Roman" w:hAnsi="Times New Roman" w:cs="Times New Roman"/>
          <w:sz w:val="24"/>
          <w:szCs w:val="24"/>
        </w:rPr>
        <w:t>es una tarea que recae en manos del Estado y es por ello que a través de los principios y valores en los que se fundamenta este derecho, resulta necesaria la rendición de cuentas hacia el pueblo, con requisito de transparencia a fin de constatar el nivel, las condiciones y el acceso a la educación que se tiene en cada uno de los rincones de México.</w:t>
      </w:r>
    </w:p>
    <w:p w14:paraId="3B01F724" w14:textId="28D2D06E" w:rsidR="00D6328C" w:rsidRPr="00D6328C" w:rsidRDefault="00D6328C" w:rsidP="00D6328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6328C">
        <w:rPr>
          <w:rFonts w:ascii="Times New Roman" w:hAnsi="Times New Roman" w:cs="Times New Roman"/>
          <w:sz w:val="24"/>
          <w:szCs w:val="24"/>
          <w:lang w:val="es-ES_tradnl"/>
        </w:rPr>
        <w:t>A pesar de que se estable que la educación pública queda en manos del Estado, este a su vez reconoce a l</w:t>
      </w:r>
      <w:r w:rsidRPr="00D6328C">
        <w:rPr>
          <w:rFonts w:ascii="Times New Roman" w:hAnsi="Times New Roman" w:cs="Times New Roman"/>
          <w:sz w:val="24"/>
          <w:szCs w:val="24"/>
          <w:lang w:val="es-ES"/>
        </w:rPr>
        <w:t xml:space="preserve">as maestras y los maestros como agentes fundamentales del proceso educativo y, por tanto, se reconoce su contribución a la trasformación social, lo cual </w:t>
      </w:r>
      <w:r w:rsidRPr="00D6328C">
        <w:rPr>
          <w:rFonts w:ascii="Times New Roman" w:hAnsi="Times New Roman" w:cs="Times New Roman"/>
          <w:sz w:val="24"/>
          <w:szCs w:val="24"/>
          <w:lang w:val="es-ES_tradnl"/>
        </w:rPr>
        <w:t xml:space="preserve">permite que los docentes con la normativa y dirección </w:t>
      </w:r>
      <w:r>
        <w:rPr>
          <w:rFonts w:ascii="Times New Roman" w:hAnsi="Times New Roman" w:cs="Times New Roman"/>
          <w:sz w:val="24"/>
          <w:szCs w:val="24"/>
          <w:lang w:val="es-ES_tradnl"/>
        </w:rPr>
        <w:t>que establece este artículo s</w:t>
      </w:r>
      <w:r w:rsidRPr="00D6328C">
        <w:rPr>
          <w:rFonts w:ascii="Times New Roman" w:hAnsi="Times New Roman" w:cs="Times New Roman"/>
          <w:sz w:val="24"/>
          <w:szCs w:val="24"/>
          <w:lang w:val="es-ES_tradnl"/>
        </w:rPr>
        <w:t>ean ellos los que lleven adelante la educación.</w:t>
      </w:r>
    </w:p>
    <w:p w14:paraId="01DE5008" w14:textId="2E67E04F" w:rsidR="00FC5178" w:rsidRDefault="00D6328C" w:rsidP="0014252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el presente trabajo se aborda</w:t>
      </w:r>
      <w:r w:rsidR="00D61051">
        <w:rPr>
          <w:rFonts w:ascii="Times New Roman" w:hAnsi="Times New Roman" w:cs="Times New Roman"/>
          <w:sz w:val="24"/>
          <w:szCs w:val="24"/>
          <w:lang w:val="es-ES_tradnl"/>
        </w:rPr>
        <w:t>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los siguientes ejes: </w:t>
      </w:r>
      <w:r w:rsidRPr="00D6328C">
        <w:rPr>
          <w:rFonts w:ascii="Times New Roman" w:hAnsi="Times New Roman" w:cs="Times New Roman"/>
          <w:sz w:val="24"/>
          <w:szCs w:val="24"/>
        </w:rPr>
        <w:t>La educación como un derecho, considerando los principios filosóficos, legales, normativos y éticos</w:t>
      </w:r>
      <w:r>
        <w:rPr>
          <w:rFonts w:ascii="Times New Roman" w:hAnsi="Times New Roman" w:cs="Times New Roman"/>
          <w:sz w:val="24"/>
          <w:szCs w:val="24"/>
        </w:rPr>
        <w:t>, y l</w:t>
      </w:r>
      <w:r w:rsidRPr="00D6328C">
        <w:rPr>
          <w:rFonts w:ascii="Times New Roman" w:hAnsi="Times New Roman" w:cs="Times New Roman"/>
          <w:sz w:val="24"/>
          <w:szCs w:val="24"/>
        </w:rPr>
        <w:t>as responsabilidades legales y éticas del quehacer profesional.</w:t>
      </w:r>
      <w:r w:rsidR="00D61051">
        <w:rPr>
          <w:rFonts w:ascii="Times New Roman" w:hAnsi="Times New Roman" w:cs="Times New Roman"/>
          <w:sz w:val="24"/>
          <w:szCs w:val="24"/>
        </w:rPr>
        <w:t xml:space="preserve"> Partiendo por reconocer cuales son los valores y principios en los que se mantiene sujeta la educación en México y cuál es el perfil que </w:t>
      </w:r>
      <w:r w:rsidRPr="00D6328C">
        <w:rPr>
          <w:rFonts w:ascii="Times New Roman" w:hAnsi="Times New Roman" w:cs="Times New Roman"/>
          <w:sz w:val="24"/>
          <w:szCs w:val="24"/>
          <w:lang w:val="es-ES_tradnl"/>
        </w:rPr>
        <w:t xml:space="preserve">maestros y maestras han de alcanzar </w:t>
      </w:r>
      <w:r w:rsidR="00D61051">
        <w:rPr>
          <w:rFonts w:ascii="Times New Roman" w:hAnsi="Times New Roman" w:cs="Times New Roman"/>
          <w:sz w:val="24"/>
          <w:szCs w:val="24"/>
          <w:lang w:val="es-ES_tradnl"/>
        </w:rPr>
        <w:t xml:space="preserve">para asumir su </w:t>
      </w:r>
      <w:r w:rsidRPr="00D6328C">
        <w:rPr>
          <w:rFonts w:ascii="Times New Roman" w:hAnsi="Times New Roman" w:cs="Times New Roman"/>
          <w:sz w:val="24"/>
          <w:szCs w:val="24"/>
          <w:lang w:val="es-ES"/>
        </w:rPr>
        <w:t>quehacer profesional con apego a los principios filosóficos, éticos y legales de la educación mexicana.</w:t>
      </w:r>
    </w:p>
    <w:p w14:paraId="621508AB" w14:textId="77777777" w:rsidR="00142528" w:rsidRPr="00142528" w:rsidRDefault="00142528" w:rsidP="0014252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D164" w14:textId="0E71D3F4" w:rsidR="00142528" w:rsidRDefault="00FC5178" w:rsidP="0014252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5178">
        <w:rPr>
          <w:rFonts w:ascii="Times New Roman" w:hAnsi="Times New Roman" w:cs="Times New Roman"/>
          <w:b/>
          <w:bCs/>
        </w:rPr>
        <w:t>D</w:t>
      </w:r>
      <w:r w:rsidRPr="00FC5178">
        <w:rPr>
          <w:rFonts w:ascii="Times New Roman" w:hAnsi="Times New Roman" w:cs="Times New Roman"/>
          <w:b/>
          <w:bCs/>
        </w:rPr>
        <w:t>esarrollo</w:t>
      </w:r>
    </w:p>
    <w:p w14:paraId="3FDCE4BF" w14:textId="7967B9CA" w:rsidR="00142528" w:rsidRPr="00883C28" w:rsidRDefault="00883C28" w:rsidP="00883C28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Como principal fundamento del derecho a la educación en todos los niños, niñas y jóvenes mexicanos, es el artículo 3 de la Constitución Política de los Estados Unidos Mexicanos, de donde se basan todos los documentos oficiales para la mejora continua de la misma y como guía esencial en la formación y preparación de docentes.</w:t>
      </w:r>
    </w:p>
    <w:p w14:paraId="5F23940C" w14:textId="4E181F33" w:rsidR="00142528" w:rsidRDefault="00142528" w:rsidP="0014252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Los valores y principios de la educación que se establecen actualmente en el artículo 3° de la CPEUM, misma que cae en rectoría del Estado, garantizan una escuela </w:t>
      </w:r>
      <w:r w:rsidRPr="00124AB2">
        <w:rPr>
          <w:rFonts w:ascii="Times New Roman" w:hAnsi="Times New Roman" w:cs="Times New Roman"/>
          <w:sz w:val="24"/>
          <w:szCs w:val="24"/>
        </w:rPr>
        <w:t>obligatoria</w:t>
      </w:r>
      <w:r>
        <w:rPr>
          <w:rFonts w:ascii="Times New Roman" w:hAnsi="Times New Roman" w:cs="Times New Roman"/>
          <w:sz w:val="24"/>
          <w:szCs w:val="24"/>
        </w:rPr>
        <w:t xml:space="preserve"> en preescolar, primaria, secundaria, media superior y superior, esta</w:t>
      </w:r>
      <w:r w:rsidRPr="00124AB2">
        <w:rPr>
          <w:rFonts w:ascii="Times New Roman" w:hAnsi="Times New Roman" w:cs="Times New Roman"/>
          <w:sz w:val="24"/>
          <w:szCs w:val="24"/>
        </w:rPr>
        <w:t xml:space="preserve">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AB2">
        <w:rPr>
          <w:rFonts w:ascii="Times New Roman" w:hAnsi="Times New Roman" w:cs="Times New Roman"/>
          <w:sz w:val="24"/>
          <w:szCs w:val="24"/>
        </w:rPr>
        <w:t>universal, inclusiva, pública, gratuita y laica.</w:t>
      </w:r>
      <w:r>
        <w:rPr>
          <w:rFonts w:ascii="Times New Roman" w:hAnsi="Times New Roman" w:cs="Times New Roman"/>
          <w:sz w:val="24"/>
          <w:szCs w:val="24"/>
        </w:rPr>
        <w:t xml:space="preserve"> A su vez está basada</w:t>
      </w:r>
      <w:r w:rsidRPr="00124AB2">
        <w:rPr>
          <w:rFonts w:ascii="Times New Roman" w:hAnsi="Times New Roman" w:cs="Times New Roman"/>
          <w:sz w:val="24"/>
          <w:szCs w:val="24"/>
        </w:rPr>
        <w:t xml:space="preserve"> en el respeto irrestricto de la dignidad de las personas, con un enfoque de derechos humanos y de igualdad sustantiva. Tenderá a desarrollar armónicamente todas las facultades del ser humano y fomentará en él, el amor a la Patria, el respeto a todos los derechos, las libertades, la cultura de paz y la conciencia de la solidaridad internacional, en la independencia y en la justicia; promoverá la honestidad, los valores y la mejora continua del proceso de enseñanza aprendizaje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F707B" w14:textId="77777777" w:rsidR="0003567F" w:rsidRDefault="00142528" w:rsidP="0003567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fracción I (CPEUM, 1917, Artículo 3) del mismo artículo, se habla de la laicidad g</w:t>
      </w:r>
      <w:r w:rsidRPr="00A53CBC">
        <w:rPr>
          <w:rFonts w:ascii="Times New Roman" w:hAnsi="Times New Roman" w:cs="Times New Roman"/>
          <w:sz w:val="24"/>
          <w:szCs w:val="24"/>
        </w:rPr>
        <w:t>arantizada por el artículo 24</w:t>
      </w:r>
      <w:r>
        <w:rPr>
          <w:rFonts w:ascii="Times New Roman" w:hAnsi="Times New Roman" w:cs="Times New Roman"/>
          <w:sz w:val="24"/>
          <w:szCs w:val="24"/>
        </w:rPr>
        <w:t xml:space="preserve">, y atribuye a </w:t>
      </w:r>
      <w:r w:rsidRPr="00A53CBC">
        <w:rPr>
          <w:rFonts w:ascii="Times New Roman" w:hAnsi="Times New Roman" w:cs="Times New Roman"/>
          <w:sz w:val="24"/>
          <w:szCs w:val="24"/>
        </w:rPr>
        <w:t xml:space="preserve">la libertad de creencias, y, por </w:t>
      </w:r>
      <w:r>
        <w:rPr>
          <w:rFonts w:ascii="Times New Roman" w:hAnsi="Times New Roman" w:cs="Times New Roman"/>
          <w:sz w:val="24"/>
          <w:szCs w:val="24"/>
        </w:rPr>
        <w:t xml:space="preserve">lo </w:t>
      </w:r>
      <w:r w:rsidRPr="00A53CBC">
        <w:rPr>
          <w:rFonts w:ascii="Times New Roman" w:hAnsi="Times New Roman" w:cs="Times New Roman"/>
          <w:sz w:val="24"/>
          <w:szCs w:val="24"/>
        </w:rPr>
        <w:t>tanto, ajena a cualquier doctrina religiosa</w:t>
      </w:r>
      <w:r>
        <w:rPr>
          <w:rFonts w:ascii="Times New Roman" w:hAnsi="Times New Roman" w:cs="Times New Roman"/>
          <w:sz w:val="24"/>
          <w:szCs w:val="24"/>
        </w:rPr>
        <w:t>. Por otro lado, en la fracción II (CPEUM, 1917, Artículo 3) menciona la orientación de la educación, la cual se basará e</w:t>
      </w:r>
      <w:r w:rsidRPr="00A53CBC">
        <w:rPr>
          <w:rFonts w:ascii="Times New Roman" w:hAnsi="Times New Roman" w:cs="Times New Roman"/>
          <w:sz w:val="24"/>
          <w:szCs w:val="24"/>
        </w:rPr>
        <w:t>n los resultados del progreso científico, luchará contra la ignorancia y sus efectos, las servidumbres, los fanatismos y los prejuicios.</w:t>
      </w:r>
      <w:r>
        <w:rPr>
          <w:rFonts w:ascii="Times New Roman" w:hAnsi="Times New Roman" w:cs="Times New Roman"/>
          <w:sz w:val="24"/>
          <w:szCs w:val="24"/>
        </w:rPr>
        <w:t xml:space="preserve"> En esta fracción se despliegan una cantidad de incisos, donde se describen otros valores y principio, algunos ya mencionados, en donde garantizan que</w:t>
      </w:r>
      <w:r w:rsidR="0003567F">
        <w:rPr>
          <w:rFonts w:ascii="Times New Roman" w:hAnsi="Times New Roman" w:cs="Times New Roman"/>
          <w:sz w:val="24"/>
          <w:szCs w:val="24"/>
        </w:rPr>
        <w:t xml:space="preserve"> s</w:t>
      </w:r>
      <w:r w:rsidRPr="0003567F">
        <w:rPr>
          <w:rFonts w:ascii="Times New Roman" w:hAnsi="Times New Roman" w:cs="Times New Roman"/>
          <w:sz w:val="24"/>
          <w:szCs w:val="24"/>
        </w:rPr>
        <w:t>erá democrático, considerando a la democracia como un sistema de vida fundado en el constante mejoramiento económico, social y cultural del pueblo.</w:t>
      </w:r>
      <w:r w:rsidR="00035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0E98D" w14:textId="657CC932" w:rsidR="0003567F" w:rsidRDefault="00142528" w:rsidP="0003567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67F">
        <w:rPr>
          <w:rFonts w:ascii="Times New Roman" w:hAnsi="Times New Roman" w:cs="Times New Roman"/>
          <w:sz w:val="24"/>
          <w:szCs w:val="24"/>
        </w:rPr>
        <w:t>Será nacional, atenderá a la comprensión de problemas, al aprovechamiento de recursos y a la continuidad y acrecentamiento de la cultura.</w:t>
      </w:r>
      <w:r w:rsidR="0003567F">
        <w:rPr>
          <w:rFonts w:ascii="Times New Roman" w:hAnsi="Times New Roman" w:cs="Times New Roman"/>
          <w:sz w:val="24"/>
          <w:szCs w:val="24"/>
        </w:rPr>
        <w:t xml:space="preserve"> También, c</w:t>
      </w:r>
      <w:r w:rsidRPr="0003567F">
        <w:rPr>
          <w:rFonts w:ascii="Times New Roman" w:hAnsi="Times New Roman" w:cs="Times New Roman"/>
          <w:sz w:val="24"/>
          <w:szCs w:val="24"/>
        </w:rPr>
        <w:t>ontribuirá a la mejor convivencia humana, a fin de fortalecer el aprecio y respeto por la naturaleza, la diversidad cultural, la dignidad de la persona, la integridad de las familias</w:t>
      </w:r>
      <w:r w:rsidR="0003567F">
        <w:rPr>
          <w:rFonts w:ascii="Times New Roman" w:hAnsi="Times New Roman" w:cs="Times New Roman"/>
          <w:sz w:val="24"/>
          <w:szCs w:val="24"/>
        </w:rPr>
        <w:t xml:space="preserve"> </w:t>
      </w:r>
      <w:r w:rsidRPr="0003567F">
        <w:rPr>
          <w:rFonts w:ascii="Times New Roman" w:hAnsi="Times New Roman" w:cs="Times New Roman"/>
          <w:sz w:val="24"/>
          <w:szCs w:val="24"/>
        </w:rPr>
        <w:t>e igualdad de derechos de todos.</w:t>
      </w:r>
      <w:r w:rsidR="00035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6F9A" w14:textId="3A0F0765" w:rsidR="00142528" w:rsidRPr="0003567F" w:rsidRDefault="00142528" w:rsidP="0003567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67F">
        <w:rPr>
          <w:rFonts w:ascii="Times New Roman" w:hAnsi="Times New Roman" w:cs="Times New Roman"/>
          <w:sz w:val="24"/>
          <w:szCs w:val="24"/>
        </w:rPr>
        <w:t xml:space="preserve">Será equitativo, para lo cual el Estado implementará medidas que favorezcan el ejercicio pleno del derecho a la educación de las personas y combatan las desigualdades socioeconómicas, regionales y de género en el acceso, tránsito y permanencia en los servicios educativos. </w:t>
      </w:r>
      <w:r w:rsidR="0003567F">
        <w:rPr>
          <w:rFonts w:ascii="Times New Roman" w:hAnsi="Times New Roman" w:cs="Times New Roman"/>
          <w:sz w:val="24"/>
          <w:szCs w:val="24"/>
        </w:rPr>
        <w:t>A su vez, s</w:t>
      </w:r>
      <w:r w:rsidRPr="0003567F">
        <w:rPr>
          <w:rFonts w:ascii="Times New Roman" w:hAnsi="Times New Roman" w:cs="Times New Roman"/>
          <w:sz w:val="24"/>
          <w:szCs w:val="24"/>
        </w:rPr>
        <w:t>erá inclusivo</w:t>
      </w:r>
      <w:r w:rsidR="0003567F">
        <w:rPr>
          <w:rFonts w:ascii="Times New Roman" w:hAnsi="Times New Roman" w:cs="Times New Roman"/>
          <w:sz w:val="24"/>
          <w:szCs w:val="24"/>
        </w:rPr>
        <w:t xml:space="preserve"> e intercultural,</w:t>
      </w:r>
      <w:r w:rsidRPr="0003567F">
        <w:rPr>
          <w:rFonts w:ascii="Times New Roman" w:hAnsi="Times New Roman" w:cs="Times New Roman"/>
          <w:sz w:val="24"/>
          <w:szCs w:val="24"/>
        </w:rPr>
        <w:t xml:space="preserve"> al tomar en cuenta las diversas capacidades, circunstancias y necesidades de los educandos</w:t>
      </w:r>
      <w:r w:rsidR="0003567F">
        <w:rPr>
          <w:rFonts w:ascii="Times New Roman" w:hAnsi="Times New Roman" w:cs="Times New Roman"/>
          <w:sz w:val="24"/>
          <w:szCs w:val="24"/>
        </w:rPr>
        <w:t xml:space="preserve">, y </w:t>
      </w:r>
      <w:r w:rsidRPr="0003567F">
        <w:rPr>
          <w:rFonts w:ascii="Times New Roman" w:hAnsi="Times New Roman" w:cs="Times New Roman"/>
          <w:sz w:val="24"/>
          <w:szCs w:val="24"/>
        </w:rPr>
        <w:t xml:space="preserve">al promover la convivencia armónica entre personas y comunidades para el respeto y reconocimiento de sus diferencias </w:t>
      </w:r>
      <w:r w:rsidRPr="0003567F">
        <w:rPr>
          <w:rFonts w:ascii="Times New Roman" w:hAnsi="Times New Roman" w:cs="Times New Roman"/>
          <w:sz w:val="24"/>
          <w:szCs w:val="24"/>
        </w:rPr>
        <w:lastRenderedPageBreak/>
        <w:t>y derechos, en un marco de inclusión social.</w:t>
      </w:r>
      <w:r w:rsidR="00D62A10">
        <w:rPr>
          <w:rFonts w:ascii="Times New Roman" w:hAnsi="Times New Roman" w:cs="Times New Roman"/>
          <w:sz w:val="24"/>
          <w:szCs w:val="24"/>
        </w:rPr>
        <w:t xml:space="preserve"> </w:t>
      </w:r>
      <w:r w:rsidRPr="0003567F">
        <w:rPr>
          <w:rFonts w:ascii="Times New Roman" w:hAnsi="Times New Roman" w:cs="Times New Roman"/>
          <w:sz w:val="24"/>
          <w:szCs w:val="24"/>
        </w:rPr>
        <w:t>Será integra</w:t>
      </w:r>
      <w:r w:rsidR="0003567F">
        <w:rPr>
          <w:rFonts w:ascii="Times New Roman" w:hAnsi="Times New Roman" w:cs="Times New Roman"/>
          <w:sz w:val="24"/>
          <w:szCs w:val="24"/>
        </w:rPr>
        <w:t>l y de excelencia</w:t>
      </w:r>
      <w:r w:rsidRPr="0003567F">
        <w:rPr>
          <w:rFonts w:ascii="Times New Roman" w:hAnsi="Times New Roman" w:cs="Times New Roman"/>
          <w:sz w:val="24"/>
          <w:szCs w:val="24"/>
        </w:rPr>
        <w:t xml:space="preserve">, educará para la vida, con el objeto de desarrollar en las personas capacidades cognitivas, socioemocionales y físicas que les permitan alcanzar su bienestar. </w:t>
      </w:r>
    </w:p>
    <w:p w14:paraId="59F08F34" w14:textId="5BA33801" w:rsidR="0003567F" w:rsidRDefault="00726287" w:rsidP="007262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Teniendo presentes los valores y principios ya </w:t>
      </w:r>
      <w:r w:rsidR="0003567F">
        <w:rPr>
          <w:rFonts w:ascii="Times New Roman" w:hAnsi="Times New Roman" w:cs="Times New Roman"/>
          <w:sz w:val="24"/>
          <w:szCs w:val="24"/>
        </w:rPr>
        <w:t>mencionados</w:t>
      </w:r>
      <w:r>
        <w:rPr>
          <w:rFonts w:ascii="Times New Roman" w:hAnsi="Times New Roman" w:cs="Times New Roman"/>
          <w:sz w:val="24"/>
          <w:szCs w:val="24"/>
        </w:rPr>
        <w:t xml:space="preserve">, los maestros han de adaptarse y leer un mismo lenguaje en el camino de la educación para crear los ambientes, la metodología y el enfoque adecuado para su intervención en el aula. Dentro del documento: </w:t>
      </w:r>
      <w:r w:rsidRPr="00726287">
        <w:rPr>
          <w:rFonts w:ascii="Times New Roman" w:hAnsi="Times New Roman" w:cs="Times New Roman"/>
          <w:sz w:val="24"/>
          <w:szCs w:val="24"/>
          <w:lang w:val="es-ES"/>
        </w:rPr>
        <w:t>Perfiles profesionales, criterios e indicadores para el personal docente, técnico docente, de asesoría técnica pedagógica, directivo y de supervisión escolar emitido por la Unidad del Sistema para la Carrera de las Maestras y los Maestros en diciembre del 2020 (USICAMM, 2020)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existe un apartado que se ha analizado y del cual se habla de los aspectos que los maestros y maestras hacen parte del perfil del quehacer </w:t>
      </w:r>
      <w:r w:rsidRPr="00726287">
        <w:rPr>
          <w:rFonts w:ascii="Times New Roman" w:hAnsi="Times New Roman" w:cs="Times New Roman"/>
          <w:sz w:val="24"/>
          <w:szCs w:val="24"/>
          <w:lang w:val="es-ES"/>
        </w:rPr>
        <w:t>profesional con apego a los principios filosóficos, éticos y legales de la educación mexicana.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4766918" w14:textId="37DCEFD8" w:rsidR="0003567F" w:rsidRDefault="00726287" w:rsidP="007262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Estos consideran principalmente que</w:t>
      </w:r>
      <w:r w:rsidR="0003567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26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maestra o el maestro valora a la educación como un derecho que tienen las niñas, los niños y adolescentes, y que su ejercicio pleno contribuye a su bienestar y desarrollo integral, así como a la transformación social del país. Ejercer este derecho, supone </w:t>
      </w:r>
      <w:r w:rsidR="0003567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que, </w:t>
      </w:r>
      <w:r w:rsidRPr="00726287">
        <w:rPr>
          <w:rFonts w:ascii="Times New Roman" w:hAnsi="Times New Roman" w:cs="Times New Roman"/>
          <w:bCs/>
          <w:sz w:val="24"/>
          <w:szCs w:val="24"/>
          <w:lang w:val="es-ES"/>
        </w:rPr>
        <w:t>con su trabajo diario</w:t>
      </w:r>
      <w:r w:rsidR="0003567F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726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03567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permita </w:t>
      </w:r>
      <w:r w:rsidRPr="00726287">
        <w:rPr>
          <w:rFonts w:ascii="Times New Roman" w:hAnsi="Times New Roman" w:cs="Times New Roman"/>
          <w:bCs/>
          <w:sz w:val="24"/>
          <w:szCs w:val="24"/>
          <w:lang w:val="es-ES"/>
        </w:rPr>
        <w:t>que todos los alumnos accedan a oportunidades de aprendizaje retadoras, duraderas y relevantes para su vida; es decir, tienen derecho a una educación de excelencia y las maestras y los maestros deben trabajar, en corresponsabilidad con otros actores educativos para lograrlo.</w:t>
      </w:r>
    </w:p>
    <w:p w14:paraId="0A6409D3" w14:textId="7A774E03" w:rsidR="00726287" w:rsidRPr="00726287" w:rsidRDefault="0003567F" w:rsidP="007262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Otro de ellos es que, la 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maestra o maestro, en su práctica cotidiana pone en el centro de su preocupación la protección de los derechos de las niñas, los niños y adolescentes, al tiempo que reconoce sus capacidades, talentos, necesidades, intereses, emociones y características familiares, sociales, culturales y lingüísticas, con formas propias de pensar, sentir e interactuar con el mundo natural y social.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También, se destaca 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>la importancia del desempeño profesional honesto, responsable e íntegro, orientado a preservar el derecho y bienestar de los alumnos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3AD9927C" w14:textId="3316B304" w:rsidR="00726287" w:rsidRDefault="0003567F" w:rsidP="00726287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Por último, s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 habla de la disposición de la maestra o el maestro para superarse profesionalmente, de manera constante, como parte de su quehacer e identidad docente.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 xml:space="preserve">Siendo conscientes que el 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>desarrollo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constante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conocimientos, habilidades y destrezas necesarias para e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jercer su profesión </w:t>
      </w:r>
      <w:r w:rsidR="00726287" w:rsidRPr="00726287">
        <w:rPr>
          <w:rFonts w:ascii="Times New Roman" w:hAnsi="Times New Roman" w:cs="Times New Roman"/>
          <w:bCs/>
          <w:sz w:val="24"/>
          <w:szCs w:val="24"/>
          <w:lang w:val="es-ES"/>
        </w:rPr>
        <w:t>y el fortalecimiento de la capacidad para la toma de decisiones pertinentes a su función constituyen un detonador para contribuir al cambio social del país.</w:t>
      </w:r>
    </w:p>
    <w:p w14:paraId="08DE5D13" w14:textId="77777777" w:rsidR="00370B10" w:rsidRDefault="00370B10" w:rsidP="00726287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FC36346" w14:textId="55A5535B" w:rsidR="00370B10" w:rsidRDefault="00370B10" w:rsidP="00370B1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70B10">
        <w:rPr>
          <w:rFonts w:ascii="Times New Roman" w:hAnsi="Times New Roman" w:cs="Times New Roman"/>
          <w:b/>
          <w:sz w:val="24"/>
          <w:szCs w:val="24"/>
          <w:lang w:val="es-ES"/>
        </w:rPr>
        <w:t>Conclusión</w:t>
      </w:r>
    </w:p>
    <w:p w14:paraId="303DD718" w14:textId="77777777" w:rsidR="00370B10" w:rsidRDefault="00370B10" w:rsidP="00370B1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Las</w:t>
      </w:r>
      <w:r w:rsidRPr="0014252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bases legales y normativas del sistema educativo mexicano permiten conocer los principios filosóficos, éticos y legales de la educación mexicana y, es importante tener conocimiento de ello tanto como estudiante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s</w:t>
      </w:r>
      <w:r w:rsidRPr="0014252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y como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futuros docentes</w:t>
      </w:r>
      <w:r w:rsidRPr="0014252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pues es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conocimiento y carácter </w:t>
      </w:r>
      <w:r w:rsidRPr="0014252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esencial en la formación de los maestros, sin importar el nivel que se atienda,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esto </w:t>
      </w:r>
      <w:r w:rsidRPr="00142528">
        <w:rPr>
          <w:rFonts w:ascii="Times New Roman" w:hAnsi="Times New Roman" w:cs="Times New Roman"/>
          <w:bCs/>
          <w:sz w:val="24"/>
          <w:szCs w:val="24"/>
          <w:lang w:val="es-ES"/>
        </w:rPr>
        <w:t>nos permite apegarnos y llevar a cabo una práctica orientada en lo estipulado por la ley y así, poder transformar y mejorar continuamente nuestra labor docente haciendo valer el derecho de cada agente involucrado en el proceso de aprendizaje.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DA38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sto en conjunto, ayuda a</w:t>
      </w:r>
      <w:r w:rsidRPr="00DA3804">
        <w:rPr>
          <w:rFonts w:ascii="Times New Roman" w:hAnsi="Times New Roman" w:cs="Times New Roman"/>
          <w:sz w:val="24"/>
          <w:szCs w:val="24"/>
        </w:rPr>
        <w:t xml:space="preserve"> establecer los fines de la formación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DA3804">
        <w:rPr>
          <w:rFonts w:ascii="Times New Roman" w:hAnsi="Times New Roman" w:cs="Times New Roman"/>
          <w:sz w:val="24"/>
          <w:szCs w:val="24"/>
        </w:rPr>
        <w:t>definen el sentido del derecho a la educación</w:t>
      </w:r>
      <w:r>
        <w:rPr>
          <w:rFonts w:ascii="Times New Roman" w:hAnsi="Times New Roman" w:cs="Times New Roman"/>
          <w:sz w:val="24"/>
          <w:szCs w:val="24"/>
        </w:rPr>
        <w:t>, siendo indispensable para el docente conocer cada uno de los artículos que amparan su labor y le da la relevancia que en muchas de las ocasiones se ve nula.</w:t>
      </w:r>
    </w:p>
    <w:p w14:paraId="7C4849D5" w14:textId="0407AEE2" w:rsidR="00370B10" w:rsidRDefault="00370B10" w:rsidP="00D62A1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que adaptar una serie de aspectos o indicadores al perfil del maestro, es sin lugar a duda, garantizar un aprendizaje diario a la vida del alumno, en cualquier contexto que se realice la práctica de esta profesión. La </w:t>
      </w:r>
      <w:r>
        <w:rPr>
          <w:rFonts w:ascii="Times New Roman" w:hAnsi="Times New Roman" w:cs="Times New Roman"/>
          <w:sz w:val="24"/>
          <w:szCs w:val="24"/>
        </w:rPr>
        <w:t>tarea de</w:t>
      </w:r>
      <w:r w:rsidR="00D62A10">
        <w:rPr>
          <w:rFonts w:ascii="Times New Roman" w:hAnsi="Times New Roman" w:cs="Times New Roman"/>
          <w:sz w:val="24"/>
          <w:szCs w:val="24"/>
        </w:rPr>
        <w:t xml:space="preserve"> un buen </w:t>
      </w:r>
      <w:r>
        <w:rPr>
          <w:rFonts w:ascii="Times New Roman" w:hAnsi="Times New Roman" w:cs="Times New Roman"/>
          <w:sz w:val="24"/>
          <w:szCs w:val="24"/>
        </w:rPr>
        <w:t>maestro</w:t>
      </w:r>
      <w:r w:rsidR="00D62A10">
        <w:rPr>
          <w:rFonts w:ascii="Times New Roman" w:hAnsi="Times New Roman" w:cs="Times New Roman"/>
          <w:sz w:val="24"/>
          <w:szCs w:val="24"/>
        </w:rPr>
        <w:t xml:space="preserve"> es dejar ser, según Gabilondo (2009) “</w:t>
      </w:r>
      <w:r w:rsidR="00D62A10" w:rsidRPr="00D62A10">
        <w:rPr>
          <w:rFonts w:ascii="Times New Roman" w:hAnsi="Times New Roman" w:cs="Times New Roman"/>
          <w:sz w:val="24"/>
          <w:szCs w:val="24"/>
        </w:rPr>
        <w:t>Dejar ser es propiciar que brote lo mejor de alguien</w:t>
      </w:r>
      <w:r w:rsidR="00D62A10">
        <w:rPr>
          <w:rFonts w:ascii="Times New Roman" w:hAnsi="Times New Roman" w:cs="Times New Roman"/>
          <w:sz w:val="24"/>
          <w:szCs w:val="24"/>
        </w:rPr>
        <w:t xml:space="preserve"> </w:t>
      </w:r>
      <w:r w:rsidR="00D62A10" w:rsidRPr="00D62A10">
        <w:rPr>
          <w:rFonts w:ascii="Times New Roman" w:hAnsi="Times New Roman" w:cs="Times New Roman"/>
          <w:sz w:val="24"/>
          <w:szCs w:val="24"/>
        </w:rPr>
        <w:t>impulsar sus cualidades, abrir expectativas, desplazar los horizontes</w:t>
      </w:r>
      <w:r w:rsidR="00D62A10">
        <w:rPr>
          <w:rFonts w:ascii="Times New Roman" w:hAnsi="Times New Roman" w:cs="Times New Roman"/>
          <w:sz w:val="24"/>
          <w:szCs w:val="24"/>
        </w:rPr>
        <w:t>”</w:t>
      </w:r>
      <w:r w:rsidR="00D62A10" w:rsidRPr="00D62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F07FD" w14:textId="7C455FDE" w:rsidR="00370B10" w:rsidRDefault="00370B10" w:rsidP="00370B10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27B9F67" w14:textId="77777777" w:rsidR="00370B10" w:rsidRPr="00726287" w:rsidRDefault="00370B10" w:rsidP="00370B1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3125F45" w14:textId="6D9B85BB" w:rsidR="00726287" w:rsidRDefault="00726287" w:rsidP="007262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664130" w14:textId="77777777" w:rsidR="00D62A10" w:rsidRPr="00726287" w:rsidRDefault="00D62A10" w:rsidP="0072628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EBC64F" w14:textId="16F6CB7C" w:rsidR="00142528" w:rsidRDefault="00370B10" w:rsidP="00370B10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</w:t>
      </w:r>
    </w:p>
    <w:p w14:paraId="5DFD1917" w14:textId="77BDEEEB" w:rsidR="00D62A10" w:rsidRPr="00D62A10" w:rsidRDefault="00D62A10" w:rsidP="00D62A1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AB2">
        <w:rPr>
          <w:rFonts w:ascii="Times New Roman" w:hAnsi="Times New Roman" w:cs="Times New Roman"/>
          <w:sz w:val="24"/>
          <w:szCs w:val="24"/>
        </w:rPr>
        <w:t xml:space="preserve">Constitución Política de los Estados Unidos Mexicanos [CPEUM] 5 de febrero de </w:t>
      </w:r>
      <w:r w:rsidRPr="00D62A10">
        <w:rPr>
          <w:rFonts w:ascii="Times New Roman" w:hAnsi="Times New Roman" w:cs="Times New Roman"/>
          <w:sz w:val="24"/>
          <w:szCs w:val="24"/>
        </w:rPr>
        <w:t>1917. (México). Obtenido de:</w:t>
      </w:r>
      <w:r w:rsidRPr="00D62A1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62A10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http://www.diputados.gob.mx/LeyesBiblio/pdf/1_280521.pdf</w:t>
        </w:r>
      </w:hyperlink>
    </w:p>
    <w:p w14:paraId="4BC764AB" w14:textId="34E0D81D" w:rsidR="00D62A10" w:rsidRPr="00D62A10" w:rsidRDefault="00D62A10" w:rsidP="00D62A10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2A10">
        <w:rPr>
          <w:rFonts w:ascii="Times New Roman" w:hAnsi="Times New Roman" w:cs="Times New Roman"/>
          <w:sz w:val="24"/>
          <w:szCs w:val="24"/>
        </w:rPr>
        <w:t xml:space="preserve">USICAMM (2020). Marco para la excelencia en la enseñanza y la gestión escolar en la Educación Básica: Perfiles profesionales, criterios e indicadores para el personal docente, técnico docente, de asesoría técnica pedagógica, directivo y de supervisión escolar. Secretaría de Educación Pública. Obtenido de: </w:t>
      </w:r>
      <w:hyperlink r:id="rId7" w:history="1">
        <w:r w:rsidRPr="00FC11C1">
          <w:rPr>
            <w:rStyle w:val="Hipervnculo"/>
            <w:rFonts w:ascii="Times New Roman" w:hAnsi="Times New Roman" w:cs="Times New Roman"/>
            <w:sz w:val="24"/>
            <w:szCs w:val="24"/>
          </w:rPr>
          <w:t>http://creson.edu.mx/docs/Perfiles_profesionales_Criterios_e_Indicadores_para_Docentes_Ciclo_Escolar_2021-2022.pdf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33E5F" w14:textId="0F9D0DBE" w:rsidR="00D62A10" w:rsidRPr="00B12AB2" w:rsidRDefault="00D62A10" w:rsidP="00D62A1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10">
        <w:rPr>
          <w:rFonts w:ascii="Times New Roman" w:hAnsi="Times New Roman" w:cs="Times New Roman"/>
          <w:sz w:val="24"/>
          <w:szCs w:val="24"/>
        </w:rPr>
        <w:t>Gabilondo, Á. (2009). El buen maestro. </w:t>
      </w:r>
      <w:r w:rsidRPr="00D62A10">
        <w:rPr>
          <w:rFonts w:ascii="Times New Roman" w:hAnsi="Times New Roman" w:cs="Times New Roman"/>
          <w:i/>
          <w:iCs/>
          <w:sz w:val="24"/>
          <w:szCs w:val="24"/>
        </w:rPr>
        <w:t>Tendencias pedagógicas</w:t>
      </w:r>
      <w:r w:rsidRPr="00D62A10">
        <w:rPr>
          <w:rFonts w:ascii="Times New Roman" w:hAnsi="Times New Roman" w:cs="Times New Roman"/>
          <w:sz w:val="24"/>
          <w:szCs w:val="24"/>
        </w:rPr>
        <w:t>, (14), 59-62.</w:t>
      </w:r>
    </w:p>
    <w:p w14:paraId="14E90F9E" w14:textId="77777777" w:rsidR="00370B10" w:rsidRPr="00370B10" w:rsidRDefault="00370B10" w:rsidP="00370B10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4543E" w14:textId="0010AECF" w:rsidR="00FC5178" w:rsidRDefault="00FC5178" w:rsidP="000B26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EFE6A" w14:textId="2942D95D" w:rsidR="00FC5178" w:rsidRDefault="00FC5178" w:rsidP="000B26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999663" w14:textId="132B0007" w:rsidR="00FC5178" w:rsidRDefault="00FC5178" w:rsidP="000B26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CB886" w14:textId="442FDE6C" w:rsidR="00FC5178" w:rsidRDefault="00FC5178" w:rsidP="000B26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C0E5C" w14:textId="2A6654EA" w:rsidR="00FC5178" w:rsidRDefault="00FC5178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D4548C" w14:textId="16BC59E6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D19AA1" w14:textId="4E25F6AB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74D258" w14:textId="19B633BE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EBB538" w14:textId="56942432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3D7FF0" w14:textId="2E61D1A3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B41D92" w14:textId="0DDF758F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ADAAD1" w14:textId="317EF2C9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34E135" w14:textId="7DB0A66F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EDFE03" w14:textId="5136A583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786623" w14:textId="7DF3147E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66266C" w14:textId="76DCF8CA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414B75" w14:textId="61F87489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9B8BFB" w14:textId="5155D85A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59C910" w14:textId="408358E2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F5A96D" w14:textId="30716D7A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81A19D" w14:textId="2A21B1AB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A9B859" w14:textId="2F121642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ECB957" w14:textId="0B8F36DE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38AA95" w14:textId="68F4D7FD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0EF827" w14:textId="1D52B195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736A90" w14:textId="4ECBCA16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149B89" w14:textId="609FC609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7D3D6E" w14:textId="1BAA8FF6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619287" w14:textId="2F3F2DCB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15371A" w14:textId="3AEFAE99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09E85E" w14:textId="77777777" w:rsidR="00D62A10" w:rsidRDefault="00D62A10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C2F1CE" w14:textId="40C33E42" w:rsidR="00FC5178" w:rsidRDefault="00FC5178" w:rsidP="00FC51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80BBE7" w14:textId="77777777" w:rsidR="00FC5178" w:rsidRDefault="00FC5178" w:rsidP="00FC51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1F878E" w14:textId="1EAA9D1C" w:rsidR="00FC5178" w:rsidRDefault="00881795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Actividad</w:t>
      </w:r>
      <w:r w:rsidR="000C52BC">
        <w:rPr>
          <w:rFonts w:ascii="Times New Roman" w:hAnsi="Times New Roman" w:cs="Times New Roman"/>
          <w:b/>
          <w:bCs/>
        </w:rPr>
        <w:t xml:space="preserve"> Final del curso</w:t>
      </w:r>
      <w:r w:rsidR="00F05C72">
        <w:rPr>
          <w:rFonts w:ascii="Times New Roman" w:hAnsi="Times New Roman" w:cs="Times New Roman"/>
          <w:b/>
          <w:bCs/>
        </w:rPr>
        <w:t>.</w:t>
      </w:r>
      <w:r w:rsidR="00FF5A4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Ensayo. </w:t>
      </w:r>
    </w:p>
    <w:p w14:paraId="54E8EAAB" w14:textId="77777777" w:rsidR="00FC5178" w:rsidRPr="000B2642" w:rsidRDefault="00FC5178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6356E6" w14:textId="7CA9CF58" w:rsidR="00815363" w:rsidRPr="00815363" w:rsidRDefault="00321CDB" w:rsidP="00953F8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>Elabora</w:t>
      </w:r>
      <w:r w:rsidR="00815363" w:rsidRPr="00815363">
        <w:rPr>
          <w:rFonts w:ascii="Times New Roman" w:hAnsi="Times New Roman" w:cs="Times New Roman"/>
          <w:b/>
          <w:bCs/>
        </w:rPr>
        <w:t xml:space="preserve"> un ensayo con las siguientes características </w:t>
      </w:r>
      <w:r w:rsidR="00815363">
        <w:rPr>
          <w:rFonts w:ascii="Times New Roman" w:hAnsi="Times New Roman" w:cs="Times New Roman"/>
          <w:b/>
          <w:bCs/>
        </w:rPr>
        <w:t>b</w:t>
      </w:r>
      <w:r w:rsidR="00815363" w:rsidRPr="00815363">
        <w:rPr>
          <w:rFonts w:ascii="Times New Roman" w:hAnsi="Times New Roman" w:cs="Times New Roman"/>
          <w:b/>
          <w:bCs/>
        </w:rPr>
        <w:t>ásicas.</w:t>
      </w:r>
    </w:p>
    <w:p w14:paraId="2101A56B" w14:textId="239E540C" w:rsidR="00881795" w:rsidRDefault="00881795" w:rsidP="00FC517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38C4B16" w14:textId="54DD5A14" w:rsidR="000C52BC" w:rsidRDefault="000C52BC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De conformidad con la diversa información que se abordó en el curso realiza un ensayo donde desarrolles los siguientes dos ejes:</w:t>
      </w:r>
    </w:p>
    <w:p w14:paraId="012634D2" w14:textId="31C51BE8" w:rsidR="000C52BC" w:rsidRDefault="000C52BC" w:rsidP="008817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71CC4EEC" w14:textId="48F18C6C" w:rsidR="000C52BC" w:rsidRDefault="000C52BC" w:rsidP="000C52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La educación como un derecho, considerando los principios filosóficos, legales, normativos y éticos.</w:t>
      </w:r>
    </w:p>
    <w:p w14:paraId="441BE44C" w14:textId="5BB9A796" w:rsidR="00F05C72" w:rsidRDefault="000C52BC" w:rsidP="00FC517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Montserrat-Regular" w:hAnsi="Montserrat-Regular" w:cs="Montserrat-Regular"/>
          <w:color w:val="000000"/>
          <w:sz w:val="20"/>
          <w:szCs w:val="20"/>
        </w:rPr>
        <w:t>Las responsabilidades legales y éticas del quehacer profesional.</w:t>
      </w:r>
    </w:p>
    <w:p w14:paraId="7C5F08FE" w14:textId="77777777" w:rsidR="00FC5178" w:rsidRPr="00FC5178" w:rsidRDefault="00FC5178" w:rsidP="00FC5178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</w:p>
    <w:p w14:paraId="5556D2B8" w14:textId="0DAE3095" w:rsidR="00F05C72" w:rsidRPr="00881795" w:rsidRDefault="00881795" w:rsidP="0088179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Señalar competencias del curso.</w:t>
      </w:r>
    </w:p>
    <w:p w14:paraId="6EEAB2D7" w14:textId="398347BD" w:rsid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Apegarse a los criterios de escritura académica de nivel superior para su elaboración.</w:t>
      </w:r>
    </w:p>
    <w:p w14:paraId="68052DB4" w14:textId="1B169992" w:rsidR="00F05C72" w:rsidRPr="00F05C72" w:rsidRDefault="00881795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</w:t>
      </w:r>
      <w:r w:rsidR="00F05C72" w:rsidRPr="00F05C7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alabras mínimo. (Introducción 200, desarrollo 800, conclusión 20</w:t>
      </w:r>
      <w:r w:rsidR="00F05C72" w:rsidRPr="00F05C72">
        <w:rPr>
          <w:rFonts w:ascii="Times New Roman" w:hAnsi="Times New Roman" w:cs="Times New Roman"/>
        </w:rPr>
        <w:t>0).</w:t>
      </w:r>
    </w:p>
    <w:p w14:paraId="29B751FF" w14:textId="3466D299" w:rsidR="00F05C72" w:rsidRPr="00F05C72" w:rsidRDefault="00FF5A49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Agregar </w:t>
      </w:r>
      <w:r w:rsidR="00881795">
        <w:rPr>
          <w:rFonts w:ascii="Times New Roman" w:hAnsi="Times New Roman" w:cs="Times New Roman"/>
        </w:rPr>
        <w:t>3</w:t>
      </w:r>
      <w:r w:rsidR="00F05C72" w:rsidRPr="00F05C72">
        <w:rPr>
          <w:rFonts w:ascii="Times New Roman" w:hAnsi="Times New Roman" w:cs="Times New Roman"/>
        </w:rPr>
        <w:t xml:space="preserve"> citas bibliográficas formato APA.</w:t>
      </w:r>
    </w:p>
    <w:p w14:paraId="78D163EC" w14:textId="77777777" w:rsidR="00F05C72" w:rsidRPr="00F05C72" w:rsidRDefault="00F05C72" w:rsidP="00F05C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5C72">
        <w:rPr>
          <w:rFonts w:ascii="Times New Roman" w:hAnsi="Times New Roman" w:cs="Times New Roman"/>
        </w:rPr>
        <w:t>Bibliografía.</w:t>
      </w:r>
    </w:p>
    <w:p w14:paraId="12068B60" w14:textId="77777777" w:rsidR="00D41162" w:rsidRPr="00321CDB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14:paraId="583047E1" w14:textId="6FCDB2D6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="00FC5178" w:rsidRPr="00755323">
        <w:rPr>
          <w:rFonts w:ascii="Times New Roman" w:hAnsi="Times New Roman" w:cs="Times New Roman"/>
        </w:rPr>
        <w:t>Rom</w:t>
      </w:r>
      <w:r w:rsidR="00FC5178">
        <w:rPr>
          <w:rFonts w:ascii="Times New Roman" w:hAnsi="Times New Roman" w:cs="Times New Roman"/>
        </w:rPr>
        <w:t>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14:paraId="4BDBA61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08A35A85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14:paraId="00818C72" w14:textId="68A2600D" w:rsidR="00D41162" w:rsidRPr="00755323" w:rsidRDefault="00815363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14:paraId="5ED41EAD" w14:textId="2862A842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BD044" w14:textId="77777777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445"/>
        <w:gridCol w:w="1463"/>
        <w:gridCol w:w="1463"/>
        <w:gridCol w:w="1526"/>
        <w:gridCol w:w="1463"/>
      </w:tblGrid>
      <w:tr w:rsidR="00D41162" w:rsidRPr="00755323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41162" w:rsidRPr="00755323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41162" w:rsidRPr="00755323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62B1B9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41162" w:rsidRPr="00755323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428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C5BD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588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0ABB6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C5785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A6E5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55F8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1F90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57D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9A29F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319DBA8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755323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41162" w:rsidRPr="00755323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 xml:space="preserve">La conclusión es fuerte y deja al lector con una idea clara de la </w:t>
            </w:r>
            <w:r w:rsidRPr="00755323">
              <w:rPr>
                <w:rFonts w:ascii="Times New Roman" w:hAnsi="Times New Roman" w:cs="Times New Roman"/>
              </w:rPr>
              <w:lastRenderedPageBreak/>
              <w:t>posición del autor.</w:t>
            </w:r>
          </w:p>
          <w:p w14:paraId="0F68D2F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41162" w:rsidRPr="00755323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643A817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3386E21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589D71D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B250F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47DF35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59175ED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709EED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1C0CD7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3A4CB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540C8E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00C673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58499D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7268612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2963561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62EA19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49E134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5FA1DC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5F97CD9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5DB7F48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752D8A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F143ED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41162" w:rsidRPr="00755323" w14:paraId="610F186B" w14:textId="77777777" w:rsidTr="00AB415E">
        <w:tc>
          <w:tcPr>
            <w:tcW w:w="2166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704416B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7F292EB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69F13B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6671753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29A9E53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75CB57F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14FA17D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47100F8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D41162" w:rsidRPr="00755323" w14:paraId="1B1B4C16" w14:textId="77777777" w:rsidTr="00AB415E">
        <w:tc>
          <w:tcPr>
            <w:tcW w:w="2166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D41162" w:rsidRPr="00755323" w14:paraId="7F00452E" w14:textId="77777777" w:rsidTr="00AB415E">
        <w:tc>
          <w:tcPr>
            <w:tcW w:w="2166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17CDBEE8" w14:textId="3CDCA31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3. Desarrollo</w:t>
            </w:r>
            <w:r w:rsidR="001614ED">
              <w:rPr>
                <w:rFonts w:ascii="Times New Roman" w:hAnsi="Times New Roman" w:cs="Times New Roman"/>
              </w:rPr>
              <w:t>.</w:t>
            </w:r>
          </w:p>
          <w:p w14:paraId="744BC154" w14:textId="77777777" w:rsidR="00D41162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4B2193EF" w14:textId="3F0D44A1" w:rsidR="001614ED" w:rsidRPr="00755323" w:rsidRDefault="001614ED" w:rsidP="00755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 w:rsidSect="00FC5178">
      <w:pgSz w:w="12240" w:h="15840"/>
      <w:pgMar w:top="1701" w:right="1701" w:bottom="1701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7E1"/>
    <w:multiLevelType w:val="hybridMultilevel"/>
    <w:tmpl w:val="CD327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C35"/>
    <w:multiLevelType w:val="hybridMultilevel"/>
    <w:tmpl w:val="4D3E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7824"/>
    <w:multiLevelType w:val="hybridMultilevel"/>
    <w:tmpl w:val="BB763ED2"/>
    <w:lvl w:ilvl="0" w:tplc="CF382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41E19"/>
    <w:multiLevelType w:val="hybridMultilevel"/>
    <w:tmpl w:val="A76682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5E56"/>
    <w:multiLevelType w:val="hybridMultilevel"/>
    <w:tmpl w:val="5492E1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7FA9"/>
    <w:multiLevelType w:val="hybridMultilevel"/>
    <w:tmpl w:val="95CE9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72917"/>
    <w:multiLevelType w:val="hybridMultilevel"/>
    <w:tmpl w:val="3C2011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7E"/>
    <w:rsid w:val="00031EA8"/>
    <w:rsid w:val="0003567F"/>
    <w:rsid w:val="0003788D"/>
    <w:rsid w:val="00064CB8"/>
    <w:rsid w:val="000B2642"/>
    <w:rsid w:val="000C52BC"/>
    <w:rsid w:val="000E3624"/>
    <w:rsid w:val="000F270D"/>
    <w:rsid w:val="00142528"/>
    <w:rsid w:val="001614ED"/>
    <w:rsid w:val="002A1529"/>
    <w:rsid w:val="00321CDB"/>
    <w:rsid w:val="00370B10"/>
    <w:rsid w:val="004635D9"/>
    <w:rsid w:val="005666A4"/>
    <w:rsid w:val="0065088E"/>
    <w:rsid w:val="006938C3"/>
    <w:rsid w:val="00726287"/>
    <w:rsid w:val="00755323"/>
    <w:rsid w:val="007B477E"/>
    <w:rsid w:val="007E03C1"/>
    <w:rsid w:val="00815363"/>
    <w:rsid w:val="00881795"/>
    <w:rsid w:val="00883C28"/>
    <w:rsid w:val="008B0B65"/>
    <w:rsid w:val="00B02512"/>
    <w:rsid w:val="00C06AD1"/>
    <w:rsid w:val="00C30E60"/>
    <w:rsid w:val="00CA547E"/>
    <w:rsid w:val="00D10913"/>
    <w:rsid w:val="00D41162"/>
    <w:rsid w:val="00D61051"/>
    <w:rsid w:val="00D62A10"/>
    <w:rsid w:val="00D6328C"/>
    <w:rsid w:val="00DA0682"/>
    <w:rsid w:val="00F05C72"/>
    <w:rsid w:val="00F31654"/>
    <w:rsid w:val="00FC5178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6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son.edu.mx/docs/Perfiles_profesionales_Criterios_e_Indicadores_para_Docentes_Ciclo_Escolar_2021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1_28052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2322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Aneth Saavedra Salais</cp:lastModifiedBy>
  <cp:revision>3</cp:revision>
  <dcterms:created xsi:type="dcterms:W3CDTF">2021-06-27T21:51:00Z</dcterms:created>
  <dcterms:modified xsi:type="dcterms:W3CDTF">2021-06-27T23:58:00Z</dcterms:modified>
</cp:coreProperties>
</file>