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4F4E" w14:textId="77777777" w:rsidR="0001507F" w:rsidRPr="00632607" w:rsidRDefault="0001507F" w:rsidP="0001507F">
      <w:pPr>
        <w:spacing w:after="0" w:line="360" w:lineRule="auto"/>
        <w:jc w:val="center"/>
        <w:rPr>
          <w:rFonts w:ascii="Times New Roman" w:eastAsia="Times New Roman" w:hAnsi="Times New Roman"/>
          <w:sz w:val="32"/>
          <w:szCs w:val="32"/>
          <w:lang w:eastAsia="es-MX"/>
        </w:rPr>
      </w:pPr>
      <w:r w:rsidRPr="00632607">
        <w:rPr>
          <w:rFonts w:ascii="Times New Roman" w:eastAsia="Times New Roman" w:hAnsi="Times New Roman"/>
          <w:color w:val="000000"/>
          <w:sz w:val="32"/>
          <w:szCs w:val="32"/>
          <w:lang w:eastAsia="es-MX"/>
        </w:rPr>
        <w:t>Escuela Normal de Educación Preescolar del Estado de Coahuila</w:t>
      </w:r>
    </w:p>
    <w:p w14:paraId="580D4112" w14:textId="77777777" w:rsidR="0001507F" w:rsidRPr="00632607" w:rsidRDefault="0001507F" w:rsidP="0001507F">
      <w:pPr>
        <w:spacing w:after="0" w:line="360" w:lineRule="auto"/>
        <w:jc w:val="center"/>
        <w:rPr>
          <w:rFonts w:ascii="Times New Roman" w:eastAsia="Times New Roman" w:hAnsi="Times New Roman"/>
          <w:color w:val="000000"/>
          <w:sz w:val="28"/>
          <w:szCs w:val="20"/>
          <w:lang w:eastAsia="es-MX"/>
        </w:rPr>
      </w:pPr>
      <w:r w:rsidRPr="00632607">
        <w:rPr>
          <w:rFonts w:ascii="Times New Roman" w:eastAsia="Times New Roman" w:hAnsi="Times New Roman"/>
          <w:color w:val="000000"/>
          <w:sz w:val="28"/>
          <w:szCs w:val="20"/>
          <w:lang w:eastAsia="es-MX"/>
        </w:rPr>
        <w:t>Ciclo escolar 2020-2021</w:t>
      </w:r>
    </w:p>
    <w:p w14:paraId="0F86324C" w14:textId="77777777" w:rsidR="0001507F" w:rsidRPr="00632607" w:rsidRDefault="0001507F" w:rsidP="0001507F">
      <w:pPr>
        <w:spacing w:after="0" w:line="360" w:lineRule="auto"/>
        <w:jc w:val="center"/>
        <w:rPr>
          <w:rFonts w:ascii="Times New Roman" w:eastAsia="Times New Roman" w:hAnsi="Times New Roman"/>
          <w:sz w:val="32"/>
          <w:szCs w:val="32"/>
          <w:lang w:eastAsia="es-MX"/>
        </w:rPr>
      </w:pPr>
      <w:r w:rsidRPr="00632607">
        <w:rPr>
          <w:rFonts w:ascii="Times New Roman" w:eastAsia="Times New Roman" w:hAnsi="Times New Roman"/>
          <w:noProof/>
          <w:sz w:val="32"/>
          <w:szCs w:val="32"/>
          <w:bdr w:val="none" w:sz="0" w:space="0" w:color="auto" w:frame="1"/>
          <w:lang w:eastAsia="es-MX"/>
        </w:rPr>
        <w:drawing>
          <wp:inline distT="0" distB="0" distL="0" distR="0" wp14:anchorId="228AFEDE" wp14:editId="496045B1">
            <wp:extent cx="1428750" cy="1057275"/>
            <wp:effectExtent l="0" t="0" r="0" b="9525"/>
            <wp:docPr id="1" name="Imagen 1"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p w14:paraId="2A445086" w14:textId="77777777" w:rsidR="0001507F" w:rsidRPr="00632607" w:rsidRDefault="0001507F" w:rsidP="0001507F">
      <w:pPr>
        <w:spacing w:after="0" w:line="360" w:lineRule="auto"/>
        <w:jc w:val="center"/>
        <w:rPr>
          <w:rFonts w:ascii="Times New Roman" w:eastAsia="Times New Roman" w:hAnsi="Times New Roman"/>
          <w:color w:val="000000"/>
          <w:sz w:val="28"/>
          <w:szCs w:val="24"/>
          <w:lang w:eastAsia="es-MX"/>
        </w:rPr>
      </w:pPr>
      <w:r w:rsidRPr="00632607">
        <w:rPr>
          <w:rFonts w:ascii="Times New Roman" w:eastAsia="Times New Roman" w:hAnsi="Times New Roman"/>
          <w:color w:val="000000"/>
          <w:sz w:val="28"/>
          <w:szCs w:val="24"/>
          <w:lang w:eastAsia="es-MX"/>
        </w:rPr>
        <w:t>Sexto Semestre Sección: “B”</w:t>
      </w:r>
    </w:p>
    <w:p w14:paraId="19D1E007" w14:textId="77777777" w:rsidR="0001507F" w:rsidRPr="00632607" w:rsidRDefault="0001507F" w:rsidP="0001507F">
      <w:pPr>
        <w:spacing w:after="0" w:line="360" w:lineRule="auto"/>
        <w:jc w:val="center"/>
        <w:rPr>
          <w:rFonts w:ascii="Times New Roman" w:eastAsia="Times New Roman" w:hAnsi="Times New Roman"/>
          <w:noProof/>
          <w:sz w:val="28"/>
          <w:szCs w:val="24"/>
          <w:bdr w:val="none" w:sz="0" w:space="0" w:color="auto" w:frame="1"/>
          <w:lang w:eastAsia="es-MX"/>
        </w:rPr>
      </w:pPr>
      <w:r w:rsidRPr="00632607">
        <w:rPr>
          <w:rFonts w:ascii="Times New Roman" w:eastAsia="Times New Roman" w:hAnsi="Times New Roman"/>
          <w:color w:val="000000"/>
          <w:sz w:val="28"/>
          <w:szCs w:val="24"/>
          <w:lang w:eastAsia="es-MX"/>
        </w:rPr>
        <w:t>3 B</w:t>
      </w:r>
    </w:p>
    <w:p w14:paraId="238C1AA0" w14:textId="77777777" w:rsidR="0001507F" w:rsidRPr="00632607" w:rsidRDefault="0001507F" w:rsidP="0001507F">
      <w:pPr>
        <w:spacing w:after="0" w:line="360" w:lineRule="auto"/>
        <w:jc w:val="center"/>
        <w:rPr>
          <w:rFonts w:ascii="Times New Roman" w:hAnsi="Times New Roman"/>
          <w:bCs/>
          <w:sz w:val="28"/>
          <w:lang w:eastAsia="es-MX"/>
        </w:rPr>
      </w:pPr>
      <w:r w:rsidRPr="00632607">
        <w:rPr>
          <w:rFonts w:ascii="Times New Roman" w:eastAsia="Times New Roman" w:hAnsi="Times New Roman"/>
          <w:b/>
          <w:bCs/>
          <w:color w:val="000000"/>
          <w:sz w:val="28"/>
          <w:szCs w:val="28"/>
          <w:lang w:eastAsia="es-MX"/>
        </w:rPr>
        <w:t>Curso:</w:t>
      </w:r>
      <w:r w:rsidRPr="00632607">
        <w:rPr>
          <w:rFonts w:ascii="Times New Roman" w:eastAsia="Times New Roman" w:hAnsi="Times New Roman"/>
          <w:color w:val="000000"/>
          <w:sz w:val="28"/>
          <w:szCs w:val="28"/>
          <w:lang w:eastAsia="es-MX"/>
        </w:rPr>
        <w:t xml:space="preserve"> Bases Legales y normativas de la educación básica </w:t>
      </w:r>
      <w:r w:rsidRPr="00632607">
        <w:rPr>
          <w:rFonts w:ascii="Times New Roman" w:hAnsi="Times New Roman"/>
          <w:b/>
          <w:sz w:val="28"/>
          <w:lang w:eastAsia="es-MX"/>
        </w:rPr>
        <w:t xml:space="preserve">                           Profesor: </w:t>
      </w:r>
      <w:r w:rsidRPr="00632607">
        <w:rPr>
          <w:rFonts w:ascii="Times New Roman" w:hAnsi="Times New Roman"/>
          <w:bCs/>
          <w:sz w:val="28"/>
          <w:lang w:eastAsia="es-MX"/>
        </w:rPr>
        <w:t>Arturo Flores Rodríguez</w:t>
      </w:r>
    </w:p>
    <w:p w14:paraId="50E63ACD" w14:textId="77777777" w:rsidR="0001507F" w:rsidRPr="00632607" w:rsidRDefault="0001507F" w:rsidP="0001507F">
      <w:pPr>
        <w:jc w:val="center"/>
        <w:rPr>
          <w:rFonts w:ascii="Times New Roman" w:hAnsi="Times New Roman"/>
          <w:szCs w:val="20"/>
          <w:lang w:eastAsia="es-MX"/>
        </w:rPr>
      </w:pPr>
      <w:r w:rsidRPr="00632607">
        <w:rPr>
          <w:rFonts w:ascii="Times New Roman" w:hAnsi="Times New Roman"/>
          <w:b/>
          <w:bCs/>
          <w:sz w:val="28"/>
          <w:lang w:eastAsia="es-MX"/>
        </w:rPr>
        <w:t>Alumna:</w:t>
      </w:r>
      <w:r w:rsidRPr="00632607">
        <w:rPr>
          <w:rFonts w:ascii="Times New Roman" w:hAnsi="Times New Roman"/>
          <w:b/>
          <w:bCs/>
          <w:sz w:val="24"/>
          <w:szCs w:val="20"/>
          <w:lang w:eastAsia="es-MX"/>
        </w:rPr>
        <w:t xml:space="preserve"> </w:t>
      </w:r>
      <w:r w:rsidRPr="00632607">
        <w:rPr>
          <w:rFonts w:ascii="Times New Roman" w:hAnsi="Times New Roman"/>
          <w:sz w:val="28"/>
          <w:szCs w:val="28"/>
          <w:lang w:eastAsia="es-MX"/>
        </w:rPr>
        <w:t>Daniela Jaquelin Ramírez Orejón.</w:t>
      </w:r>
      <w:r w:rsidRPr="00632607">
        <w:rPr>
          <w:rFonts w:ascii="Times New Roman" w:hAnsi="Times New Roman"/>
          <w:sz w:val="28"/>
          <w:szCs w:val="24"/>
          <w:lang w:eastAsia="es-MX"/>
        </w:rPr>
        <w:t xml:space="preserve">  </w:t>
      </w:r>
      <w:r w:rsidRPr="00632607">
        <w:rPr>
          <w:rFonts w:ascii="Times New Roman" w:hAnsi="Times New Roman"/>
          <w:b/>
          <w:sz w:val="28"/>
          <w:lang w:eastAsia="es-MX"/>
        </w:rPr>
        <w:t>No. Lista:</w:t>
      </w:r>
      <w:r w:rsidRPr="00632607">
        <w:rPr>
          <w:rFonts w:ascii="Times New Roman" w:hAnsi="Times New Roman"/>
          <w:sz w:val="28"/>
          <w:lang w:eastAsia="es-MX"/>
        </w:rPr>
        <w:t xml:space="preserve"> </w:t>
      </w:r>
      <w:r w:rsidRPr="00632607">
        <w:rPr>
          <w:rFonts w:ascii="Times New Roman" w:hAnsi="Times New Roman"/>
          <w:sz w:val="24"/>
          <w:lang w:eastAsia="es-MX"/>
        </w:rPr>
        <w:t>14</w:t>
      </w:r>
    </w:p>
    <w:p w14:paraId="2B6A99AC" w14:textId="78EA6590" w:rsidR="0001507F" w:rsidRDefault="0001507F" w:rsidP="0001507F">
      <w:pPr>
        <w:jc w:val="center"/>
        <w:rPr>
          <w:rFonts w:ascii="Times New Roman" w:hAnsi="Times New Roman"/>
          <w:sz w:val="28"/>
          <w:szCs w:val="28"/>
          <w:u w:val="single"/>
        </w:rPr>
      </w:pPr>
      <w:r w:rsidRPr="00632607">
        <w:rPr>
          <w:rFonts w:ascii="Times New Roman" w:hAnsi="Times New Roman"/>
          <w:sz w:val="28"/>
          <w:szCs w:val="28"/>
          <w:u w:val="single"/>
        </w:rPr>
        <w:t>Actividad</w:t>
      </w:r>
      <w:r>
        <w:rPr>
          <w:rFonts w:ascii="Times New Roman" w:hAnsi="Times New Roman"/>
          <w:sz w:val="28"/>
          <w:szCs w:val="28"/>
          <w:u w:val="single"/>
        </w:rPr>
        <w:t xml:space="preserve"> Final del curso. Ensayo</w:t>
      </w:r>
    </w:p>
    <w:p w14:paraId="247FE337" w14:textId="77777777" w:rsidR="0001507F" w:rsidRPr="00632607" w:rsidRDefault="0001507F" w:rsidP="0001507F">
      <w:pPr>
        <w:rPr>
          <w:rFonts w:ascii="Times New Roman" w:hAnsi="Times New Roman"/>
          <w:sz w:val="28"/>
          <w:szCs w:val="28"/>
        </w:rPr>
      </w:pPr>
      <w:r w:rsidRPr="00632607">
        <w:rPr>
          <w:rFonts w:ascii="Times New Roman" w:hAnsi="Times New Roman"/>
          <w:b/>
          <w:bCs/>
          <w:sz w:val="28"/>
          <w:szCs w:val="28"/>
        </w:rPr>
        <w:t xml:space="preserve">Unidad de aprendizaje II. </w:t>
      </w:r>
      <w:r w:rsidRPr="00632607">
        <w:rPr>
          <w:rFonts w:ascii="Times New Roman" w:hAnsi="Times New Roman"/>
          <w:sz w:val="28"/>
          <w:szCs w:val="28"/>
        </w:rPr>
        <w:t>Responsabilidades legales y éticos del quehacer profesional.</w:t>
      </w:r>
    </w:p>
    <w:p w14:paraId="593C745E" w14:textId="77777777" w:rsidR="0001507F" w:rsidRPr="00632607" w:rsidRDefault="0001507F" w:rsidP="0001507F">
      <w:pPr>
        <w:rPr>
          <w:rFonts w:ascii="Times New Roman" w:hAnsi="Times New Roman"/>
          <w:b/>
          <w:bCs/>
          <w:sz w:val="28"/>
          <w:szCs w:val="28"/>
        </w:rPr>
      </w:pPr>
      <w:r w:rsidRPr="00632607">
        <w:rPr>
          <w:rFonts w:ascii="Times New Roman" w:hAnsi="Times New Roman"/>
          <w:b/>
          <w:bCs/>
          <w:sz w:val="28"/>
          <w:szCs w:val="28"/>
        </w:rPr>
        <w:t>Competencias profesionales.</w:t>
      </w:r>
    </w:p>
    <w:p w14:paraId="7F492D9C" w14:textId="77777777" w:rsidR="0001507F" w:rsidRPr="00632607" w:rsidRDefault="0001507F" w:rsidP="0001507F">
      <w:pPr>
        <w:pStyle w:val="Prrafodelista"/>
        <w:numPr>
          <w:ilvl w:val="0"/>
          <w:numId w:val="1"/>
        </w:numPr>
        <w:rPr>
          <w:rFonts w:ascii="Times New Roman" w:hAnsi="Times New Roman"/>
          <w:b/>
          <w:bCs/>
          <w:sz w:val="32"/>
          <w:szCs w:val="32"/>
        </w:rPr>
      </w:pPr>
      <w:r w:rsidRPr="00632607">
        <w:rPr>
          <w:rFonts w:ascii="Times New Roman" w:hAnsi="Times New Roman"/>
          <w:sz w:val="24"/>
          <w:szCs w:val="24"/>
        </w:rPr>
        <w:t>Integrar recursos de la investigación educativa para enriquecer su práctica profesional, expresando su interés por el conocimiento, la ciencia y la mejora de la educación.</w:t>
      </w:r>
    </w:p>
    <w:p w14:paraId="3567B65B" w14:textId="77777777" w:rsidR="0001507F" w:rsidRPr="00632607" w:rsidRDefault="0001507F" w:rsidP="0001507F">
      <w:pPr>
        <w:pStyle w:val="Prrafodelista"/>
        <w:numPr>
          <w:ilvl w:val="0"/>
          <w:numId w:val="1"/>
        </w:numPr>
        <w:rPr>
          <w:rFonts w:ascii="Times New Roman" w:hAnsi="Times New Roman"/>
          <w:b/>
          <w:bCs/>
          <w:sz w:val="32"/>
          <w:szCs w:val="32"/>
        </w:rPr>
      </w:pPr>
      <w:r w:rsidRPr="00632607">
        <w:rPr>
          <w:rFonts w:ascii="Times New Roman" w:hAnsi="Times New Roman"/>
          <w:sz w:val="24"/>
          <w:szCs w:val="24"/>
        </w:rPr>
        <w:t>Actúa de manera ética ante la diversidad de situaciones que se presentan en la práctica profesional.</w:t>
      </w:r>
    </w:p>
    <w:p w14:paraId="66CB7E20" w14:textId="77777777" w:rsidR="0001507F" w:rsidRPr="00632607" w:rsidRDefault="0001507F" w:rsidP="0001507F">
      <w:pPr>
        <w:rPr>
          <w:rFonts w:ascii="Times New Roman" w:hAnsi="Times New Roman"/>
          <w:bCs/>
          <w:sz w:val="28"/>
          <w:lang w:eastAsia="es-MX"/>
        </w:rPr>
      </w:pPr>
    </w:p>
    <w:p w14:paraId="27B26CE4" w14:textId="77777777" w:rsidR="0001507F" w:rsidRPr="00632607" w:rsidRDefault="0001507F" w:rsidP="0001507F">
      <w:pPr>
        <w:rPr>
          <w:rFonts w:ascii="Times New Roman" w:hAnsi="Times New Roman"/>
          <w:b/>
          <w:sz w:val="24"/>
          <w:szCs w:val="20"/>
          <w:lang w:eastAsia="es-MX"/>
        </w:rPr>
      </w:pPr>
    </w:p>
    <w:p w14:paraId="03082373" w14:textId="77777777" w:rsidR="0001507F" w:rsidRPr="00632607" w:rsidRDefault="0001507F" w:rsidP="0001507F">
      <w:pPr>
        <w:rPr>
          <w:rFonts w:ascii="Times New Roman" w:hAnsi="Times New Roman"/>
          <w:b/>
          <w:sz w:val="24"/>
          <w:szCs w:val="20"/>
          <w:lang w:eastAsia="es-MX"/>
        </w:rPr>
      </w:pPr>
    </w:p>
    <w:p w14:paraId="6A44A43A" w14:textId="6947B17A" w:rsidR="0001507F" w:rsidRPr="00632607" w:rsidRDefault="0001507F" w:rsidP="0001507F">
      <w:pPr>
        <w:rPr>
          <w:rFonts w:ascii="Times New Roman" w:hAnsi="Times New Roman"/>
          <w:bCs/>
          <w:sz w:val="28"/>
          <w:lang w:eastAsia="es-MX"/>
        </w:rPr>
      </w:pPr>
      <w:r w:rsidRPr="00632607">
        <w:rPr>
          <w:rFonts w:ascii="Times New Roman" w:hAnsi="Times New Roman"/>
          <w:bCs/>
          <w:sz w:val="28"/>
          <w:lang w:eastAsia="es-MX"/>
        </w:rPr>
        <w:t>Saltillo, Coahuila.                                                    2</w:t>
      </w:r>
      <w:r w:rsidR="00E66D93">
        <w:rPr>
          <w:rFonts w:ascii="Times New Roman" w:hAnsi="Times New Roman"/>
          <w:bCs/>
          <w:sz w:val="28"/>
          <w:lang w:eastAsia="es-MX"/>
        </w:rPr>
        <w:t xml:space="preserve">7 </w:t>
      </w:r>
      <w:r w:rsidRPr="00632607">
        <w:rPr>
          <w:rFonts w:ascii="Times New Roman" w:hAnsi="Times New Roman"/>
          <w:bCs/>
          <w:sz w:val="28"/>
          <w:lang w:eastAsia="es-MX"/>
        </w:rPr>
        <w:t>de junio de 2021</w:t>
      </w:r>
    </w:p>
    <w:p w14:paraId="665D40C7" w14:textId="77777777" w:rsidR="0001507F" w:rsidRDefault="0001507F" w:rsidP="0001507F">
      <w:pPr>
        <w:rPr>
          <w:rFonts w:ascii="Arial" w:hAnsi="Arial" w:cs="Arial"/>
          <w:bCs/>
          <w:sz w:val="28"/>
          <w:lang w:eastAsia="es-MX"/>
        </w:rPr>
      </w:pPr>
    </w:p>
    <w:p w14:paraId="40DE7973" w14:textId="408370B4" w:rsidR="00E56187" w:rsidRDefault="00E56187"/>
    <w:p w14:paraId="0D8778BE" w14:textId="212FD237" w:rsidR="0001507F" w:rsidRDefault="0001507F"/>
    <w:p w14:paraId="42A03C81" w14:textId="183E075E" w:rsidR="0001507F" w:rsidRDefault="0001507F"/>
    <w:p w14:paraId="1EAD6735" w14:textId="7D5D2FB8" w:rsidR="0001507F" w:rsidRDefault="0001507F"/>
    <w:p w14:paraId="3358F2EE" w14:textId="72A46B0C" w:rsidR="005378D5" w:rsidRPr="005378D5" w:rsidRDefault="005378D5" w:rsidP="005378D5">
      <w:pPr>
        <w:spacing w:line="360" w:lineRule="auto"/>
        <w:rPr>
          <w:rFonts w:ascii="Times New Roman" w:hAnsi="Times New Roman"/>
          <w:b/>
          <w:sz w:val="24"/>
          <w:szCs w:val="20"/>
          <w:lang w:eastAsia="es-MX"/>
        </w:rPr>
      </w:pPr>
      <w:r w:rsidRPr="005378D5">
        <w:rPr>
          <w:rFonts w:ascii="Times New Roman" w:hAnsi="Times New Roman"/>
          <w:b/>
          <w:sz w:val="24"/>
          <w:szCs w:val="20"/>
          <w:lang w:eastAsia="es-MX"/>
        </w:rPr>
        <w:lastRenderedPageBreak/>
        <w:t xml:space="preserve">Introducción </w:t>
      </w:r>
    </w:p>
    <w:p w14:paraId="75A3DDB2" w14:textId="694EF8DC" w:rsidR="005378D5" w:rsidRPr="005378D5" w:rsidRDefault="005378D5" w:rsidP="005378D5">
      <w:pPr>
        <w:spacing w:line="360" w:lineRule="auto"/>
        <w:rPr>
          <w:rFonts w:ascii="Times New Roman" w:hAnsi="Times New Roman"/>
          <w:bCs/>
          <w:sz w:val="24"/>
          <w:szCs w:val="20"/>
          <w:lang w:eastAsia="es-MX"/>
        </w:rPr>
      </w:pPr>
      <w:r>
        <w:rPr>
          <w:rFonts w:ascii="Times New Roman" w:hAnsi="Times New Roman" w:cs="Times New Roman"/>
          <w:bCs/>
          <w:sz w:val="24"/>
          <w:szCs w:val="20"/>
          <w:lang w:eastAsia="es-MX"/>
        </w:rPr>
        <w:t>En el presente documento destaca</w:t>
      </w:r>
      <w:r>
        <w:rPr>
          <w:rFonts w:ascii="Times New Roman" w:hAnsi="Times New Roman"/>
          <w:bCs/>
          <w:sz w:val="24"/>
          <w:szCs w:val="20"/>
          <w:lang w:eastAsia="es-MX"/>
        </w:rPr>
        <w:t xml:space="preserve"> l</w:t>
      </w:r>
      <w:r w:rsidRPr="005378D5">
        <w:rPr>
          <w:rFonts w:ascii="Times New Roman" w:hAnsi="Times New Roman"/>
          <w:bCs/>
          <w:sz w:val="24"/>
          <w:szCs w:val="20"/>
          <w:lang w:eastAsia="es-MX"/>
        </w:rPr>
        <w:t>a educación como un derecho, considerando los principios filosóficos, legales, normativos y éticos</w:t>
      </w:r>
      <w:r>
        <w:rPr>
          <w:rFonts w:ascii="Times New Roman" w:hAnsi="Times New Roman"/>
          <w:bCs/>
          <w:sz w:val="24"/>
          <w:szCs w:val="20"/>
          <w:lang w:eastAsia="es-MX"/>
        </w:rPr>
        <w:t xml:space="preserve">. </w:t>
      </w:r>
      <w:r>
        <w:rPr>
          <w:rFonts w:ascii="Times New Roman" w:hAnsi="Times New Roman" w:cs="Times New Roman"/>
          <w:bCs/>
          <w:sz w:val="24"/>
          <w:szCs w:val="20"/>
          <w:lang w:eastAsia="es-MX"/>
        </w:rPr>
        <w:t xml:space="preserve"> Por otra parte, la intención de construir una educación de calidad, </w:t>
      </w:r>
      <w:r>
        <w:rPr>
          <w:rFonts w:ascii="Times New Roman" w:hAnsi="Times New Roman" w:cs="Times New Roman"/>
          <w:sz w:val="24"/>
          <w:szCs w:val="24"/>
        </w:rPr>
        <w:t>haciendo hincapié al artículo 3º de la Constitución política de los Estados Unidos Mexicanos (CPEUM) establece que toda persona tiene derecho a la educación; es decir en todos los niveles académicos; educación inicial, preescolar, primaria, secundaria, preparatoria o bachillerato, nivel superior. Con respecto a la educación de calidad implica una mejora constante en: la infraestructura; la organización escolar; los materiales y métodos educativos.</w:t>
      </w:r>
    </w:p>
    <w:p w14:paraId="63F8300E" w14:textId="5EFBCDF1" w:rsidR="005378D5" w:rsidRDefault="005378D5" w:rsidP="005378D5">
      <w:pPr>
        <w:autoSpaceDE w:val="0"/>
        <w:autoSpaceDN w:val="0"/>
        <w:adjustRightInd w:val="0"/>
        <w:spacing w:after="0" w:line="360" w:lineRule="auto"/>
        <w:jc w:val="both"/>
        <w:rPr>
          <w:rFonts w:ascii="Times New Roman" w:eastAsia="Calibri" w:hAnsi="Times New Roman"/>
          <w:color w:val="000000"/>
          <w:sz w:val="20"/>
          <w:szCs w:val="20"/>
        </w:rPr>
      </w:pPr>
      <w:r>
        <w:rPr>
          <w:rFonts w:ascii="Times New Roman" w:hAnsi="Times New Roman"/>
          <w:color w:val="000000"/>
          <w:sz w:val="24"/>
          <w:szCs w:val="24"/>
        </w:rPr>
        <w:t>Se da a conocer</w:t>
      </w:r>
      <w:r>
        <w:rPr>
          <w:rFonts w:ascii="Times New Roman" w:hAnsi="Times New Roman"/>
          <w:color w:val="000000"/>
          <w:sz w:val="24"/>
          <w:szCs w:val="24"/>
        </w:rPr>
        <w:t xml:space="preserve"> L</w:t>
      </w:r>
      <w:r w:rsidRPr="005378D5">
        <w:rPr>
          <w:rFonts w:ascii="Times New Roman" w:hAnsi="Times New Roman"/>
          <w:color w:val="000000"/>
          <w:sz w:val="24"/>
          <w:szCs w:val="24"/>
        </w:rPr>
        <w:t xml:space="preserve">as responsabilidades legales y éticas del quehacer </w:t>
      </w:r>
      <w:r w:rsidR="00B86C91" w:rsidRPr="005378D5">
        <w:rPr>
          <w:rFonts w:ascii="Times New Roman" w:hAnsi="Times New Roman"/>
          <w:color w:val="000000"/>
          <w:sz w:val="24"/>
          <w:szCs w:val="24"/>
        </w:rPr>
        <w:t>profesional</w:t>
      </w:r>
      <w:r w:rsidR="00B86C91">
        <w:rPr>
          <w:rFonts w:ascii="Times New Roman" w:hAnsi="Times New Roman"/>
          <w:color w:val="000000"/>
          <w:sz w:val="24"/>
          <w:szCs w:val="24"/>
        </w:rPr>
        <w:t xml:space="preserve"> la</w:t>
      </w:r>
      <w:r>
        <w:rPr>
          <w:rFonts w:ascii="Times New Roman" w:hAnsi="Times New Roman"/>
          <w:color w:val="000000"/>
          <w:sz w:val="24"/>
          <w:szCs w:val="24"/>
        </w:rPr>
        <w:t xml:space="preserve"> diversidad cultural, como un reflejo de que existen múltiples modelos de convivencia, de interacción, de prácticas sociales, de valores, de pensamientos, de lenguas.</w:t>
      </w:r>
      <w:r>
        <w:rPr>
          <w:rFonts w:ascii="Times New Roman" w:hAnsi="Times New Roman"/>
          <w:color w:val="000000"/>
          <w:sz w:val="20"/>
          <w:szCs w:val="20"/>
        </w:rPr>
        <w:t xml:space="preserve"> </w:t>
      </w:r>
      <w:r>
        <w:rPr>
          <w:rFonts w:ascii="Times New Roman" w:hAnsi="Times New Roman"/>
          <w:color w:val="000000"/>
          <w:sz w:val="24"/>
          <w:szCs w:val="24"/>
        </w:rPr>
        <w:t xml:space="preserve">Con respecto a las acciones en el aula y la escuela que conviene realizar para atender lo dispuesto haciendo hincapié en la fracción I del artículo 13 de la Ley General de Educación menciona </w:t>
      </w:r>
      <w:r>
        <w:rPr>
          <w:rFonts w:ascii="Times New Roman" w:hAnsi="Times New Roman"/>
          <w:bCs/>
          <w:sz w:val="24"/>
          <w:szCs w:val="20"/>
          <w:lang w:eastAsia="es-MX"/>
        </w:rPr>
        <w:t>que fomentará en las personas una educación basada en: La identidad, el sentido de pertenencia y el respeto desde la interculturalidad.</w:t>
      </w:r>
      <w:r>
        <w:t xml:space="preserve"> </w:t>
      </w:r>
      <w:r>
        <w:rPr>
          <w:rFonts w:ascii="Times New Roman" w:hAnsi="Times New Roman"/>
          <w:bCs/>
          <w:sz w:val="24"/>
          <w:szCs w:val="20"/>
          <w:lang w:eastAsia="es-MX"/>
        </w:rPr>
        <w:t xml:space="preserve">La diversidad cultural es una fuente motriz del desarrollo, como medio de tener una vida intelectual, afectiva, moral y espiritual más enriquecedora. Es parte del patrimonio común en la humanidad, refiriéndose a la diversidad de culturas que interactúan y conviven en un mismo espacio geográfico que es compartido por un gran número de personas, capaces de reconocerse y diferenciarse unas de otras. </w:t>
      </w:r>
    </w:p>
    <w:p w14:paraId="46DB50A2" w14:textId="77777777" w:rsidR="005378D5" w:rsidRDefault="005378D5" w:rsidP="005378D5">
      <w:pPr>
        <w:spacing w:line="360" w:lineRule="auto"/>
        <w:rPr>
          <w:rFonts w:ascii="Times New Roman" w:hAnsi="Times New Roman" w:cs="Times New Roman"/>
          <w:sz w:val="24"/>
          <w:szCs w:val="24"/>
        </w:rPr>
      </w:pPr>
    </w:p>
    <w:p w14:paraId="7AFCB361" w14:textId="4B7A9516" w:rsidR="0001507F" w:rsidRDefault="0001507F"/>
    <w:p w14:paraId="38B648C8" w14:textId="4412E7B0" w:rsidR="0001507F" w:rsidRDefault="0001507F"/>
    <w:p w14:paraId="244F2C45" w14:textId="0C622B09" w:rsidR="0001507F" w:rsidRDefault="0001507F"/>
    <w:p w14:paraId="2D19B530" w14:textId="4E48BFC3" w:rsidR="0001507F" w:rsidRDefault="0001507F"/>
    <w:p w14:paraId="4F184B0B" w14:textId="77777777" w:rsidR="00E75FA5" w:rsidRDefault="00E75FA5"/>
    <w:p w14:paraId="12FC7D98" w14:textId="77777777" w:rsidR="00E75FA5" w:rsidRDefault="00E75FA5"/>
    <w:p w14:paraId="4D3E05E4" w14:textId="77777777" w:rsidR="00E75FA5" w:rsidRDefault="00E75FA5"/>
    <w:p w14:paraId="1EBA63DE" w14:textId="77777777" w:rsidR="00E75FA5" w:rsidRDefault="00E75FA5"/>
    <w:p w14:paraId="66FAA52C" w14:textId="77777777" w:rsidR="00E75FA5" w:rsidRDefault="00E75FA5"/>
    <w:p w14:paraId="48ED5F20" w14:textId="07F7F3F8" w:rsidR="0001507F" w:rsidRPr="00E66D93" w:rsidRDefault="00E75FA5">
      <w:pPr>
        <w:rPr>
          <w:rFonts w:ascii="Times New Roman" w:hAnsi="Times New Roman" w:cs="Times New Roman"/>
          <w:b/>
          <w:bCs/>
          <w:sz w:val="24"/>
          <w:szCs w:val="24"/>
        </w:rPr>
      </w:pPr>
      <w:r w:rsidRPr="00E75FA5">
        <w:rPr>
          <w:rFonts w:ascii="Times New Roman" w:hAnsi="Times New Roman" w:cs="Times New Roman"/>
          <w:b/>
          <w:bCs/>
          <w:sz w:val="24"/>
          <w:szCs w:val="24"/>
        </w:rPr>
        <w:lastRenderedPageBreak/>
        <w:t>Desarrollo</w:t>
      </w:r>
    </w:p>
    <w:p w14:paraId="3AF512D0" w14:textId="77777777" w:rsidR="00BB0AFA" w:rsidRDefault="00BB0AFA" w:rsidP="004258F0">
      <w:pPr>
        <w:spacing w:line="360" w:lineRule="auto"/>
        <w:rPr>
          <w:rFonts w:ascii="Times New Roman" w:hAnsi="Times New Roman" w:cs="Times New Roman"/>
          <w:bCs/>
          <w:sz w:val="24"/>
          <w:szCs w:val="20"/>
          <w:lang w:eastAsia="es-MX"/>
        </w:rPr>
      </w:pPr>
      <w:r>
        <w:rPr>
          <w:rFonts w:ascii="Times New Roman" w:hAnsi="Times New Roman" w:cs="Times New Roman"/>
          <w:bCs/>
          <w:sz w:val="24"/>
          <w:szCs w:val="20"/>
          <w:lang w:eastAsia="es-MX"/>
        </w:rPr>
        <w:t>En primer lugar hoy en día  en nuestro país se enfrentan a grandes desafíos del derecho a una educación de calidad para todos uno de los más prevalecientes es: El incluir a quienes están fuera de la escuela y rediseñar la oferta para poblaciones vulnerables, otra de ellos es el modelo de educación rural (educación multigrado y CONAFE), más presupuesto y mejor distribución, fortalecer la gestión escolar y mejorar la asistencia técnica, además de mejorar la formación inicial y continua de los docente, apoyo a las autoridades locales que enfrenten mayores regazos educativos y respaldo a iniciativas efectivas en las entidades, prevalece el involucrar más y mejor al ámbito municipal en los procesos de apoyo a la gestión escolar y fortalecer la evaluación del Sistema Educativo Nacional.</w:t>
      </w:r>
    </w:p>
    <w:p w14:paraId="66DF8E93" w14:textId="2E4C9899" w:rsidR="00BB0AFA" w:rsidRDefault="00BB0AFA" w:rsidP="00BB0AFA">
      <w:pPr>
        <w:spacing w:line="360" w:lineRule="auto"/>
        <w:rPr>
          <w:rFonts w:ascii="Times New Roman" w:hAnsi="Times New Roman" w:cs="Times New Roman"/>
          <w:bCs/>
          <w:sz w:val="24"/>
          <w:szCs w:val="20"/>
          <w:lang w:eastAsia="es-MX"/>
        </w:rPr>
      </w:pPr>
      <w:r>
        <w:rPr>
          <w:rFonts w:ascii="Times New Roman" w:hAnsi="Times New Roman" w:cs="Times New Roman"/>
          <w:bCs/>
          <w:sz w:val="24"/>
          <w:szCs w:val="20"/>
          <w:lang w:eastAsia="es-MX"/>
        </w:rPr>
        <w:t xml:space="preserve">Una educación de calidad requiere de espacios adecuados con el objetivo de favorecer el desarrollo de comunidades escolares con el fin de influir positivamente en el logro académico de los estudiantes y fortalecer el desarrollo laboral de los maestros y directivos. Por lo que </w:t>
      </w:r>
      <w:r w:rsidR="00650B81">
        <w:rPr>
          <w:rFonts w:ascii="Times New Roman" w:hAnsi="Times New Roman" w:cs="Times New Roman"/>
          <w:bCs/>
          <w:sz w:val="24"/>
          <w:szCs w:val="20"/>
          <w:lang w:eastAsia="es-MX"/>
        </w:rPr>
        <w:t>aún</w:t>
      </w:r>
      <w:r>
        <w:rPr>
          <w:rFonts w:ascii="Times New Roman" w:hAnsi="Times New Roman" w:cs="Times New Roman"/>
          <w:bCs/>
          <w:sz w:val="24"/>
          <w:szCs w:val="20"/>
          <w:lang w:eastAsia="es-MX"/>
        </w:rPr>
        <w:t xml:space="preserve"> son insuficientes para garantizar el acceso universal a la educación, puesto que no han sido pertinentes al no tomarse en cuenta las características de las escuelas multigrado puesto que profundiza la inquietud educativa.</w:t>
      </w:r>
    </w:p>
    <w:p w14:paraId="296D9584" w14:textId="3328AD3E" w:rsidR="00BB0AFA" w:rsidRDefault="00BB0AFA" w:rsidP="00BB0AFA">
      <w:pPr>
        <w:spacing w:line="360" w:lineRule="auto"/>
        <w:rPr>
          <w:rFonts w:ascii="Times New Roman" w:hAnsi="Times New Roman" w:cs="Times New Roman"/>
          <w:bCs/>
          <w:sz w:val="24"/>
          <w:szCs w:val="20"/>
          <w:lang w:eastAsia="es-MX"/>
        </w:rPr>
      </w:pPr>
      <w:r>
        <w:rPr>
          <w:rFonts w:ascii="Times New Roman" w:hAnsi="Times New Roman" w:cs="Times New Roman"/>
          <w:bCs/>
          <w:sz w:val="24"/>
          <w:szCs w:val="20"/>
          <w:lang w:eastAsia="es-MX"/>
        </w:rPr>
        <w:t xml:space="preserve">Con respecto al artículo 31 de la Ley General de Educación destaca El Sistema Educativo Nacional es el conjunto de actores, instituciones y procesos para la prestación del servicio público de la educación que imparta el Estado, desde la educación básica hasta la superior, así como por las relaciones institucionales de dichas estructuras y su vinculación con la sociedad mexicana, sus organizaciones, comunidades, pueblos, sectores y familias. </w:t>
      </w:r>
    </w:p>
    <w:p w14:paraId="50286CAF" w14:textId="35CBBB98" w:rsidR="004258F0" w:rsidRDefault="004258F0" w:rsidP="004258F0">
      <w:pPr>
        <w:spacing w:line="360" w:lineRule="auto"/>
        <w:rPr>
          <w:rFonts w:ascii="Times New Roman" w:hAnsi="Times New Roman" w:cs="Times New Roman"/>
          <w:bCs/>
          <w:sz w:val="24"/>
          <w:szCs w:val="20"/>
          <w:lang w:eastAsia="es-MX"/>
        </w:rPr>
      </w:pPr>
      <w:r>
        <w:rPr>
          <w:rFonts w:ascii="Times New Roman" w:hAnsi="Times New Roman" w:cs="Times New Roman"/>
          <w:bCs/>
          <w:sz w:val="24"/>
          <w:szCs w:val="20"/>
          <w:lang w:eastAsia="es-MX"/>
        </w:rPr>
        <w:t xml:space="preserve">El informe Instituto Nacional para la Evaluación de la Educación (INEE) es un resumen de los resultados de las evaluaciones realizadas por el Instituto en el </w:t>
      </w:r>
      <w:r>
        <w:rPr>
          <w:rFonts w:ascii="Times New Roman" w:hAnsi="Times New Roman" w:cs="Times New Roman"/>
          <w:bCs/>
          <w:sz w:val="24"/>
          <w:szCs w:val="20"/>
          <w:lang w:eastAsia="es-MX"/>
        </w:rPr>
        <w:t>último</w:t>
      </w:r>
      <w:r>
        <w:rPr>
          <w:rFonts w:ascii="Times New Roman" w:hAnsi="Times New Roman" w:cs="Times New Roman"/>
          <w:bCs/>
          <w:sz w:val="24"/>
          <w:szCs w:val="20"/>
          <w:lang w:eastAsia="es-MX"/>
        </w:rPr>
        <w:t xml:space="preserve"> año con el propósito de informar el debate entre la sociedad en general; es decir funcionarios académicos, activistas sociales, padres de familia, medios de comunicación, sobre la situación de la educación obligatoria.</w:t>
      </w:r>
    </w:p>
    <w:p w14:paraId="39DE51A9" w14:textId="4037F5DE" w:rsidR="004258F0" w:rsidRDefault="004258F0" w:rsidP="004258F0">
      <w:pPr>
        <w:spacing w:line="360" w:lineRule="auto"/>
        <w:rPr>
          <w:rFonts w:ascii="Times New Roman" w:hAnsi="Times New Roman" w:cs="Times New Roman"/>
          <w:bCs/>
          <w:sz w:val="24"/>
          <w:szCs w:val="20"/>
          <w:lang w:eastAsia="es-MX"/>
        </w:rPr>
      </w:pPr>
      <w:r>
        <w:rPr>
          <w:rFonts w:ascii="Times New Roman" w:hAnsi="Times New Roman" w:cs="Times New Roman"/>
          <w:bCs/>
          <w:sz w:val="24"/>
          <w:szCs w:val="20"/>
          <w:lang w:eastAsia="es-MX"/>
        </w:rPr>
        <w:t xml:space="preserve">En base a PLANEA clasifica a los evaluados considerando </w:t>
      </w:r>
      <w:r>
        <w:rPr>
          <w:rFonts w:ascii="Times New Roman" w:hAnsi="Times New Roman" w:cs="Times New Roman"/>
          <w:bCs/>
          <w:sz w:val="24"/>
          <w:szCs w:val="20"/>
          <w:lang w:eastAsia="es-MX"/>
        </w:rPr>
        <w:t>los</w:t>
      </w:r>
      <w:r>
        <w:rPr>
          <w:rFonts w:ascii="Times New Roman" w:hAnsi="Times New Roman" w:cs="Times New Roman"/>
          <w:bCs/>
          <w:sz w:val="24"/>
          <w:szCs w:val="20"/>
          <w:lang w:eastAsia="es-MX"/>
        </w:rPr>
        <w:t xml:space="preserve"> siguientes niveles de dominio:</w:t>
      </w:r>
    </w:p>
    <w:p w14:paraId="20EFA34D" w14:textId="77777777" w:rsidR="004258F0" w:rsidRDefault="004258F0" w:rsidP="004258F0">
      <w:pPr>
        <w:pStyle w:val="Prrafodelista"/>
        <w:numPr>
          <w:ilvl w:val="0"/>
          <w:numId w:val="5"/>
        </w:numPr>
        <w:spacing w:line="360" w:lineRule="auto"/>
        <w:rPr>
          <w:rFonts w:ascii="Times New Roman" w:hAnsi="Times New Roman" w:cs="Times New Roman"/>
          <w:bCs/>
          <w:sz w:val="24"/>
          <w:szCs w:val="20"/>
          <w:lang w:eastAsia="es-MX"/>
        </w:rPr>
      </w:pPr>
      <w:r>
        <w:rPr>
          <w:rFonts w:ascii="Times New Roman" w:hAnsi="Times New Roman" w:cs="Times New Roman"/>
          <w:bCs/>
          <w:sz w:val="24"/>
          <w:szCs w:val="20"/>
          <w:lang w:eastAsia="es-MX"/>
        </w:rPr>
        <w:t>Insuficiente.</w:t>
      </w:r>
    </w:p>
    <w:p w14:paraId="245891D3" w14:textId="77777777" w:rsidR="004258F0" w:rsidRDefault="004258F0" w:rsidP="004258F0">
      <w:pPr>
        <w:pStyle w:val="Prrafodelista"/>
        <w:numPr>
          <w:ilvl w:val="0"/>
          <w:numId w:val="5"/>
        </w:numPr>
        <w:spacing w:line="360" w:lineRule="auto"/>
        <w:rPr>
          <w:rFonts w:ascii="Times New Roman" w:hAnsi="Times New Roman" w:cs="Times New Roman"/>
          <w:bCs/>
          <w:sz w:val="24"/>
          <w:szCs w:val="20"/>
          <w:lang w:eastAsia="es-MX"/>
        </w:rPr>
      </w:pPr>
      <w:r>
        <w:rPr>
          <w:rFonts w:ascii="Times New Roman" w:hAnsi="Times New Roman" w:cs="Times New Roman"/>
          <w:bCs/>
          <w:sz w:val="24"/>
          <w:szCs w:val="20"/>
          <w:lang w:eastAsia="es-MX"/>
        </w:rPr>
        <w:lastRenderedPageBreak/>
        <w:t>Básico.</w:t>
      </w:r>
    </w:p>
    <w:p w14:paraId="74DEFEC0" w14:textId="77777777" w:rsidR="004258F0" w:rsidRDefault="004258F0" w:rsidP="004258F0">
      <w:pPr>
        <w:pStyle w:val="Prrafodelista"/>
        <w:numPr>
          <w:ilvl w:val="0"/>
          <w:numId w:val="5"/>
        </w:numPr>
        <w:spacing w:line="360" w:lineRule="auto"/>
        <w:rPr>
          <w:rFonts w:ascii="Times New Roman" w:hAnsi="Times New Roman" w:cs="Times New Roman"/>
          <w:bCs/>
          <w:sz w:val="24"/>
          <w:szCs w:val="20"/>
          <w:lang w:eastAsia="es-MX"/>
        </w:rPr>
      </w:pPr>
      <w:r>
        <w:rPr>
          <w:rFonts w:ascii="Times New Roman" w:hAnsi="Times New Roman" w:cs="Times New Roman"/>
          <w:bCs/>
          <w:sz w:val="24"/>
          <w:szCs w:val="20"/>
          <w:lang w:eastAsia="es-MX"/>
        </w:rPr>
        <w:t>Satisfactorio.</w:t>
      </w:r>
    </w:p>
    <w:p w14:paraId="29E0074F" w14:textId="77777777" w:rsidR="004258F0" w:rsidRDefault="004258F0" w:rsidP="004258F0">
      <w:pPr>
        <w:pStyle w:val="Prrafodelista"/>
        <w:numPr>
          <w:ilvl w:val="0"/>
          <w:numId w:val="5"/>
        </w:numPr>
        <w:spacing w:line="360" w:lineRule="auto"/>
        <w:rPr>
          <w:rFonts w:ascii="Times New Roman" w:hAnsi="Times New Roman" w:cs="Times New Roman"/>
          <w:bCs/>
          <w:sz w:val="24"/>
          <w:szCs w:val="20"/>
          <w:lang w:eastAsia="es-MX"/>
        </w:rPr>
      </w:pPr>
      <w:r>
        <w:rPr>
          <w:rFonts w:ascii="Times New Roman" w:hAnsi="Times New Roman" w:cs="Times New Roman"/>
          <w:bCs/>
          <w:sz w:val="24"/>
          <w:szCs w:val="20"/>
          <w:lang w:eastAsia="es-MX"/>
        </w:rPr>
        <w:t>Sobresaliente.</w:t>
      </w:r>
    </w:p>
    <w:p w14:paraId="12852969" w14:textId="77777777" w:rsidR="004258F0" w:rsidRDefault="004258F0" w:rsidP="004258F0">
      <w:pPr>
        <w:spacing w:line="360" w:lineRule="auto"/>
        <w:rPr>
          <w:rFonts w:ascii="Times New Roman" w:hAnsi="Times New Roman" w:cs="Times New Roman"/>
          <w:bCs/>
          <w:sz w:val="24"/>
          <w:szCs w:val="20"/>
          <w:lang w:eastAsia="es-MX"/>
        </w:rPr>
      </w:pPr>
      <w:r>
        <w:rPr>
          <w:rFonts w:ascii="Times New Roman" w:hAnsi="Times New Roman" w:cs="Times New Roman"/>
          <w:bCs/>
          <w:sz w:val="24"/>
          <w:szCs w:val="20"/>
          <w:lang w:eastAsia="es-MX"/>
        </w:rPr>
        <w:t>De acuerdo a la evaluación mencionada anteriormente permite ver áreas de oportunidad en algunos grupos o poblaciones que no han alcanzado las metas relacionadas con el logro de los aprendizajes.</w:t>
      </w:r>
    </w:p>
    <w:p w14:paraId="19924E1B" w14:textId="77777777" w:rsidR="004258F0" w:rsidRDefault="004258F0" w:rsidP="004258F0">
      <w:pPr>
        <w:spacing w:line="360" w:lineRule="auto"/>
        <w:rPr>
          <w:rFonts w:ascii="Times New Roman" w:hAnsi="Times New Roman" w:cs="Times New Roman"/>
          <w:bCs/>
          <w:sz w:val="24"/>
          <w:szCs w:val="20"/>
          <w:lang w:eastAsia="es-MX"/>
        </w:rPr>
      </w:pPr>
      <w:r>
        <w:rPr>
          <w:rFonts w:ascii="Times New Roman" w:hAnsi="Times New Roman" w:cs="Times New Roman"/>
          <w:bCs/>
          <w:sz w:val="24"/>
          <w:szCs w:val="20"/>
          <w:lang w:eastAsia="es-MX"/>
        </w:rPr>
        <w:t>Por consiguiente, la importancia de los informes al Congreso está ligado a un propósito de mejora continua, por lo que se requiere de evaluaciones globales, con el fin de que el Instituto ratifica su compromiso con la rendición de cuentas a la sociedad, por lo que este tipo de documentos muestran el grado de cumplimiento del mandato constitucional del Estado Mexicano. Además, se añade un avance sustantivo en la construcción de una agenda educativa nacional orientada a la atención de temas críticos que es el informe de seguimiento a las directrices en particular por las autoridades educativas locales, respecto a las directrices emitidas por el INEE en diferentes temas como: formación inicial de docentes; niños y niñas y adolescentes hijos de jornaleros agrícolas; educación indígena; permanencia en educación media superior, otro punto es la formación y desarrollo profesional docente con el propósito de alcanzar la equidad en el sistema educativo nacional.</w:t>
      </w:r>
    </w:p>
    <w:p w14:paraId="1CCB14B0" w14:textId="697CBE32" w:rsidR="004258F0" w:rsidRDefault="004258F0" w:rsidP="004258F0">
      <w:pPr>
        <w:spacing w:line="360" w:lineRule="auto"/>
        <w:rPr>
          <w:rFonts w:ascii="Times New Roman" w:hAnsi="Times New Roman" w:cs="Times New Roman"/>
          <w:bCs/>
          <w:sz w:val="24"/>
          <w:szCs w:val="20"/>
          <w:lang w:eastAsia="es-MX"/>
        </w:rPr>
      </w:pPr>
      <w:r>
        <w:rPr>
          <w:rFonts w:ascii="Times New Roman" w:hAnsi="Times New Roman" w:cs="Times New Roman"/>
          <w:bCs/>
          <w:sz w:val="24"/>
          <w:szCs w:val="20"/>
          <w:lang w:eastAsia="es-MX"/>
        </w:rPr>
        <w:t>Concretamente en el informe sobre la educación obligatoria en México 2019 es importante destacar los retos y oportunidades estructurales del Sistema Educativo Nacional, gracias a el INEE es posible la recopilación de cifras y datos que sustentan un análisis objetivo con la educación de niños, niñas y adolescentes. Asimismo, garantiza a la sociedad en general la información que les permite exigir, con evidencia confiable el cumplimiento del derecho de una educación de calidad. Por consiguiente, la educación contribuye a reducir las desigualdades y a lograr la igualdad de género.</w:t>
      </w:r>
    </w:p>
    <w:p w14:paraId="5CE7FC40" w14:textId="77777777" w:rsidR="004258F0" w:rsidRDefault="004258F0" w:rsidP="004258F0">
      <w:pPr>
        <w:spacing w:line="360" w:lineRule="auto"/>
        <w:rPr>
          <w:rFonts w:ascii="Times New Roman" w:hAnsi="Times New Roman"/>
          <w:bCs/>
          <w:sz w:val="24"/>
          <w:szCs w:val="24"/>
          <w:lang w:eastAsia="es-MX"/>
        </w:rPr>
      </w:pPr>
      <w:r>
        <w:rPr>
          <w:rFonts w:ascii="Times New Roman" w:hAnsi="Times New Roman"/>
          <w:bCs/>
          <w:sz w:val="24"/>
          <w:szCs w:val="24"/>
          <w:lang w:eastAsia="es-MX"/>
        </w:rPr>
        <w:t>De acuerdo al dominio Una maestra, un maestro que asume su quehacer profesional con apego a los principios filosóficos, éticos y legales de la educación mexicana considera que la maestra o el maestro valora a la educación como un derecho que tienen las niñas, los niños y adolescentes, y que su ejercicio pleno contribuye a su bienestar y desarrollo integral, así como a la transformación social del país.</w:t>
      </w:r>
    </w:p>
    <w:p w14:paraId="4AC505DB" w14:textId="46ED25AD" w:rsidR="004258F0" w:rsidRDefault="004258F0" w:rsidP="004258F0">
      <w:pPr>
        <w:spacing w:line="360" w:lineRule="auto"/>
        <w:rPr>
          <w:rFonts w:ascii="Times New Roman" w:hAnsi="Times New Roman"/>
          <w:bCs/>
          <w:sz w:val="24"/>
          <w:szCs w:val="24"/>
          <w:lang w:eastAsia="es-MX"/>
        </w:rPr>
      </w:pPr>
      <w:r>
        <w:rPr>
          <w:rFonts w:ascii="Times New Roman" w:hAnsi="Times New Roman"/>
          <w:bCs/>
          <w:sz w:val="24"/>
          <w:szCs w:val="24"/>
          <w:lang w:eastAsia="es-MX"/>
        </w:rPr>
        <w:lastRenderedPageBreak/>
        <w:t xml:space="preserve">Ejercer este derecho, supone que las maestras y los maestros aporten con su trabajo diario a que todos los alumnos accedan a oportunidades de aprendizaje retadoras, duraderas y relevantes para su vida; es decir, tienen derecho a una educación de excelencia y las maestras y los maestros deben trabajar, en corresponsabilidad con otros actores educativos para lograrlo. </w:t>
      </w:r>
    </w:p>
    <w:p w14:paraId="26B0A424" w14:textId="77777777" w:rsidR="004258F0" w:rsidRDefault="004258F0" w:rsidP="004258F0">
      <w:pPr>
        <w:spacing w:line="360" w:lineRule="auto"/>
        <w:rPr>
          <w:rFonts w:ascii="Times New Roman" w:hAnsi="Times New Roman"/>
          <w:bCs/>
          <w:sz w:val="24"/>
          <w:szCs w:val="24"/>
          <w:lang w:eastAsia="es-MX"/>
        </w:rPr>
      </w:pPr>
      <w:r>
        <w:rPr>
          <w:rFonts w:ascii="Times New Roman" w:hAnsi="Times New Roman"/>
          <w:bCs/>
          <w:sz w:val="24"/>
          <w:szCs w:val="24"/>
          <w:lang w:eastAsia="es-MX"/>
        </w:rPr>
        <w:t>Los criterios e indicadores de este dominio son:</w:t>
      </w:r>
    </w:p>
    <w:p w14:paraId="6195CCC5"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 xml:space="preserve">Asume en su quehacer docente el valor de la educación como un derecho de las niñas, los niños y adolescentes para su desarrollo integral y bienestar, a la vez que es un medio para la transformación y mejoramiento social del país. </w:t>
      </w:r>
    </w:p>
    <w:p w14:paraId="4ADD9DA6"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Considera en su práctica docente los principios filosóficos, éticos y legales que garantizan el derecho a la educación de todas las niñas, los niños y adolescentes.</w:t>
      </w:r>
    </w:p>
    <w:p w14:paraId="32F5BB5A"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Reconoce que su trabajo docente cotidiano, contribuye al desarrollo y bienestar de los alumnos, sus familias y la comunidad, en particular de aquellos que se encuentran en zonas con alta marginación y vulnerabilidad.</w:t>
      </w:r>
    </w:p>
    <w:p w14:paraId="18214191"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Asume con responsabilidad social y compromiso ético la formación de ciudadanos críticos, dispuestos a ser partícipes en la construcción de un país equitativo, incluyente, solidario, respetuoso de los derechos humanos y protector del medio ambiente.</w:t>
      </w:r>
    </w:p>
    <w:p w14:paraId="4EDD114C"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Garantiza, desde su quehacer docente, que todos sus alumnos tengan las mismas oportunidades de aprendizaje y participación.</w:t>
      </w:r>
    </w:p>
    <w:p w14:paraId="11ED5E3D"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Contribuye, con sus actitudes y acciones, al cuidado de la integridad de los alumnos en la escuela, privilegiando en todo momento el interés superior de las niñas, los niños y adolescentes.</w:t>
      </w:r>
    </w:p>
    <w:p w14:paraId="5A450487"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Realiza su quehacer docente considerando que la interculturalidad favorece la convivencia armónica basada en el respeto y aprecio a la diversidad en todas sus expresiones.</w:t>
      </w:r>
    </w:p>
    <w:p w14:paraId="24CB9BFE"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Reconoce la importancia de la interculturalidad en el trabajo educativo, en particular, en la formación integral de los alumnos y en la convivencia entre las personas.</w:t>
      </w:r>
    </w:p>
    <w:p w14:paraId="322C16CC"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lastRenderedPageBreak/>
        <w:t>Utiliza el diálogo intercultural en un plano de igualdad y no discriminación, como medio para el aprendizaje y el desarrollo de una cultura de paz.</w:t>
      </w:r>
    </w:p>
    <w:p w14:paraId="60735A70"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Genera un clima favorable para la convivencia armónica en el aula y en la escuela en la que se privilegian el aprecio a la diversidad, la empatía y el respeto mutuo.</w:t>
      </w:r>
    </w:p>
    <w:p w14:paraId="44615BB8"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Se comunica de manera oral y escrita en la lengua materna de sus alumnos, y en contextos específicos en una segunda lengua.</w:t>
      </w:r>
    </w:p>
    <w:p w14:paraId="6608844C"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Asume su responsabilidad para participar en procesos de formación continua y superación profesional para fortalecer su ejercicio docente y contribuir a la mejora educativa.</w:t>
      </w:r>
    </w:p>
    <w:p w14:paraId="6FC84B5F"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Se compromete con su formación profesional permanente, conforme a sus necesidades profesionales, así como a los retos que implica en su enseñanza el logro de los aprendizajes y el desarrollo integral de todos sus alumnos.</w:t>
      </w:r>
    </w:p>
    <w:p w14:paraId="72006DB3"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Utiliza los avances de la investigación educativa y científica, vinculados con su ejercicio profesional, así como las tecnologías de la información, comunicación, conocimiento y aprendizaje digital, como medios o referentes para enriquecer su quehacer pedagógico.</w:t>
      </w:r>
    </w:p>
    <w:p w14:paraId="5BA1FEDB" w14:textId="77777777" w:rsidR="004258F0" w:rsidRDefault="004258F0" w:rsidP="004258F0">
      <w:pPr>
        <w:pStyle w:val="Prrafodelista"/>
        <w:numPr>
          <w:ilvl w:val="0"/>
          <w:numId w:val="6"/>
        </w:numPr>
        <w:spacing w:line="360" w:lineRule="auto"/>
        <w:rPr>
          <w:rFonts w:ascii="Times New Roman" w:hAnsi="Times New Roman"/>
          <w:bCs/>
          <w:sz w:val="24"/>
          <w:szCs w:val="24"/>
          <w:lang w:eastAsia="es-MX"/>
        </w:rPr>
      </w:pPr>
      <w:r>
        <w:rPr>
          <w:rFonts w:ascii="Times New Roman" w:hAnsi="Times New Roman"/>
          <w:bCs/>
          <w:sz w:val="24"/>
          <w:szCs w:val="24"/>
          <w:lang w:eastAsia="es-MX"/>
        </w:rPr>
        <w:t>Reconoce al diálogo, el intercambio de experiencias y la reflexión sobre la práctica como herramientas que apoyan el aprendizaje profesional de las maestras y los maestros en la escuela, zona escolar u otros espacios educativos.</w:t>
      </w:r>
    </w:p>
    <w:p w14:paraId="1B180B3B" w14:textId="0A14D0FC" w:rsidR="004258F0" w:rsidRPr="004258F0" w:rsidRDefault="004258F0" w:rsidP="004258F0">
      <w:pPr>
        <w:spacing w:line="360" w:lineRule="auto"/>
        <w:rPr>
          <w:rFonts w:ascii="Times New Roman" w:hAnsi="Times New Roman"/>
          <w:bCs/>
          <w:sz w:val="24"/>
          <w:szCs w:val="24"/>
          <w:lang w:eastAsia="es-MX"/>
        </w:rPr>
      </w:pPr>
      <w:r w:rsidRPr="004258F0">
        <w:rPr>
          <w:rFonts w:ascii="Times New Roman" w:hAnsi="Times New Roman"/>
          <w:bCs/>
          <w:sz w:val="24"/>
          <w:szCs w:val="24"/>
          <w:lang w:eastAsia="es-MX"/>
        </w:rPr>
        <w:t>Asimismo, incluye la disposición de la maestra o el maestro para superarse profesionalmente, de manera constante, como parte de su quehacer e identidad docente. De ahí que el interés genuino por el desarrollo de conocimientos, habilidades y destrezas necesarias para el ejercicio de la profesión; y el fortalecimiento de la capacidad para la toma de decisiones pertinentes relativas a su función constituyen un detonador para contribuir al cambio social del país desde la docencia en educación básica.</w:t>
      </w:r>
    </w:p>
    <w:p w14:paraId="71996B30" w14:textId="77777777" w:rsidR="004258F0" w:rsidRDefault="004258F0" w:rsidP="004258F0">
      <w:pPr>
        <w:spacing w:line="360" w:lineRule="auto"/>
        <w:rPr>
          <w:rFonts w:ascii="Times New Roman" w:hAnsi="Times New Roman" w:cs="Times New Roman"/>
          <w:bCs/>
          <w:sz w:val="24"/>
          <w:szCs w:val="20"/>
          <w:lang w:eastAsia="es-MX"/>
        </w:rPr>
      </w:pPr>
    </w:p>
    <w:p w14:paraId="3A8AE4DD" w14:textId="77777777" w:rsidR="004258F0" w:rsidRDefault="004258F0" w:rsidP="00BB0AFA">
      <w:pPr>
        <w:spacing w:line="360" w:lineRule="auto"/>
        <w:rPr>
          <w:rFonts w:ascii="Times New Roman" w:hAnsi="Times New Roman" w:cs="Times New Roman"/>
          <w:bCs/>
          <w:sz w:val="24"/>
          <w:szCs w:val="20"/>
          <w:lang w:eastAsia="es-MX"/>
        </w:rPr>
      </w:pPr>
    </w:p>
    <w:p w14:paraId="7151915B" w14:textId="61425162" w:rsidR="0001507F" w:rsidRDefault="0001507F"/>
    <w:p w14:paraId="5E9F4884" w14:textId="4AD59F02" w:rsidR="00B86C91" w:rsidRDefault="00B86C91"/>
    <w:p w14:paraId="0041DF61" w14:textId="77777777" w:rsidR="004258F0" w:rsidRDefault="004258F0"/>
    <w:p w14:paraId="652DCD4C" w14:textId="26090557" w:rsidR="0001507F" w:rsidRPr="00B86C91" w:rsidRDefault="00B86C91">
      <w:pPr>
        <w:rPr>
          <w:rFonts w:ascii="Times New Roman" w:hAnsi="Times New Roman" w:cs="Times New Roman"/>
          <w:b/>
          <w:bCs/>
        </w:rPr>
      </w:pPr>
      <w:r w:rsidRPr="00B86C91">
        <w:rPr>
          <w:rFonts w:ascii="Times New Roman" w:hAnsi="Times New Roman" w:cs="Times New Roman"/>
          <w:b/>
          <w:bCs/>
        </w:rPr>
        <w:t xml:space="preserve">Conclusión </w:t>
      </w:r>
    </w:p>
    <w:p w14:paraId="65045F32" w14:textId="7D30AF40" w:rsidR="00B86C91" w:rsidRPr="004258F0" w:rsidRDefault="00B86C91" w:rsidP="00B86C91">
      <w:pPr>
        <w:spacing w:line="360" w:lineRule="auto"/>
        <w:rPr>
          <w:rFonts w:ascii="Times New Roman" w:hAnsi="Times New Roman"/>
          <w:bCs/>
          <w:sz w:val="24"/>
          <w:szCs w:val="24"/>
          <w:lang w:eastAsia="es-MX"/>
        </w:rPr>
      </w:pPr>
      <w:r>
        <w:rPr>
          <w:rFonts w:ascii="Times New Roman" w:hAnsi="Times New Roman" w:cs="Times New Roman"/>
          <w:bCs/>
          <w:sz w:val="24"/>
          <w:szCs w:val="20"/>
          <w:lang w:eastAsia="es-MX"/>
        </w:rPr>
        <w:t>De acuerdo a lo mencionado anteriormente se concluye que a través de estos informes muestran el grado de cumplimiento del mandato constitucional del Estado mexicano para garantizar el ejercicio del derecho de niñas, niños y adolescentes a una educación de calidad, por lo que las evaluaciones globales muestran el grado de cumplimiento del mandato constitucional del Estado Mexicano, de acuerdo a la evaluación es diseñada para el alumno con el fin de enriquecer su proceso de formación y conocer la evolución y si es necesario adoptar sus fortalezas y promover la superación de dificultades.</w:t>
      </w:r>
      <w:r w:rsidR="004258F0">
        <w:rPr>
          <w:rFonts w:ascii="Times New Roman" w:hAnsi="Times New Roman" w:cs="Times New Roman"/>
          <w:bCs/>
          <w:sz w:val="24"/>
          <w:szCs w:val="20"/>
          <w:lang w:eastAsia="es-MX"/>
        </w:rPr>
        <w:t xml:space="preserve"> </w:t>
      </w:r>
      <w:r w:rsidR="004258F0">
        <w:rPr>
          <w:rFonts w:ascii="Times New Roman" w:hAnsi="Times New Roman"/>
          <w:bCs/>
          <w:sz w:val="24"/>
          <w:szCs w:val="24"/>
          <w:lang w:eastAsia="es-MX"/>
        </w:rPr>
        <w:t>Una maestra o un maestro, en su práctica cotidiana pone en el centro de su preocupación la protección de los derechos de las niñas, los niños y adolescentes, al tiempo que reconoce sus capacidades, talentos, necesidades, intereses, emociones y características familiares, sociales, culturales y lingüísticas, con formas propias de pensar, sentir e interactuar con el mundo natural y social.</w:t>
      </w:r>
    </w:p>
    <w:p w14:paraId="73C4EC02" w14:textId="77777777" w:rsidR="00B86C91" w:rsidRDefault="00B86C91" w:rsidP="00B86C91">
      <w:pPr>
        <w:spacing w:line="360" w:lineRule="auto"/>
        <w:rPr>
          <w:rFonts w:ascii="Times New Roman" w:hAnsi="Times New Roman" w:cs="Times New Roman"/>
          <w:bCs/>
          <w:sz w:val="24"/>
          <w:szCs w:val="20"/>
          <w:lang w:eastAsia="es-MX"/>
        </w:rPr>
      </w:pPr>
      <w:r>
        <w:rPr>
          <w:rFonts w:ascii="Times New Roman" w:hAnsi="Times New Roman" w:cs="Times New Roman"/>
          <w:bCs/>
          <w:sz w:val="24"/>
          <w:szCs w:val="20"/>
          <w:lang w:eastAsia="es-MX"/>
        </w:rPr>
        <w:t>Una educación de calidad requiere de espacios adecuados con el objetivo de favorecer el desarrollo de comunidades escolares teniendo como propósito el influir positivamente en el logro académico de los estudiantes y fortalecer el desarrollo laboral de los maestros y directivos. Además, es de gran importancia el tomar en cuenta las características de las escuelas para garantizar el acceso universal a la educación.</w:t>
      </w:r>
    </w:p>
    <w:p w14:paraId="649F09AD" w14:textId="77777777" w:rsidR="00B86C91" w:rsidRDefault="00B86C91" w:rsidP="00B86C91">
      <w:pPr>
        <w:rPr>
          <w:rFonts w:ascii="Times New Roman" w:hAnsi="Times New Roman" w:cs="Times New Roman"/>
          <w:bCs/>
          <w:sz w:val="24"/>
          <w:szCs w:val="20"/>
          <w:lang w:eastAsia="es-MX"/>
        </w:rPr>
      </w:pPr>
    </w:p>
    <w:p w14:paraId="431E9D11" w14:textId="77777777" w:rsidR="00B86C91" w:rsidRPr="00B86C91" w:rsidRDefault="00B86C91">
      <w:pPr>
        <w:rPr>
          <w:rFonts w:ascii="Times New Roman" w:hAnsi="Times New Roman" w:cs="Times New Roman"/>
        </w:rPr>
      </w:pPr>
    </w:p>
    <w:p w14:paraId="4279B23B" w14:textId="51B75CD8" w:rsidR="0001507F" w:rsidRDefault="0001507F"/>
    <w:p w14:paraId="0271BB64" w14:textId="602E9489" w:rsidR="0001507F" w:rsidRDefault="0001507F"/>
    <w:p w14:paraId="7605483A" w14:textId="43B0BE99" w:rsidR="0001507F" w:rsidRDefault="0001507F"/>
    <w:p w14:paraId="6E8CD237" w14:textId="2B6971A2" w:rsidR="0001507F" w:rsidRDefault="0001507F"/>
    <w:p w14:paraId="07390BD4" w14:textId="32876B6E" w:rsidR="0001507F" w:rsidRDefault="0001507F"/>
    <w:p w14:paraId="10312345" w14:textId="4822CC68" w:rsidR="0001507F" w:rsidRDefault="0001507F"/>
    <w:p w14:paraId="7A08906A" w14:textId="35991C28" w:rsidR="0001507F" w:rsidRDefault="0001507F"/>
    <w:p w14:paraId="4DDA08DE" w14:textId="4092FA6D" w:rsidR="0001507F" w:rsidRDefault="0001507F"/>
    <w:p w14:paraId="68C951C4" w14:textId="0E52B721" w:rsidR="0001507F" w:rsidRDefault="0001507F"/>
    <w:p w14:paraId="1648282F" w14:textId="693A5994" w:rsidR="0001507F" w:rsidRDefault="0001507F"/>
    <w:p w14:paraId="7E8B800B" w14:textId="553598B9" w:rsidR="0001507F" w:rsidRPr="00B86C91" w:rsidRDefault="00B86C91">
      <w:pPr>
        <w:rPr>
          <w:rFonts w:ascii="Times New Roman" w:hAnsi="Times New Roman" w:cs="Times New Roman"/>
          <w:b/>
          <w:bCs/>
          <w:sz w:val="24"/>
          <w:szCs w:val="24"/>
        </w:rPr>
      </w:pPr>
      <w:r w:rsidRPr="00B86C91">
        <w:rPr>
          <w:rFonts w:ascii="Times New Roman" w:hAnsi="Times New Roman" w:cs="Times New Roman"/>
          <w:b/>
          <w:bCs/>
          <w:sz w:val="24"/>
          <w:szCs w:val="24"/>
        </w:rPr>
        <w:t>Bibliografía</w:t>
      </w:r>
    </w:p>
    <w:p w14:paraId="0154F094" w14:textId="77777777" w:rsidR="00B86C91" w:rsidRDefault="00B86C91" w:rsidP="00B86C91">
      <w:pPr>
        <w:rPr>
          <w:rFonts w:ascii="Times New Roman" w:hAnsi="Times New Roman"/>
          <w:color w:val="000000"/>
          <w:sz w:val="24"/>
          <w:szCs w:val="24"/>
        </w:rPr>
      </w:pPr>
      <w:r>
        <w:rPr>
          <w:rFonts w:ascii="Times New Roman" w:hAnsi="Times New Roman"/>
          <w:color w:val="000000"/>
          <w:sz w:val="24"/>
          <w:szCs w:val="24"/>
        </w:rPr>
        <w:t xml:space="preserve">Enfoque intercultural </w:t>
      </w:r>
    </w:p>
    <w:p w14:paraId="6D1714E5" w14:textId="77416F96" w:rsidR="00B86C91" w:rsidRPr="00B86C91" w:rsidRDefault="00B86C91" w:rsidP="00B86C91">
      <w:pPr>
        <w:rPr>
          <w:rFonts w:ascii="Times New Roman" w:hAnsi="Times New Roman"/>
          <w:sz w:val="24"/>
          <w:szCs w:val="24"/>
        </w:rPr>
      </w:pPr>
      <w:r>
        <w:rPr>
          <w:rFonts w:ascii="Times New Roman" w:hAnsi="Times New Roman"/>
          <w:color w:val="0563C2"/>
          <w:sz w:val="24"/>
          <w:szCs w:val="24"/>
        </w:rPr>
        <w:t>https://youtu.be/mOFYYhouOLs</w:t>
      </w:r>
    </w:p>
    <w:p w14:paraId="6837F422" w14:textId="1FADE42B" w:rsidR="00B86C91" w:rsidRDefault="00B86C91" w:rsidP="00B86C91">
      <w:pPr>
        <w:rPr>
          <w:rFonts w:ascii="Times New Roman" w:hAnsi="Times New Roman" w:cs="Times New Roman"/>
          <w:bCs/>
          <w:sz w:val="24"/>
          <w:szCs w:val="24"/>
        </w:rPr>
      </w:pPr>
      <w:r>
        <w:rPr>
          <w:rFonts w:ascii="Times New Roman" w:hAnsi="Times New Roman" w:cs="Times New Roman"/>
          <w:bCs/>
          <w:sz w:val="24"/>
          <w:szCs w:val="24"/>
        </w:rPr>
        <w:t>Ley General de Educación.</w:t>
      </w:r>
    </w:p>
    <w:p w14:paraId="459DA9BF" w14:textId="77777777" w:rsidR="00B86C91" w:rsidRDefault="00B86C91" w:rsidP="00B86C91">
      <w:pPr>
        <w:rPr>
          <w:rFonts w:ascii="Times New Roman" w:hAnsi="Times New Roman" w:cs="Times New Roman"/>
          <w:bCs/>
          <w:sz w:val="24"/>
          <w:szCs w:val="24"/>
        </w:rPr>
      </w:pPr>
      <w:hyperlink r:id="rId7" w:history="1">
        <w:r>
          <w:rPr>
            <w:rStyle w:val="Hipervnculo"/>
            <w:rFonts w:ascii="Times New Roman" w:hAnsi="Times New Roman" w:cs="Times New Roman"/>
            <w:bCs/>
            <w:sz w:val="24"/>
            <w:szCs w:val="24"/>
          </w:rPr>
          <w:t>http://www.diputados.gob.mx/LeyesBiblio/pdf/LGE_300919.pdf</w:t>
        </w:r>
      </w:hyperlink>
    </w:p>
    <w:p w14:paraId="4C85E5B8" w14:textId="77777777" w:rsidR="00B86C91" w:rsidRDefault="00B86C91" w:rsidP="00B86C91">
      <w:pPr>
        <w:rPr>
          <w:rFonts w:ascii="Times New Roman" w:hAnsi="Times New Roman" w:cs="Times New Roman"/>
          <w:bCs/>
          <w:sz w:val="24"/>
          <w:szCs w:val="24"/>
          <w:lang w:eastAsia="es-MX"/>
        </w:rPr>
      </w:pPr>
      <w:r>
        <w:rPr>
          <w:rFonts w:ascii="Times New Roman" w:hAnsi="Times New Roman" w:cs="Times New Roman"/>
          <w:bCs/>
          <w:sz w:val="24"/>
          <w:szCs w:val="24"/>
        </w:rPr>
        <w:t xml:space="preserve">Texto “La educación obligatoria en México. Informe 2019. </w:t>
      </w:r>
      <w:proofErr w:type="gramStart"/>
      <w:r>
        <w:rPr>
          <w:rFonts w:ascii="Times New Roman" w:hAnsi="Times New Roman" w:cs="Times New Roman"/>
          <w:bCs/>
          <w:sz w:val="24"/>
          <w:szCs w:val="24"/>
        </w:rPr>
        <w:t>INEE  (</w:t>
      </w:r>
      <w:proofErr w:type="gramEnd"/>
      <w:r>
        <w:rPr>
          <w:rFonts w:ascii="Times New Roman" w:hAnsi="Times New Roman" w:cs="Times New Roman"/>
          <w:bCs/>
          <w:sz w:val="24"/>
          <w:szCs w:val="24"/>
        </w:rPr>
        <w:t>Síntesis)”</w:t>
      </w:r>
    </w:p>
    <w:p w14:paraId="47CA9BCF" w14:textId="77777777" w:rsidR="00B86C91" w:rsidRDefault="00B86C91" w:rsidP="00B86C91">
      <w:pPr>
        <w:rPr>
          <w:rFonts w:ascii="Times New Roman" w:hAnsi="Times New Roman" w:cs="Times New Roman"/>
          <w:bCs/>
          <w:sz w:val="24"/>
          <w:szCs w:val="24"/>
          <w:lang w:eastAsia="es-MX"/>
        </w:rPr>
      </w:pPr>
      <w:hyperlink r:id="rId8" w:history="1">
        <w:r>
          <w:rPr>
            <w:rStyle w:val="Hipervnculo"/>
            <w:rFonts w:ascii="Times New Roman" w:hAnsi="Times New Roman" w:cs="Times New Roman"/>
            <w:bCs/>
            <w:sz w:val="24"/>
            <w:szCs w:val="24"/>
            <w:lang w:eastAsia="es-MX"/>
          </w:rPr>
          <w:t>https://www.inee.edu.mx/medios/informe2019/stage_02/index.html</w:t>
        </w:r>
      </w:hyperlink>
    </w:p>
    <w:p w14:paraId="4B0E8130" w14:textId="77777777" w:rsidR="004258F0" w:rsidRDefault="004258F0" w:rsidP="004258F0">
      <w:pPr>
        <w:rPr>
          <w:rFonts w:ascii="Times New Roman" w:hAnsi="Times New Roman"/>
          <w:color w:val="000000"/>
          <w:sz w:val="24"/>
          <w:szCs w:val="24"/>
        </w:rPr>
      </w:pPr>
      <w:r>
        <w:rPr>
          <w:rFonts w:ascii="Times New Roman" w:hAnsi="Times New Roman"/>
          <w:color w:val="000000"/>
          <w:sz w:val="24"/>
          <w:szCs w:val="24"/>
        </w:rPr>
        <w:t xml:space="preserve">Secretaria de Educación Pública. (2020). </w:t>
      </w:r>
      <w:r>
        <w:rPr>
          <w:rFonts w:ascii="Times New Roman" w:hAnsi="Times New Roman"/>
          <w:i/>
          <w:iCs/>
          <w:color w:val="000000"/>
          <w:sz w:val="24"/>
          <w:szCs w:val="24"/>
        </w:rPr>
        <w:t>Perfiles profesionales, criterios e indicadores para el personal docente, técnico docente, de asesoría técnica pedagógica, directivo y de supervisión escolar.</w:t>
      </w:r>
      <w:r>
        <w:rPr>
          <w:rFonts w:ascii="Times New Roman" w:hAnsi="Times New Roman"/>
          <w:color w:val="000000"/>
          <w:sz w:val="24"/>
          <w:szCs w:val="24"/>
        </w:rPr>
        <w:t xml:space="preserve"> México: SEP.</w:t>
      </w:r>
    </w:p>
    <w:p w14:paraId="53EDE1A0" w14:textId="33DF99B3" w:rsidR="0001507F" w:rsidRPr="004258F0" w:rsidRDefault="004258F0">
      <w:pPr>
        <w:rPr>
          <w:rFonts w:ascii="Times New Roman" w:hAnsi="Times New Roman"/>
          <w:color w:val="000000"/>
          <w:sz w:val="24"/>
          <w:szCs w:val="24"/>
        </w:rPr>
      </w:pPr>
      <w:hyperlink r:id="rId9" w:history="1">
        <w:r>
          <w:rPr>
            <w:rStyle w:val="Hipervnculo"/>
            <w:rFonts w:ascii="Times New Roman" w:hAnsi="Times New Roman"/>
            <w:sz w:val="24"/>
            <w:szCs w:val="24"/>
          </w:rPr>
          <w:t>http://creson.edu.mx/docs/Perfiles_profesionales_Criterios_e_Indicadores_para_Docentes_Ciclo_Escolar_2021-2022.pdf</w:t>
        </w:r>
      </w:hyperlink>
    </w:p>
    <w:p w14:paraId="553F88F3" w14:textId="0175B9C2" w:rsidR="0001507F" w:rsidRDefault="0001507F"/>
    <w:p w14:paraId="1C63F509" w14:textId="41BC1E88" w:rsidR="0001507F" w:rsidRDefault="0001507F"/>
    <w:p w14:paraId="68EC1897" w14:textId="44783E75" w:rsidR="0001507F" w:rsidRDefault="0001507F"/>
    <w:p w14:paraId="5400F408" w14:textId="439EB577" w:rsidR="0001507F" w:rsidRDefault="0001507F"/>
    <w:p w14:paraId="3AA478E9" w14:textId="52BF64F3" w:rsidR="0001507F" w:rsidRDefault="0001507F"/>
    <w:p w14:paraId="1390A41C" w14:textId="2EF473E1" w:rsidR="0001507F" w:rsidRDefault="0001507F"/>
    <w:p w14:paraId="730E50EF" w14:textId="0743C4A2" w:rsidR="0001507F" w:rsidRDefault="0001507F"/>
    <w:p w14:paraId="4DDB2C3B" w14:textId="6C3CA1CE" w:rsidR="0001507F" w:rsidRDefault="0001507F"/>
    <w:p w14:paraId="6D185BE3" w14:textId="5A89FDA3" w:rsidR="0001507F" w:rsidRDefault="0001507F"/>
    <w:p w14:paraId="7AD43EE3" w14:textId="3B7D8127" w:rsidR="0001507F" w:rsidRDefault="0001507F"/>
    <w:p w14:paraId="58D08437" w14:textId="526D2405" w:rsidR="0001507F" w:rsidRDefault="0001507F"/>
    <w:p w14:paraId="400BBF30" w14:textId="1DB27971" w:rsidR="0001507F" w:rsidRDefault="0001507F"/>
    <w:p w14:paraId="62E9B832" w14:textId="3B4C2F54" w:rsidR="0001507F" w:rsidRDefault="0001507F"/>
    <w:p w14:paraId="74C08932" w14:textId="195C41A5" w:rsidR="0001507F" w:rsidRDefault="0001507F"/>
    <w:p w14:paraId="034F21CC" w14:textId="0DD05432" w:rsidR="0001507F" w:rsidRDefault="0001507F"/>
    <w:p w14:paraId="0C3AC7C7" w14:textId="460EDDF5" w:rsidR="0001507F" w:rsidRDefault="0001507F"/>
    <w:p w14:paraId="238CA66A" w14:textId="77777777" w:rsidR="0001507F" w:rsidRDefault="0001507F">
      <w:pPr>
        <w:sectPr w:rsidR="0001507F" w:rsidSect="005378D5">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04DE8A6B" w14:textId="6540304B" w:rsidR="00D13D3D" w:rsidRDefault="00FD6CC8" w:rsidP="0001507F">
      <w:pPr>
        <w:spacing w:after="0" w:line="240" w:lineRule="auto"/>
        <w:jc w:val="both"/>
        <w:rPr>
          <w:rFonts w:ascii="Times New Roman" w:hAnsi="Times New Roman"/>
          <w:b/>
          <w:bCs/>
        </w:rPr>
      </w:pPr>
      <w:r>
        <w:rPr>
          <w:rFonts w:ascii="Times New Roman" w:hAnsi="Times New Roman"/>
          <w:b/>
          <w:bCs/>
        </w:rPr>
        <w:lastRenderedPageBreak/>
        <w:t xml:space="preserve">Rúbrica. </w:t>
      </w:r>
    </w:p>
    <w:p w14:paraId="7B15C20B" w14:textId="142259DF" w:rsidR="0001507F" w:rsidRPr="0001507F" w:rsidRDefault="0001507F" w:rsidP="0001507F">
      <w:pPr>
        <w:spacing w:after="0" w:line="240" w:lineRule="auto"/>
        <w:jc w:val="both"/>
        <w:rPr>
          <w:rFonts w:ascii="Times New Roman" w:hAnsi="Times New Roman"/>
          <w:b/>
          <w:bCs/>
        </w:rPr>
      </w:pPr>
      <w:r w:rsidRPr="0001507F">
        <w:rPr>
          <w:rFonts w:ascii="Times New Roman" w:hAnsi="Times New Roman"/>
          <w:b/>
          <w:bCs/>
        </w:rPr>
        <w:t xml:space="preserve">Actividad Final del curso. Ensayo. </w:t>
      </w:r>
    </w:p>
    <w:p w14:paraId="0CC21D94" w14:textId="77777777" w:rsidR="0001507F" w:rsidRPr="0001507F" w:rsidRDefault="0001507F" w:rsidP="0001507F">
      <w:pPr>
        <w:spacing w:after="0" w:line="240" w:lineRule="auto"/>
        <w:jc w:val="both"/>
        <w:rPr>
          <w:rFonts w:ascii="Times New Roman" w:hAnsi="Times New Roman"/>
          <w:b/>
          <w:bCs/>
        </w:rPr>
      </w:pPr>
      <w:r w:rsidRPr="0001507F">
        <w:rPr>
          <w:rFonts w:ascii="Times New Roman" w:hAnsi="Times New Roman"/>
          <w:b/>
          <w:bCs/>
        </w:rPr>
        <w:t>.</w:t>
      </w:r>
    </w:p>
    <w:p w14:paraId="0DF57ABB" w14:textId="77777777" w:rsidR="0001507F" w:rsidRPr="0001507F" w:rsidRDefault="0001507F" w:rsidP="0001507F">
      <w:pPr>
        <w:numPr>
          <w:ilvl w:val="0"/>
          <w:numId w:val="2"/>
        </w:numPr>
        <w:spacing w:after="0" w:line="240" w:lineRule="auto"/>
        <w:contextualSpacing/>
        <w:jc w:val="both"/>
        <w:rPr>
          <w:rFonts w:ascii="Times New Roman" w:hAnsi="Times New Roman"/>
          <w:b/>
          <w:bCs/>
        </w:rPr>
      </w:pPr>
      <w:r w:rsidRPr="0001507F">
        <w:rPr>
          <w:rFonts w:ascii="Times New Roman" w:hAnsi="Times New Roman"/>
          <w:b/>
          <w:bCs/>
        </w:rPr>
        <w:t>Elabora un ensayo con las siguientes características básicas.</w:t>
      </w:r>
    </w:p>
    <w:p w14:paraId="1D7201BF" w14:textId="77777777" w:rsidR="0001507F" w:rsidRPr="0001507F" w:rsidRDefault="0001507F" w:rsidP="0001507F">
      <w:pPr>
        <w:spacing w:after="0" w:line="240" w:lineRule="auto"/>
        <w:jc w:val="both"/>
        <w:rPr>
          <w:rFonts w:ascii="Times New Roman" w:hAnsi="Times New Roman"/>
          <w:b/>
          <w:bCs/>
        </w:rPr>
      </w:pPr>
    </w:p>
    <w:p w14:paraId="39B9BD80" w14:textId="77777777" w:rsidR="0001507F" w:rsidRPr="0001507F" w:rsidRDefault="0001507F" w:rsidP="0001507F">
      <w:pPr>
        <w:spacing w:after="0" w:line="240" w:lineRule="auto"/>
        <w:ind w:left="708"/>
        <w:jc w:val="both"/>
        <w:rPr>
          <w:rFonts w:ascii="Times New Roman" w:hAnsi="Times New Roman"/>
          <w:bCs/>
        </w:rPr>
      </w:pPr>
    </w:p>
    <w:p w14:paraId="25A7AB6C" w14:textId="77777777" w:rsidR="0001507F" w:rsidRPr="0001507F" w:rsidRDefault="0001507F" w:rsidP="0001507F">
      <w:pPr>
        <w:spacing w:after="0" w:line="240" w:lineRule="auto"/>
        <w:ind w:firstLine="708"/>
        <w:jc w:val="both"/>
        <w:rPr>
          <w:rFonts w:ascii="Times New Roman" w:hAnsi="Times New Roman"/>
          <w:bCs/>
        </w:rPr>
      </w:pPr>
    </w:p>
    <w:p w14:paraId="2C68127F" w14:textId="77777777" w:rsidR="0001507F" w:rsidRPr="0001507F" w:rsidRDefault="0001507F" w:rsidP="0001507F">
      <w:pPr>
        <w:autoSpaceDE w:val="0"/>
        <w:autoSpaceDN w:val="0"/>
        <w:adjustRightInd w:val="0"/>
        <w:spacing w:after="0" w:line="240" w:lineRule="auto"/>
        <w:ind w:left="708"/>
        <w:jc w:val="both"/>
        <w:rPr>
          <w:rFonts w:ascii="Montserrat-Regular" w:hAnsi="Montserrat-Regular" w:cs="Montserrat-Regular"/>
          <w:color w:val="000000"/>
          <w:sz w:val="20"/>
          <w:szCs w:val="20"/>
        </w:rPr>
      </w:pPr>
      <w:r w:rsidRPr="0001507F">
        <w:rPr>
          <w:rFonts w:ascii="Montserrat-Regular" w:hAnsi="Montserrat-Regular" w:cs="Montserrat-Regular"/>
          <w:color w:val="000000"/>
          <w:sz w:val="20"/>
          <w:szCs w:val="20"/>
        </w:rPr>
        <w:t>De conformidad con la diversa información que se abordó en el curso realiza un ensayo donde desarrolles los siguientes dos ejes:</w:t>
      </w:r>
    </w:p>
    <w:p w14:paraId="2F9A57D2" w14:textId="77777777" w:rsidR="0001507F" w:rsidRPr="0001507F" w:rsidRDefault="0001507F" w:rsidP="0001507F">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4F27EA48" w14:textId="77777777" w:rsidR="0001507F" w:rsidRPr="0001507F" w:rsidRDefault="0001507F" w:rsidP="0001507F">
      <w:pPr>
        <w:numPr>
          <w:ilvl w:val="0"/>
          <w:numId w:val="3"/>
        </w:numPr>
        <w:autoSpaceDE w:val="0"/>
        <w:autoSpaceDN w:val="0"/>
        <w:adjustRightInd w:val="0"/>
        <w:spacing w:after="0" w:line="240" w:lineRule="auto"/>
        <w:contextualSpacing/>
        <w:jc w:val="both"/>
        <w:rPr>
          <w:rFonts w:ascii="Montserrat-Regular" w:hAnsi="Montserrat-Regular" w:cs="Montserrat-Regular"/>
          <w:color w:val="000000"/>
          <w:sz w:val="20"/>
          <w:szCs w:val="20"/>
        </w:rPr>
      </w:pPr>
      <w:bookmarkStart w:id="0" w:name="_Hlk75713643"/>
      <w:r w:rsidRPr="0001507F">
        <w:rPr>
          <w:rFonts w:ascii="Montserrat-Regular" w:hAnsi="Montserrat-Regular" w:cs="Montserrat-Regular"/>
          <w:color w:val="000000"/>
          <w:sz w:val="20"/>
          <w:szCs w:val="20"/>
        </w:rPr>
        <w:t>La educación como un derecho, considerando los principios filosóficos, legales, normativos y éticos.</w:t>
      </w:r>
    </w:p>
    <w:p w14:paraId="4953A193" w14:textId="77777777" w:rsidR="0001507F" w:rsidRPr="0001507F" w:rsidRDefault="0001507F" w:rsidP="0001507F">
      <w:pPr>
        <w:numPr>
          <w:ilvl w:val="0"/>
          <w:numId w:val="3"/>
        </w:numPr>
        <w:autoSpaceDE w:val="0"/>
        <w:autoSpaceDN w:val="0"/>
        <w:adjustRightInd w:val="0"/>
        <w:spacing w:after="0" w:line="240" w:lineRule="auto"/>
        <w:contextualSpacing/>
        <w:jc w:val="both"/>
        <w:rPr>
          <w:rFonts w:ascii="Montserrat-Regular" w:hAnsi="Montserrat-Regular" w:cs="Montserrat-Regular"/>
          <w:color w:val="000000"/>
          <w:sz w:val="20"/>
          <w:szCs w:val="20"/>
        </w:rPr>
      </w:pPr>
      <w:r w:rsidRPr="0001507F">
        <w:rPr>
          <w:rFonts w:ascii="Montserrat-Regular" w:hAnsi="Montserrat-Regular" w:cs="Montserrat-Regular"/>
          <w:color w:val="000000"/>
          <w:sz w:val="20"/>
          <w:szCs w:val="20"/>
        </w:rPr>
        <w:t>Las responsabilidades legales y éticas del quehacer profesional.</w:t>
      </w:r>
    </w:p>
    <w:bookmarkEnd w:id="0"/>
    <w:p w14:paraId="286A60F1" w14:textId="77777777" w:rsidR="0001507F" w:rsidRPr="0001507F" w:rsidRDefault="0001507F" w:rsidP="0001507F">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1415BD8B" w14:textId="77777777" w:rsidR="0001507F" w:rsidRPr="0001507F" w:rsidRDefault="0001507F" w:rsidP="0001507F">
      <w:pPr>
        <w:spacing w:after="0" w:line="240" w:lineRule="auto"/>
        <w:ind w:firstLine="708"/>
        <w:jc w:val="both"/>
        <w:rPr>
          <w:rFonts w:ascii="Times New Roman" w:hAnsi="Times New Roman"/>
          <w:bCs/>
        </w:rPr>
      </w:pPr>
    </w:p>
    <w:p w14:paraId="2115359F" w14:textId="77777777" w:rsidR="0001507F" w:rsidRPr="0001507F" w:rsidRDefault="0001507F" w:rsidP="0001507F">
      <w:pPr>
        <w:numPr>
          <w:ilvl w:val="0"/>
          <w:numId w:val="4"/>
        </w:numPr>
        <w:spacing w:after="0" w:line="240" w:lineRule="auto"/>
        <w:contextualSpacing/>
        <w:jc w:val="both"/>
        <w:rPr>
          <w:rFonts w:ascii="Times New Roman" w:hAnsi="Times New Roman"/>
          <w:bCs/>
        </w:rPr>
      </w:pPr>
      <w:r w:rsidRPr="0001507F">
        <w:rPr>
          <w:rFonts w:ascii="Times New Roman" w:hAnsi="Times New Roman"/>
          <w:bCs/>
        </w:rPr>
        <w:t>Señalar competencias del curso.</w:t>
      </w:r>
    </w:p>
    <w:p w14:paraId="45B6CA1C" w14:textId="77777777" w:rsidR="0001507F" w:rsidRPr="0001507F" w:rsidRDefault="0001507F" w:rsidP="0001507F">
      <w:pPr>
        <w:numPr>
          <w:ilvl w:val="0"/>
          <w:numId w:val="4"/>
        </w:numPr>
        <w:spacing w:after="0" w:line="240" w:lineRule="auto"/>
        <w:contextualSpacing/>
        <w:jc w:val="both"/>
        <w:rPr>
          <w:rFonts w:ascii="Times New Roman" w:hAnsi="Times New Roman"/>
        </w:rPr>
      </w:pPr>
      <w:r w:rsidRPr="0001507F">
        <w:rPr>
          <w:rFonts w:ascii="Times New Roman" w:hAnsi="Times New Roman"/>
        </w:rPr>
        <w:t>Apegarse a los criterios de escritura académica de nivel superior para su elaboración.</w:t>
      </w:r>
    </w:p>
    <w:p w14:paraId="10747A9A" w14:textId="77777777" w:rsidR="0001507F" w:rsidRPr="0001507F" w:rsidRDefault="0001507F" w:rsidP="0001507F">
      <w:pPr>
        <w:numPr>
          <w:ilvl w:val="0"/>
          <w:numId w:val="4"/>
        </w:numPr>
        <w:spacing w:after="0" w:line="240" w:lineRule="auto"/>
        <w:contextualSpacing/>
        <w:jc w:val="both"/>
        <w:rPr>
          <w:rFonts w:ascii="Times New Roman" w:hAnsi="Times New Roman"/>
        </w:rPr>
      </w:pPr>
      <w:r w:rsidRPr="0001507F">
        <w:rPr>
          <w:rFonts w:ascii="Times New Roman" w:hAnsi="Times New Roman"/>
        </w:rPr>
        <w:t>1200 palabras mínimo. (Introducción 200, desarrollo 800, conclusión 200).</w:t>
      </w:r>
    </w:p>
    <w:p w14:paraId="5F902509" w14:textId="77777777" w:rsidR="0001507F" w:rsidRPr="0001507F" w:rsidRDefault="0001507F" w:rsidP="0001507F">
      <w:pPr>
        <w:numPr>
          <w:ilvl w:val="0"/>
          <w:numId w:val="4"/>
        </w:numPr>
        <w:spacing w:after="0" w:line="240" w:lineRule="auto"/>
        <w:contextualSpacing/>
        <w:jc w:val="both"/>
        <w:rPr>
          <w:rFonts w:ascii="Times New Roman" w:hAnsi="Times New Roman"/>
        </w:rPr>
      </w:pPr>
      <w:r w:rsidRPr="0001507F">
        <w:rPr>
          <w:rFonts w:ascii="Times New Roman" w:hAnsi="Times New Roman"/>
        </w:rPr>
        <w:t>Agregar 3 citas bibliográficas formato APA.</w:t>
      </w:r>
    </w:p>
    <w:p w14:paraId="37E9A1DD" w14:textId="77777777" w:rsidR="0001507F" w:rsidRPr="0001507F" w:rsidRDefault="0001507F" w:rsidP="0001507F">
      <w:pPr>
        <w:numPr>
          <w:ilvl w:val="0"/>
          <w:numId w:val="4"/>
        </w:numPr>
        <w:spacing w:after="0" w:line="240" w:lineRule="auto"/>
        <w:contextualSpacing/>
        <w:jc w:val="both"/>
        <w:rPr>
          <w:rFonts w:ascii="Times New Roman" w:hAnsi="Times New Roman"/>
        </w:rPr>
      </w:pPr>
      <w:r w:rsidRPr="0001507F">
        <w:rPr>
          <w:rFonts w:ascii="Times New Roman" w:hAnsi="Times New Roman"/>
        </w:rPr>
        <w:t>Bibliografía.</w:t>
      </w:r>
    </w:p>
    <w:p w14:paraId="18F35BBA" w14:textId="77777777" w:rsidR="0001507F" w:rsidRPr="0001507F" w:rsidRDefault="0001507F" w:rsidP="0001507F">
      <w:pPr>
        <w:numPr>
          <w:ilvl w:val="0"/>
          <w:numId w:val="4"/>
        </w:numPr>
        <w:spacing w:after="0" w:line="240" w:lineRule="auto"/>
        <w:contextualSpacing/>
        <w:jc w:val="both"/>
        <w:rPr>
          <w:rFonts w:ascii="Times New Roman" w:hAnsi="Times New Roman"/>
          <w:b/>
          <w:color w:val="FF0000"/>
        </w:rPr>
      </w:pPr>
      <w:r w:rsidRPr="0001507F">
        <w:rPr>
          <w:rFonts w:ascii="Times New Roman" w:hAnsi="Times New Roman"/>
          <w:b/>
          <w:color w:val="FF0000"/>
        </w:rPr>
        <w:t>Plagio invalida actividad.</w:t>
      </w:r>
    </w:p>
    <w:p w14:paraId="4B12AA23" w14:textId="77777777" w:rsidR="0001507F" w:rsidRPr="0001507F" w:rsidRDefault="0001507F" w:rsidP="0001507F">
      <w:pPr>
        <w:numPr>
          <w:ilvl w:val="0"/>
          <w:numId w:val="4"/>
        </w:numPr>
        <w:spacing w:after="0" w:line="240" w:lineRule="auto"/>
        <w:contextualSpacing/>
        <w:jc w:val="both"/>
        <w:rPr>
          <w:rFonts w:ascii="Times New Roman" w:hAnsi="Times New Roman"/>
        </w:rPr>
      </w:pPr>
      <w:r w:rsidRPr="0001507F">
        <w:rPr>
          <w:rFonts w:ascii="Times New Roman" w:hAnsi="Times New Roman"/>
        </w:rPr>
        <w:t xml:space="preserve">Letra Times New </w:t>
      </w:r>
      <w:proofErr w:type="spellStart"/>
      <w:r w:rsidRPr="0001507F">
        <w:rPr>
          <w:rFonts w:ascii="Times New Roman" w:hAnsi="Times New Roman"/>
        </w:rPr>
        <w:t>Roman</w:t>
      </w:r>
      <w:proofErr w:type="spellEnd"/>
      <w:r w:rsidRPr="0001507F">
        <w:rPr>
          <w:rFonts w:ascii="Times New Roman" w:hAnsi="Times New Roman"/>
        </w:rPr>
        <w:t xml:space="preserve"> número 12.</w:t>
      </w:r>
    </w:p>
    <w:p w14:paraId="2615EA11" w14:textId="77777777" w:rsidR="0001507F" w:rsidRPr="0001507F" w:rsidRDefault="0001507F" w:rsidP="0001507F">
      <w:pPr>
        <w:numPr>
          <w:ilvl w:val="0"/>
          <w:numId w:val="4"/>
        </w:numPr>
        <w:spacing w:after="0" w:line="240" w:lineRule="auto"/>
        <w:contextualSpacing/>
        <w:jc w:val="both"/>
        <w:rPr>
          <w:rFonts w:ascii="Times New Roman" w:hAnsi="Times New Roman"/>
        </w:rPr>
      </w:pPr>
      <w:r w:rsidRPr="0001507F">
        <w:rPr>
          <w:rFonts w:ascii="Times New Roman" w:hAnsi="Times New Roman"/>
        </w:rPr>
        <w:t>Márgenes de 3 cm.</w:t>
      </w:r>
    </w:p>
    <w:p w14:paraId="31C1507D" w14:textId="77777777" w:rsidR="0001507F" w:rsidRPr="0001507F" w:rsidRDefault="0001507F" w:rsidP="0001507F">
      <w:pPr>
        <w:numPr>
          <w:ilvl w:val="0"/>
          <w:numId w:val="4"/>
        </w:numPr>
        <w:spacing w:after="0" w:line="240" w:lineRule="auto"/>
        <w:contextualSpacing/>
        <w:jc w:val="both"/>
        <w:rPr>
          <w:rFonts w:ascii="Times New Roman" w:hAnsi="Times New Roman"/>
        </w:rPr>
      </w:pPr>
      <w:r w:rsidRPr="0001507F">
        <w:rPr>
          <w:rFonts w:ascii="Times New Roman" w:hAnsi="Times New Roman"/>
        </w:rPr>
        <w:t>Espaciado 1.5.</w:t>
      </w:r>
    </w:p>
    <w:p w14:paraId="60399BBB" w14:textId="77777777" w:rsidR="0001507F" w:rsidRPr="0001507F" w:rsidRDefault="0001507F" w:rsidP="0001507F">
      <w:pPr>
        <w:numPr>
          <w:ilvl w:val="0"/>
          <w:numId w:val="4"/>
        </w:numPr>
        <w:spacing w:after="0" w:line="240" w:lineRule="auto"/>
        <w:contextualSpacing/>
        <w:jc w:val="both"/>
        <w:rPr>
          <w:rFonts w:ascii="Times New Roman" w:hAnsi="Times New Roman"/>
        </w:rPr>
      </w:pPr>
      <w:r w:rsidRPr="0001507F">
        <w:rPr>
          <w:rFonts w:ascii="Times New Roman" w:hAnsi="Times New Roman"/>
        </w:rPr>
        <w:t>Portada con elementos de competencias.</w:t>
      </w:r>
    </w:p>
    <w:p w14:paraId="1D184A59" w14:textId="77777777" w:rsidR="0001507F" w:rsidRPr="0001507F" w:rsidRDefault="0001507F" w:rsidP="0001507F">
      <w:pPr>
        <w:spacing w:after="0" w:line="240" w:lineRule="auto"/>
        <w:jc w:val="both"/>
        <w:rPr>
          <w:rFonts w:ascii="Times New Roman" w:hAnsi="Times New Roman"/>
        </w:rPr>
      </w:pPr>
    </w:p>
    <w:p w14:paraId="47E90402" w14:textId="77777777" w:rsidR="0001507F" w:rsidRPr="0001507F" w:rsidRDefault="0001507F" w:rsidP="0001507F">
      <w:pPr>
        <w:spacing w:after="0" w:line="240" w:lineRule="auto"/>
        <w:jc w:val="both"/>
        <w:rPr>
          <w:rFonts w:ascii="Times New Roman" w:hAnsi="Times New Roman"/>
          <w:b/>
          <w:bCs/>
        </w:rPr>
      </w:pPr>
      <w:r w:rsidRPr="0001507F">
        <w:rPr>
          <w:rFonts w:ascii="Times New Roman" w:hAnsi="Times New Roman"/>
          <w:b/>
          <w:bCs/>
        </w:rPr>
        <w:t>Rubrica.</w:t>
      </w:r>
    </w:p>
    <w:tbl>
      <w:tblPr>
        <w:tblStyle w:val="Tablaconcuadrcula"/>
        <w:tblW w:w="0" w:type="auto"/>
        <w:tblInd w:w="0" w:type="dxa"/>
        <w:tblLook w:val="04A0" w:firstRow="1" w:lastRow="0" w:firstColumn="1" w:lastColumn="0" w:noHBand="0" w:noVBand="1"/>
      </w:tblPr>
      <w:tblGrid>
        <w:gridCol w:w="2165"/>
        <w:gridCol w:w="2165"/>
        <w:gridCol w:w="2166"/>
        <w:gridCol w:w="2166"/>
        <w:gridCol w:w="2166"/>
        <w:gridCol w:w="2166"/>
      </w:tblGrid>
      <w:tr w:rsidR="0001507F" w:rsidRPr="0001507F" w14:paraId="7E434AB5" w14:textId="77777777" w:rsidTr="0001507F">
        <w:trPr>
          <w:trHeight w:val="510"/>
        </w:trPr>
        <w:tc>
          <w:tcPr>
            <w:tcW w:w="2166" w:type="dxa"/>
            <w:tcBorders>
              <w:top w:val="single" w:sz="4" w:space="0" w:color="auto"/>
              <w:left w:val="single" w:sz="4" w:space="0" w:color="auto"/>
              <w:bottom w:val="single" w:sz="4" w:space="0" w:color="auto"/>
              <w:right w:val="single" w:sz="4" w:space="0" w:color="auto"/>
            </w:tcBorders>
            <w:hideMark/>
          </w:tcPr>
          <w:p w14:paraId="514BAC19"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ASPECTOS</w:t>
            </w:r>
          </w:p>
          <w:p w14:paraId="5F162015"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14:paraId="6ED9C022"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14:paraId="32ACD7E1"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14:paraId="2BE2B293"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14:paraId="32E97118"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14:paraId="40A46855"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6. Insuficiente.</w:t>
            </w:r>
          </w:p>
        </w:tc>
      </w:tr>
      <w:tr w:rsidR="0001507F" w:rsidRPr="0001507F" w14:paraId="4584C48D" w14:textId="77777777" w:rsidTr="0001507F">
        <w:trPr>
          <w:trHeight w:val="2325"/>
        </w:trPr>
        <w:tc>
          <w:tcPr>
            <w:tcW w:w="2166" w:type="dxa"/>
            <w:tcBorders>
              <w:top w:val="single" w:sz="4" w:space="0" w:color="auto"/>
              <w:left w:val="single" w:sz="4" w:space="0" w:color="auto"/>
              <w:bottom w:val="single" w:sz="4" w:space="0" w:color="auto"/>
              <w:right w:val="single" w:sz="4" w:space="0" w:color="auto"/>
            </w:tcBorders>
            <w:hideMark/>
          </w:tcPr>
          <w:p w14:paraId="76960D0B"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lastRenderedPageBreak/>
              <w:t>Presentación.</w:t>
            </w:r>
          </w:p>
        </w:tc>
        <w:tc>
          <w:tcPr>
            <w:tcW w:w="2166" w:type="dxa"/>
            <w:tcBorders>
              <w:top w:val="single" w:sz="4" w:space="0" w:color="auto"/>
              <w:left w:val="single" w:sz="4" w:space="0" w:color="auto"/>
              <w:bottom w:val="single" w:sz="4" w:space="0" w:color="auto"/>
              <w:right w:val="single" w:sz="4" w:space="0" w:color="auto"/>
            </w:tcBorders>
            <w:hideMark/>
          </w:tcPr>
          <w:p w14:paraId="757F529C"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14:paraId="30910F01"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14:paraId="47F9553B"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Emplea los diferentes atributos del texto, títulos, sangrías, espacios en blanco de forma arbitraria, deficiente armonía en la presentación.</w:t>
            </w:r>
          </w:p>
          <w:p w14:paraId="4347974B" w14:textId="77777777" w:rsidR="0001507F" w:rsidRPr="0001507F" w:rsidRDefault="0001507F" w:rsidP="0001507F">
            <w:pPr>
              <w:spacing w:line="240" w:lineRule="auto"/>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2C83F070"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14:paraId="5CABCA82"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Presentación muy deficiente que complica la lectura. Nula armonía.</w:t>
            </w:r>
          </w:p>
        </w:tc>
      </w:tr>
      <w:tr w:rsidR="0001507F" w:rsidRPr="0001507F" w14:paraId="52BFA5A8" w14:textId="77777777" w:rsidTr="0001507F">
        <w:trPr>
          <w:trHeight w:val="1710"/>
        </w:trPr>
        <w:tc>
          <w:tcPr>
            <w:tcW w:w="2166" w:type="dxa"/>
            <w:tcBorders>
              <w:top w:val="single" w:sz="4" w:space="0" w:color="auto"/>
              <w:left w:val="single" w:sz="4" w:space="0" w:color="auto"/>
              <w:bottom w:val="single" w:sz="4" w:space="0" w:color="auto"/>
              <w:right w:val="single" w:sz="4" w:space="0" w:color="auto"/>
            </w:tcBorders>
            <w:hideMark/>
          </w:tcPr>
          <w:p w14:paraId="11754192"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14:paraId="5A614A8A"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14:paraId="61757B6E"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 introducción incluye el propósito y la exposición general del tema, pero es un poco confusa.</w:t>
            </w:r>
          </w:p>
          <w:p w14:paraId="730D08FE" w14:textId="77777777" w:rsidR="0001507F" w:rsidRPr="0001507F" w:rsidRDefault="0001507F" w:rsidP="0001507F">
            <w:pPr>
              <w:spacing w:line="240" w:lineRule="auto"/>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561EF6E7"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14:paraId="7CF2D4DB"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14:paraId="0ADCC6B4"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No se hace una introducción.</w:t>
            </w:r>
          </w:p>
        </w:tc>
      </w:tr>
      <w:tr w:rsidR="0001507F" w:rsidRPr="0001507F" w14:paraId="552F314B" w14:textId="77777777" w:rsidTr="0001507F">
        <w:trPr>
          <w:trHeight w:val="2145"/>
        </w:trPr>
        <w:tc>
          <w:tcPr>
            <w:tcW w:w="2166" w:type="dxa"/>
            <w:tcBorders>
              <w:top w:val="single" w:sz="4" w:space="0" w:color="auto"/>
              <w:left w:val="single" w:sz="4" w:space="0" w:color="auto"/>
              <w:bottom w:val="single" w:sz="4" w:space="0" w:color="auto"/>
              <w:right w:val="single" w:sz="4" w:space="0" w:color="auto"/>
            </w:tcBorders>
          </w:tcPr>
          <w:p w14:paraId="1D42F5B3"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Organización.</w:t>
            </w:r>
          </w:p>
          <w:p w14:paraId="2CD89B6F" w14:textId="77777777" w:rsidR="0001507F" w:rsidRPr="0001507F" w:rsidRDefault="0001507F" w:rsidP="0001507F">
            <w:pPr>
              <w:spacing w:line="240" w:lineRule="auto"/>
              <w:jc w:val="both"/>
              <w:rPr>
                <w:rFonts w:ascii="Times New Roman" w:hAnsi="Times New Roman"/>
                <w:b/>
                <w:bCs/>
              </w:rPr>
            </w:pPr>
          </w:p>
          <w:p w14:paraId="0CCFCF23" w14:textId="77777777" w:rsidR="0001507F" w:rsidRPr="0001507F" w:rsidRDefault="0001507F" w:rsidP="0001507F">
            <w:pPr>
              <w:spacing w:line="240" w:lineRule="auto"/>
              <w:jc w:val="both"/>
              <w:rPr>
                <w:rFonts w:ascii="Times New Roman" w:hAnsi="Times New Roman"/>
                <w:b/>
                <w:bCs/>
              </w:rPr>
            </w:pPr>
          </w:p>
          <w:p w14:paraId="1B4A3514" w14:textId="77777777" w:rsidR="0001507F" w:rsidRPr="0001507F" w:rsidRDefault="0001507F" w:rsidP="0001507F">
            <w:pPr>
              <w:spacing w:line="240" w:lineRule="auto"/>
              <w:jc w:val="both"/>
              <w:rPr>
                <w:rFonts w:ascii="Times New Roman" w:hAnsi="Times New Roman"/>
                <w:b/>
                <w:bCs/>
              </w:rPr>
            </w:pPr>
          </w:p>
          <w:p w14:paraId="08E2FF0F" w14:textId="77777777" w:rsidR="0001507F" w:rsidRPr="0001507F" w:rsidRDefault="0001507F" w:rsidP="0001507F">
            <w:pPr>
              <w:spacing w:line="240" w:lineRule="auto"/>
              <w:jc w:val="both"/>
              <w:rPr>
                <w:rFonts w:ascii="Times New Roman" w:hAnsi="Times New Roman"/>
                <w:b/>
                <w:bCs/>
              </w:rPr>
            </w:pPr>
          </w:p>
          <w:p w14:paraId="075F9E2C" w14:textId="77777777" w:rsidR="0001507F" w:rsidRPr="0001507F" w:rsidRDefault="0001507F" w:rsidP="0001507F">
            <w:pPr>
              <w:spacing w:line="240" w:lineRule="auto"/>
              <w:jc w:val="both"/>
              <w:rPr>
                <w:rFonts w:ascii="Times New Roman" w:hAnsi="Times New Roman"/>
                <w:b/>
                <w:bCs/>
              </w:rPr>
            </w:pPr>
          </w:p>
          <w:p w14:paraId="7A43A88A" w14:textId="77777777" w:rsidR="0001507F" w:rsidRPr="0001507F" w:rsidRDefault="0001507F" w:rsidP="0001507F">
            <w:pPr>
              <w:spacing w:line="240" w:lineRule="auto"/>
              <w:jc w:val="both"/>
              <w:rPr>
                <w:rFonts w:ascii="Times New Roman" w:hAnsi="Times New Roman"/>
                <w:b/>
                <w:bCs/>
              </w:rPr>
            </w:pPr>
          </w:p>
          <w:p w14:paraId="10A5BCEF" w14:textId="77777777" w:rsidR="0001507F" w:rsidRPr="0001507F" w:rsidRDefault="0001507F" w:rsidP="0001507F">
            <w:pPr>
              <w:spacing w:line="240" w:lineRule="auto"/>
              <w:jc w:val="both"/>
              <w:rPr>
                <w:rFonts w:ascii="Times New Roman" w:hAnsi="Times New Roman"/>
                <w:b/>
                <w:bCs/>
              </w:rPr>
            </w:pPr>
          </w:p>
          <w:p w14:paraId="414DC79C" w14:textId="77777777" w:rsidR="0001507F" w:rsidRPr="0001507F" w:rsidRDefault="0001507F" w:rsidP="0001507F">
            <w:pPr>
              <w:spacing w:line="240" w:lineRule="auto"/>
              <w:jc w:val="both"/>
              <w:rPr>
                <w:rFonts w:ascii="Times New Roman" w:hAnsi="Times New Roman"/>
                <w:b/>
                <w:bCs/>
              </w:rPr>
            </w:pPr>
          </w:p>
          <w:p w14:paraId="5FEF7AA5" w14:textId="77777777" w:rsidR="0001507F" w:rsidRPr="0001507F" w:rsidRDefault="0001507F" w:rsidP="0001507F">
            <w:pPr>
              <w:spacing w:line="240" w:lineRule="auto"/>
              <w:jc w:val="both"/>
              <w:rPr>
                <w:rFonts w:ascii="Times New Roman" w:hAnsi="Times New Roman"/>
                <w:b/>
                <w:bCs/>
              </w:rPr>
            </w:pPr>
          </w:p>
          <w:p w14:paraId="0140F705" w14:textId="77777777" w:rsidR="0001507F" w:rsidRPr="0001507F" w:rsidRDefault="0001507F" w:rsidP="0001507F">
            <w:pPr>
              <w:spacing w:line="240" w:lineRule="auto"/>
              <w:jc w:val="both"/>
              <w:rPr>
                <w:rFonts w:ascii="Times New Roman" w:hAnsi="Times New Roman"/>
                <w:b/>
                <w:bCs/>
              </w:rPr>
            </w:pPr>
          </w:p>
          <w:p w14:paraId="34511D96" w14:textId="77777777" w:rsidR="0001507F" w:rsidRPr="0001507F" w:rsidRDefault="0001507F" w:rsidP="0001507F">
            <w:pPr>
              <w:spacing w:line="240" w:lineRule="auto"/>
              <w:jc w:val="both"/>
              <w:rPr>
                <w:rFonts w:ascii="Times New Roman" w:hAnsi="Times New Roman"/>
                <w:b/>
                <w:bCs/>
              </w:rPr>
            </w:pPr>
          </w:p>
          <w:p w14:paraId="26E8C1C3" w14:textId="77777777" w:rsidR="0001507F" w:rsidRPr="0001507F" w:rsidRDefault="0001507F" w:rsidP="0001507F">
            <w:pPr>
              <w:spacing w:line="240" w:lineRule="auto"/>
              <w:jc w:val="both"/>
              <w:rPr>
                <w:rFonts w:ascii="Times New Roman" w:hAnsi="Times New Roman"/>
                <w:b/>
                <w:bCs/>
              </w:rPr>
            </w:pPr>
          </w:p>
          <w:p w14:paraId="4A5E12A5" w14:textId="77777777" w:rsidR="0001507F" w:rsidRPr="0001507F" w:rsidRDefault="0001507F" w:rsidP="0001507F">
            <w:pPr>
              <w:spacing w:line="240" w:lineRule="auto"/>
              <w:jc w:val="both"/>
              <w:rPr>
                <w:rFonts w:ascii="Times New Roman" w:hAnsi="Times New Roman"/>
                <w:b/>
                <w:bCs/>
              </w:rPr>
            </w:pPr>
          </w:p>
          <w:p w14:paraId="15FE1A00" w14:textId="77777777" w:rsidR="0001507F" w:rsidRPr="0001507F" w:rsidRDefault="0001507F" w:rsidP="0001507F">
            <w:pPr>
              <w:spacing w:line="240" w:lineRule="auto"/>
              <w:jc w:val="both"/>
              <w:rPr>
                <w:rFonts w:ascii="Times New Roman" w:hAnsi="Times New Roman"/>
                <w:b/>
                <w:bCs/>
              </w:rPr>
            </w:pPr>
          </w:p>
          <w:p w14:paraId="503829E5" w14:textId="77777777" w:rsidR="0001507F" w:rsidRPr="0001507F" w:rsidRDefault="0001507F" w:rsidP="0001507F">
            <w:pPr>
              <w:spacing w:line="240" w:lineRule="auto"/>
              <w:jc w:val="both"/>
              <w:rPr>
                <w:rFonts w:ascii="Times New Roman" w:hAnsi="Times New Roman"/>
                <w:b/>
                <w:bCs/>
              </w:rPr>
            </w:pPr>
          </w:p>
          <w:p w14:paraId="15AC235D" w14:textId="77777777" w:rsidR="0001507F" w:rsidRPr="0001507F" w:rsidRDefault="0001507F" w:rsidP="0001507F">
            <w:pPr>
              <w:spacing w:line="240" w:lineRule="auto"/>
              <w:jc w:val="both"/>
              <w:rPr>
                <w:rFonts w:ascii="Times New Roman" w:hAnsi="Times New Roman"/>
                <w:b/>
                <w:bCs/>
              </w:rPr>
            </w:pPr>
          </w:p>
          <w:p w14:paraId="07D57337" w14:textId="77777777" w:rsidR="0001507F" w:rsidRPr="0001507F" w:rsidRDefault="0001507F" w:rsidP="0001507F">
            <w:pPr>
              <w:spacing w:line="240" w:lineRule="auto"/>
              <w:jc w:val="both"/>
              <w:rPr>
                <w:rFonts w:ascii="Times New Roman" w:hAnsi="Times New Roman"/>
                <w:b/>
                <w:bCs/>
              </w:rPr>
            </w:pPr>
          </w:p>
        </w:tc>
        <w:tc>
          <w:tcPr>
            <w:tcW w:w="2166" w:type="dxa"/>
            <w:tcBorders>
              <w:top w:val="single" w:sz="4" w:space="0" w:color="auto"/>
              <w:left w:val="single" w:sz="4" w:space="0" w:color="auto"/>
              <w:bottom w:val="single" w:sz="4" w:space="0" w:color="auto"/>
              <w:right w:val="single" w:sz="4" w:space="0" w:color="auto"/>
            </w:tcBorders>
          </w:tcPr>
          <w:p w14:paraId="22B1C2F3"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1890A013" w14:textId="77777777" w:rsidR="0001507F" w:rsidRPr="0001507F" w:rsidRDefault="0001507F" w:rsidP="0001507F">
            <w:pPr>
              <w:spacing w:line="240" w:lineRule="auto"/>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7F59AA6D"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14:paraId="2DEC1A4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55B8C0E0"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2BCC3C39"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Contenido sin estructura. Las ideas no se presentan en orden lógico. No existe coherencia y el orden de los párrafos no permite la comprensión del contenido.</w:t>
            </w:r>
          </w:p>
        </w:tc>
      </w:tr>
      <w:tr w:rsidR="0001507F" w:rsidRPr="0001507F" w14:paraId="07671E20" w14:textId="77777777" w:rsidTr="0001507F">
        <w:trPr>
          <w:trHeight w:val="615"/>
        </w:trPr>
        <w:tc>
          <w:tcPr>
            <w:tcW w:w="2166" w:type="dxa"/>
            <w:tcBorders>
              <w:top w:val="single" w:sz="4" w:space="0" w:color="auto"/>
              <w:left w:val="single" w:sz="4" w:space="0" w:color="auto"/>
              <w:bottom w:val="single" w:sz="4" w:space="0" w:color="auto"/>
              <w:right w:val="single" w:sz="4" w:space="0" w:color="auto"/>
            </w:tcBorders>
            <w:hideMark/>
          </w:tcPr>
          <w:p w14:paraId="0E82FB3E"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lastRenderedPageBreak/>
              <w:t>Reflexión personal.</w:t>
            </w:r>
          </w:p>
        </w:tc>
        <w:tc>
          <w:tcPr>
            <w:tcW w:w="2166" w:type="dxa"/>
            <w:tcBorders>
              <w:top w:val="single" w:sz="4" w:space="0" w:color="auto"/>
              <w:left w:val="single" w:sz="4" w:space="0" w:color="auto"/>
              <w:bottom w:val="single" w:sz="4" w:space="0" w:color="auto"/>
              <w:right w:val="single" w:sz="4" w:space="0" w:color="auto"/>
            </w:tcBorders>
            <w:hideMark/>
          </w:tcPr>
          <w:p w14:paraId="51ED29B4"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14:paraId="1265B05E"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622BAEA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40D953AE"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14:paraId="6C6C077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No existe postura, reflexión.</w:t>
            </w:r>
          </w:p>
        </w:tc>
      </w:tr>
      <w:tr w:rsidR="0001507F" w:rsidRPr="0001507F" w14:paraId="23FC0101" w14:textId="77777777" w:rsidTr="0001507F">
        <w:trPr>
          <w:trHeight w:val="1380"/>
        </w:trPr>
        <w:tc>
          <w:tcPr>
            <w:tcW w:w="2166" w:type="dxa"/>
            <w:tcBorders>
              <w:top w:val="single" w:sz="4" w:space="0" w:color="auto"/>
              <w:left w:val="single" w:sz="4" w:space="0" w:color="auto"/>
              <w:bottom w:val="single" w:sz="4" w:space="0" w:color="auto"/>
              <w:right w:val="single" w:sz="4" w:space="0" w:color="auto"/>
            </w:tcBorders>
            <w:hideMark/>
          </w:tcPr>
          <w:p w14:paraId="19FB669A"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14:paraId="5C9BE587"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 conclusión es fuerte y deja al lector con una idea clara de la posición del autor.</w:t>
            </w:r>
          </w:p>
          <w:p w14:paraId="63C16619" w14:textId="77777777" w:rsidR="0001507F" w:rsidRPr="0001507F" w:rsidRDefault="0001507F" w:rsidP="0001507F">
            <w:pPr>
              <w:spacing w:line="240" w:lineRule="auto"/>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0D76C92B"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14:paraId="2110224E"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14:paraId="0300E03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14:paraId="53A60AD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No hay conclusión o no funge como tal.</w:t>
            </w:r>
          </w:p>
        </w:tc>
      </w:tr>
      <w:tr w:rsidR="0001507F" w:rsidRPr="0001507F" w14:paraId="45217701" w14:textId="77777777" w:rsidTr="0001507F">
        <w:trPr>
          <w:trHeight w:val="540"/>
        </w:trPr>
        <w:tc>
          <w:tcPr>
            <w:tcW w:w="2166" w:type="dxa"/>
            <w:tcBorders>
              <w:top w:val="single" w:sz="4" w:space="0" w:color="auto"/>
              <w:left w:val="single" w:sz="4" w:space="0" w:color="auto"/>
              <w:bottom w:val="single" w:sz="4" w:space="0" w:color="auto"/>
              <w:right w:val="single" w:sz="4" w:space="0" w:color="auto"/>
            </w:tcBorders>
            <w:hideMark/>
          </w:tcPr>
          <w:p w14:paraId="15BF54BD"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Fuentes de</w:t>
            </w:r>
          </w:p>
          <w:p w14:paraId="6822942D"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119B610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Consulta fuentes</w:t>
            </w:r>
          </w:p>
          <w:p w14:paraId="10E746B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confiables de</w:t>
            </w:r>
          </w:p>
          <w:p w14:paraId="1390417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información. Se</w:t>
            </w:r>
          </w:p>
          <w:p w14:paraId="202BE5B8"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nota claramente el</w:t>
            </w:r>
          </w:p>
          <w:p w14:paraId="4F1890D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buen manejo de la</w:t>
            </w:r>
          </w:p>
          <w:p w14:paraId="7C7A8A5B"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información por</w:t>
            </w:r>
          </w:p>
          <w:p w14:paraId="041AD2FA"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14:paraId="141C757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Consulta fuentes</w:t>
            </w:r>
          </w:p>
          <w:p w14:paraId="22D45737"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confiables de</w:t>
            </w:r>
          </w:p>
          <w:p w14:paraId="472296CC"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información. Se</w:t>
            </w:r>
          </w:p>
          <w:p w14:paraId="14FFE45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nota cierto manejo</w:t>
            </w:r>
          </w:p>
          <w:p w14:paraId="37E74AA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de la información</w:t>
            </w:r>
          </w:p>
          <w:p w14:paraId="3F279DDE"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por parte del</w:t>
            </w:r>
          </w:p>
          <w:p w14:paraId="6DE02623"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4B23FA69"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Consulta fuentes de</w:t>
            </w:r>
          </w:p>
          <w:p w14:paraId="3E4A64FD"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información poco</w:t>
            </w:r>
          </w:p>
          <w:p w14:paraId="47110564"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confiables. Hay</w:t>
            </w:r>
          </w:p>
          <w:p w14:paraId="7308B21B"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poco manejo de la</w:t>
            </w:r>
          </w:p>
          <w:p w14:paraId="2FA59B6A"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información por</w:t>
            </w:r>
          </w:p>
          <w:p w14:paraId="7F47F0AB"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parte del</w:t>
            </w:r>
          </w:p>
          <w:p w14:paraId="05E8D50C"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5041E9D3"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 consulta</w:t>
            </w:r>
          </w:p>
          <w:p w14:paraId="0BB433E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fuentes de</w:t>
            </w:r>
          </w:p>
          <w:p w14:paraId="1B37B5C8"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Información es</w:t>
            </w:r>
          </w:p>
          <w:p w14:paraId="4345681D"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de páginas de</w:t>
            </w:r>
          </w:p>
          <w:p w14:paraId="58B7EBB0"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Internet no</w:t>
            </w:r>
          </w:p>
          <w:p w14:paraId="22D99FE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editadas por</w:t>
            </w:r>
          </w:p>
          <w:p w14:paraId="11D7EFA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instituciones o</w:t>
            </w:r>
          </w:p>
          <w:p w14:paraId="2412B7BC"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gobierno. Casi</w:t>
            </w:r>
          </w:p>
          <w:p w14:paraId="7D1F72B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no hay manejo</w:t>
            </w:r>
          </w:p>
          <w:p w14:paraId="3A820638"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de la</w:t>
            </w:r>
          </w:p>
          <w:p w14:paraId="29355D80"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información por</w:t>
            </w:r>
          </w:p>
          <w:p w14:paraId="7F50B217"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parte del</w:t>
            </w:r>
          </w:p>
          <w:p w14:paraId="55CD1E3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390CA8DA"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Las fuentes</w:t>
            </w:r>
          </w:p>
          <w:p w14:paraId="35B6859E"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consultadas son</w:t>
            </w:r>
          </w:p>
          <w:p w14:paraId="3630D0B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directamente</w:t>
            </w:r>
          </w:p>
          <w:p w14:paraId="09C4FAC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copiadas o no</w:t>
            </w:r>
          </w:p>
          <w:p w14:paraId="64D500B3"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están citadas</w:t>
            </w:r>
          </w:p>
          <w:p w14:paraId="5A88C883"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correctamente.</w:t>
            </w:r>
          </w:p>
          <w:p w14:paraId="4C814299"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No hay manejo</w:t>
            </w:r>
          </w:p>
          <w:p w14:paraId="15E4CED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de información,</w:t>
            </w:r>
          </w:p>
          <w:p w14:paraId="05DFA6C3"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únicamente</w:t>
            </w:r>
          </w:p>
          <w:p w14:paraId="700D3119"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copiar y pegar</w:t>
            </w:r>
          </w:p>
        </w:tc>
      </w:tr>
      <w:tr w:rsidR="0001507F" w:rsidRPr="0001507F" w14:paraId="4532CAF7" w14:textId="77777777" w:rsidTr="0001507F">
        <w:tc>
          <w:tcPr>
            <w:tcW w:w="2166" w:type="dxa"/>
            <w:tcBorders>
              <w:top w:val="single" w:sz="4" w:space="0" w:color="auto"/>
              <w:left w:val="single" w:sz="4" w:space="0" w:color="auto"/>
              <w:bottom w:val="single" w:sz="4" w:space="0" w:color="auto"/>
              <w:right w:val="single" w:sz="4" w:space="0" w:color="auto"/>
            </w:tcBorders>
            <w:hideMark/>
          </w:tcPr>
          <w:p w14:paraId="2FDF42FF"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Calidad de</w:t>
            </w:r>
          </w:p>
          <w:p w14:paraId="2319FE1D"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3736715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 información</w:t>
            </w:r>
          </w:p>
          <w:p w14:paraId="3EA698B4"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está claramente</w:t>
            </w:r>
          </w:p>
          <w:p w14:paraId="183D0E87"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relacionada con</w:t>
            </w:r>
          </w:p>
          <w:p w14:paraId="79632269"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el tema principal y</w:t>
            </w:r>
          </w:p>
          <w:p w14:paraId="6B2C2063"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proporciona</w:t>
            </w:r>
          </w:p>
          <w:p w14:paraId="16E354C1"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varias ideas</w:t>
            </w:r>
          </w:p>
          <w:p w14:paraId="2A371B0D"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secundarias y/o</w:t>
            </w:r>
          </w:p>
          <w:p w14:paraId="1F15784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lastRenderedPageBreak/>
              <w:t>ejemplos.</w:t>
            </w:r>
          </w:p>
        </w:tc>
        <w:tc>
          <w:tcPr>
            <w:tcW w:w="2166" w:type="dxa"/>
            <w:tcBorders>
              <w:top w:val="single" w:sz="4" w:space="0" w:color="auto"/>
              <w:left w:val="single" w:sz="4" w:space="0" w:color="auto"/>
              <w:bottom w:val="single" w:sz="4" w:space="0" w:color="auto"/>
              <w:right w:val="single" w:sz="4" w:space="0" w:color="auto"/>
            </w:tcBorders>
            <w:hideMark/>
          </w:tcPr>
          <w:p w14:paraId="15B3D1E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lastRenderedPageBreak/>
              <w:t>La información está</w:t>
            </w:r>
          </w:p>
          <w:p w14:paraId="2E882E6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relacionada</w:t>
            </w:r>
          </w:p>
          <w:p w14:paraId="396A35E9"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con el tema, pero no</w:t>
            </w:r>
          </w:p>
          <w:p w14:paraId="3AA30077"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da ideas</w:t>
            </w:r>
          </w:p>
          <w:p w14:paraId="1A55A063"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14:paraId="61F6B08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 información está</w:t>
            </w:r>
          </w:p>
          <w:p w14:paraId="4FE03970"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relacionada</w:t>
            </w:r>
          </w:p>
          <w:p w14:paraId="68084F3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con el tema, pero no</w:t>
            </w:r>
          </w:p>
          <w:p w14:paraId="21D39612"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está soportada por</w:t>
            </w:r>
          </w:p>
          <w:p w14:paraId="4D310701"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14:paraId="6CE6A2BA"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 información</w:t>
            </w:r>
          </w:p>
          <w:p w14:paraId="66FDB2F4"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tiene poca</w:t>
            </w:r>
          </w:p>
          <w:p w14:paraId="2DC71E5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relación con el</w:t>
            </w:r>
          </w:p>
          <w:p w14:paraId="4AE4F349"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tema principal.</w:t>
            </w:r>
          </w:p>
        </w:tc>
        <w:tc>
          <w:tcPr>
            <w:tcW w:w="2166" w:type="dxa"/>
            <w:tcBorders>
              <w:top w:val="single" w:sz="4" w:space="0" w:color="auto"/>
              <w:left w:val="single" w:sz="4" w:space="0" w:color="auto"/>
              <w:bottom w:val="single" w:sz="4" w:space="0" w:color="auto"/>
              <w:right w:val="single" w:sz="4" w:space="0" w:color="auto"/>
            </w:tcBorders>
            <w:hideMark/>
          </w:tcPr>
          <w:p w14:paraId="4C560A04"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La</w:t>
            </w:r>
          </w:p>
          <w:p w14:paraId="1BCB14C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información</w:t>
            </w:r>
          </w:p>
          <w:p w14:paraId="58E890D2"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no está</w:t>
            </w:r>
          </w:p>
          <w:p w14:paraId="6D08BE8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relacionada</w:t>
            </w:r>
          </w:p>
          <w:p w14:paraId="03820CA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con el tema</w:t>
            </w:r>
          </w:p>
          <w:p w14:paraId="2F2BFA6C"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principal.</w:t>
            </w:r>
          </w:p>
        </w:tc>
      </w:tr>
      <w:tr w:rsidR="0001507F" w:rsidRPr="0001507F" w14:paraId="5EDE7BD4" w14:textId="77777777" w:rsidTr="0001507F">
        <w:tc>
          <w:tcPr>
            <w:tcW w:w="2166" w:type="dxa"/>
            <w:tcBorders>
              <w:top w:val="single" w:sz="4" w:space="0" w:color="auto"/>
              <w:left w:val="single" w:sz="4" w:space="0" w:color="auto"/>
              <w:bottom w:val="single" w:sz="4" w:space="0" w:color="auto"/>
              <w:right w:val="single" w:sz="4" w:space="0" w:color="auto"/>
            </w:tcBorders>
            <w:hideMark/>
          </w:tcPr>
          <w:p w14:paraId="48A13561"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Redacción</w:t>
            </w:r>
          </w:p>
        </w:tc>
        <w:tc>
          <w:tcPr>
            <w:tcW w:w="2166" w:type="dxa"/>
            <w:tcBorders>
              <w:top w:val="single" w:sz="4" w:space="0" w:color="auto"/>
              <w:left w:val="single" w:sz="4" w:space="0" w:color="auto"/>
              <w:bottom w:val="single" w:sz="4" w:space="0" w:color="auto"/>
              <w:right w:val="single" w:sz="4" w:space="0" w:color="auto"/>
            </w:tcBorders>
            <w:hideMark/>
          </w:tcPr>
          <w:p w14:paraId="6B89A74C"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No hay errores</w:t>
            </w:r>
          </w:p>
          <w:p w14:paraId="1AE3FF61"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de gramática,</w:t>
            </w:r>
          </w:p>
          <w:p w14:paraId="37C8EDF4"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ortografía o</w:t>
            </w:r>
          </w:p>
          <w:p w14:paraId="325D689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puntuación en</w:t>
            </w:r>
          </w:p>
          <w:p w14:paraId="4481E5C9"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todo el</w:t>
            </w:r>
          </w:p>
          <w:p w14:paraId="465918B3"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texto.</w:t>
            </w:r>
          </w:p>
        </w:tc>
        <w:tc>
          <w:tcPr>
            <w:tcW w:w="2166" w:type="dxa"/>
            <w:tcBorders>
              <w:top w:val="single" w:sz="4" w:space="0" w:color="auto"/>
              <w:left w:val="single" w:sz="4" w:space="0" w:color="auto"/>
              <w:bottom w:val="single" w:sz="4" w:space="0" w:color="auto"/>
              <w:right w:val="single" w:sz="4" w:space="0" w:color="auto"/>
            </w:tcBorders>
            <w:hideMark/>
          </w:tcPr>
          <w:p w14:paraId="63156C3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Hay de uno a dos</w:t>
            </w:r>
          </w:p>
          <w:p w14:paraId="47E51DA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errores de</w:t>
            </w:r>
          </w:p>
          <w:p w14:paraId="3BAF2E77"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gramática,</w:t>
            </w:r>
          </w:p>
          <w:p w14:paraId="4A9657C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ortografía o</w:t>
            </w:r>
          </w:p>
          <w:p w14:paraId="04B36C1B"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puntuación en todo</w:t>
            </w:r>
          </w:p>
          <w:p w14:paraId="7246FB5B"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2825D110"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Hay de tres a</w:t>
            </w:r>
          </w:p>
          <w:p w14:paraId="4DD22828"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cuatro errores</w:t>
            </w:r>
          </w:p>
          <w:p w14:paraId="125B5C1A"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de gramática,</w:t>
            </w:r>
          </w:p>
          <w:p w14:paraId="55E9158E"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ortografía o</w:t>
            </w:r>
          </w:p>
          <w:p w14:paraId="69ECC6B2"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puntuación en todo</w:t>
            </w:r>
          </w:p>
          <w:p w14:paraId="3B8F79E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0A44413A"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Hay de cinco a</w:t>
            </w:r>
          </w:p>
          <w:p w14:paraId="77870B49"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seis errores de</w:t>
            </w:r>
          </w:p>
          <w:p w14:paraId="12C8D8B9"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gramática,</w:t>
            </w:r>
          </w:p>
          <w:p w14:paraId="3E2EE59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ortografía o</w:t>
            </w:r>
          </w:p>
          <w:p w14:paraId="282A5DB2"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puntuación en</w:t>
            </w:r>
          </w:p>
          <w:p w14:paraId="7C5943F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todo el texto.</w:t>
            </w:r>
          </w:p>
        </w:tc>
        <w:tc>
          <w:tcPr>
            <w:tcW w:w="2166" w:type="dxa"/>
            <w:tcBorders>
              <w:top w:val="single" w:sz="4" w:space="0" w:color="auto"/>
              <w:left w:val="single" w:sz="4" w:space="0" w:color="auto"/>
              <w:bottom w:val="single" w:sz="4" w:space="0" w:color="auto"/>
              <w:right w:val="single" w:sz="4" w:space="0" w:color="auto"/>
            </w:tcBorders>
            <w:hideMark/>
          </w:tcPr>
          <w:p w14:paraId="07912D74"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Hay más de seis</w:t>
            </w:r>
          </w:p>
          <w:p w14:paraId="678982F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errores de</w:t>
            </w:r>
          </w:p>
          <w:p w14:paraId="217351E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gramática,</w:t>
            </w:r>
          </w:p>
          <w:p w14:paraId="60198F30"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ortografía o</w:t>
            </w:r>
          </w:p>
          <w:p w14:paraId="4F970BD7"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puntuación en</w:t>
            </w:r>
          </w:p>
          <w:p w14:paraId="70AE040E"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todo el texto.</w:t>
            </w:r>
          </w:p>
        </w:tc>
      </w:tr>
      <w:tr w:rsidR="0001507F" w:rsidRPr="0001507F" w14:paraId="3EC00733" w14:textId="77777777" w:rsidTr="0001507F">
        <w:tc>
          <w:tcPr>
            <w:tcW w:w="2166" w:type="dxa"/>
            <w:tcBorders>
              <w:top w:val="single" w:sz="4" w:space="0" w:color="auto"/>
              <w:left w:val="single" w:sz="4" w:space="0" w:color="auto"/>
              <w:bottom w:val="single" w:sz="4" w:space="0" w:color="auto"/>
              <w:right w:val="single" w:sz="4" w:space="0" w:color="auto"/>
            </w:tcBorders>
            <w:hideMark/>
          </w:tcPr>
          <w:p w14:paraId="18415FD7"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Formato del</w:t>
            </w:r>
          </w:p>
          <w:p w14:paraId="1F067D32" w14:textId="77777777" w:rsidR="0001507F" w:rsidRPr="0001507F" w:rsidRDefault="0001507F" w:rsidP="0001507F">
            <w:pPr>
              <w:spacing w:line="240" w:lineRule="auto"/>
              <w:jc w:val="both"/>
              <w:rPr>
                <w:rFonts w:ascii="Times New Roman" w:hAnsi="Times New Roman"/>
                <w:b/>
                <w:bCs/>
              </w:rPr>
            </w:pPr>
            <w:r w:rsidRPr="0001507F">
              <w:rPr>
                <w:rFonts w:ascii="Times New Roman" w:hAnsi="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14:paraId="56FDA29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Contiene todos</w:t>
            </w:r>
          </w:p>
          <w:p w14:paraId="5B53098A"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elementos</w:t>
            </w:r>
          </w:p>
          <w:p w14:paraId="1BA1E40D"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requeridos:</w:t>
            </w:r>
          </w:p>
          <w:p w14:paraId="2CB6964C"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1. Portada.</w:t>
            </w:r>
          </w:p>
          <w:p w14:paraId="73B0B7B3"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2. Introducción</w:t>
            </w:r>
          </w:p>
          <w:p w14:paraId="5D8442EA"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3. Desarrollo.</w:t>
            </w:r>
          </w:p>
          <w:p w14:paraId="3607F2A2"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4.Conclusión.</w:t>
            </w:r>
          </w:p>
          <w:p w14:paraId="69F412B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5. Bibliografía.</w:t>
            </w:r>
          </w:p>
        </w:tc>
        <w:tc>
          <w:tcPr>
            <w:tcW w:w="2166" w:type="dxa"/>
            <w:tcBorders>
              <w:top w:val="single" w:sz="4" w:space="0" w:color="auto"/>
              <w:left w:val="single" w:sz="4" w:space="0" w:color="auto"/>
              <w:bottom w:val="single" w:sz="4" w:space="0" w:color="auto"/>
              <w:right w:val="single" w:sz="4" w:space="0" w:color="auto"/>
            </w:tcBorders>
            <w:hideMark/>
          </w:tcPr>
          <w:p w14:paraId="537E8C22"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Falta uno de los</w:t>
            </w:r>
          </w:p>
          <w:p w14:paraId="38D2E12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requerimientos o</w:t>
            </w:r>
          </w:p>
          <w:p w14:paraId="0D143EC2"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están mal</w:t>
            </w:r>
          </w:p>
          <w:p w14:paraId="5CB844A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242FCDDC"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Faltan dos</w:t>
            </w:r>
          </w:p>
          <w:p w14:paraId="58F9340E"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requerimientos o</w:t>
            </w:r>
          </w:p>
          <w:p w14:paraId="6B4EF3B2"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están mal</w:t>
            </w:r>
          </w:p>
          <w:p w14:paraId="4EE7E21C"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30DA1C1F"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Faltan más de dos</w:t>
            </w:r>
          </w:p>
          <w:p w14:paraId="3A75A3D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requerimientos</w:t>
            </w:r>
          </w:p>
          <w:p w14:paraId="4E1B02A9"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o están mal</w:t>
            </w:r>
          </w:p>
          <w:p w14:paraId="7D41F6E4"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66A97F70"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Los</w:t>
            </w:r>
          </w:p>
          <w:p w14:paraId="0F8ADA36"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requerimientos</w:t>
            </w:r>
          </w:p>
          <w:p w14:paraId="5CE1FA05"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están mal</w:t>
            </w:r>
          </w:p>
          <w:p w14:paraId="644178B1" w14:textId="77777777" w:rsidR="0001507F" w:rsidRPr="0001507F" w:rsidRDefault="0001507F" w:rsidP="0001507F">
            <w:pPr>
              <w:spacing w:line="240" w:lineRule="auto"/>
              <w:jc w:val="both"/>
              <w:rPr>
                <w:rFonts w:ascii="Times New Roman" w:hAnsi="Times New Roman"/>
              </w:rPr>
            </w:pPr>
            <w:r w:rsidRPr="0001507F">
              <w:rPr>
                <w:rFonts w:ascii="Times New Roman" w:hAnsi="Times New Roman"/>
              </w:rPr>
              <w:t>desarrollados</w:t>
            </w:r>
          </w:p>
        </w:tc>
      </w:tr>
    </w:tbl>
    <w:p w14:paraId="67E114C1" w14:textId="77777777" w:rsidR="0001507F" w:rsidRPr="0001507F" w:rsidRDefault="0001507F" w:rsidP="0001507F">
      <w:pPr>
        <w:spacing w:after="0" w:line="240" w:lineRule="auto"/>
        <w:ind w:left="720"/>
        <w:contextualSpacing/>
        <w:jc w:val="both"/>
        <w:rPr>
          <w:rFonts w:ascii="Times New Roman" w:hAnsi="Times New Roman"/>
        </w:rPr>
      </w:pPr>
    </w:p>
    <w:p w14:paraId="31F7452E" w14:textId="7625CF3F" w:rsidR="0001507F" w:rsidRDefault="0001507F"/>
    <w:sectPr w:rsidR="0001507F" w:rsidSect="005378D5">
      <w:pgSz w:w="15840" w:h="12240" w:orient="landscape"/>
      <w:pgMar w:top="1701" w:right="1418" w:bottom="170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 w15:restartNumberingAfterBreak="0">
    <w:nsid w:val="31386525"/>
    <w:multiLevelType w:val="hybridMultilevel"/>
    <w:tmpl w:val="2DEC41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A6D0CA6"/>
    <w:multiLevelType w:val="hybridMultilevel"/>
    <w:tmpl w:val="D19264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Calibri" w:hAnsi="Symbol"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5" w15:restartNumberingAfterBreak="0">
    <w:nsid w:val="75FF1111"/>
    <w:multiLevelType w:val="hybridMultilevel"/>
    <w:tmpl w:val="E85C8D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87"/>
    <w:rsid w:val="0001507F"/>
    <w:rsid w:val="000C7019"/>
    <w:rsid w:val="004258F0"/>
    <w:rsid w:val="005378D5"/>
    <w:rsid w:val="00650B81"/>
    <w:rsid w:val="009C4DC4"/>
    <w:rsid w:val="00AC1411"/>
    <w:rsid w:val="00B86C91"/>
    <w:rsid w:val="00BB0AFA"/>
    <w:rsid w:val="00D13D3D"/>
    <w:rsid w:val="00E56187"/>
    <w:rsid w:val="00E66D93"/>
    <w:rsid w:val="00E75FA5"/>
    <w:rsid w:val="00F1693B"/>
    <w:rsid w:val="00FD6C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CB33"/>
  <w15:chartTrackingRefBased/>
  <w15:docId w15:val="{53B44C9D-B534-4857-BDF5-CC4F378E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AF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507F"/>
    <w:pPr>
      <w:ind w:left="720"/>
      <w:contextualSpacing/>
    </w:pPr>
  </w:style>
  <w:style w:type="table" w:styleId="Tablaconcuadrcula">
    <w:name w:val="Table Grid"/>
    <w:basedOn w:val="Tablanormal"/>
    <w:uiPriority w:val="39"/>
    <w:rsid w:val="000150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86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6992">
      <w:bodyDiv w:val="1"/>
      <w:marLeft w:val="0"/>
      <w:marRight w:val="0"/>
      <w:marTop w:val="0"/>
      <w:marBottom w:val="0"/>
      <w:divBdr>
        <w:top w:val="none" w:sz="0" w:space="0" w:color="auto"/>
        <w:left w:val="none" w:sz="0" w:space="0" w:color="auto"/>
        <w:bottom w:val="none" w:sz="0" w:space="0" w:color="auto"/>
        <w:right w:val="none" w:sz="0" w:space="0" w:color="auto"/>
      </w:divBdr>
    </w:div>
    <w:div w:id="275137427">
      <w:bodyDiv w:val="1"/>
      <w:marLeft w:val="0"/>
      <w:marRight w:val="0"/>
      <w:marTop w:val="0"/>
      <w:marBottom w:val="0"/>
      <w:divBdr>
        <w:top w:val="none" w:sz="0" w:space="0" w:color="auto"/>
        <w:left w:val="none" w:sz="0" w:space="0" w:color="auto"/>
        <w:bottom w:val="none" w:sz="0" w:space="0" w:color="auto"/>
        <w:right w:val="none" w:sz="0" w:space="0" w:color="auto"/>
      </w:divBdr>
    </w:div>
    <w:div w:id="335504582">
      <w:bodyDiv w:val="1"/>
      <w:marLeft w:val="0"/>
      <w:marRight w:val="0"/>
      <w:marTop w:val="0"/>
      <w:marBottom w:val="0"/>
      <w:divBdr>
        <w:top w:val="none" w:sz="0" w:space="0" w:color="auto"/>
        <w:left w:val="none" w:sz="0" w:space="0" w:color="auto"/>
        <w:bottom w:val="none" w:sz="0" w:space="0" w:color="auto"/>
        <w:right w:val="none" w:sz="0" w:space="0" w:color="auto"/>
      </w:divBdr>
    </w:div>
    <w:div w:id="762412877">
      <w:bodyDiv w:val="1"/>
      <w:marLeft w:val="0"/>
      <w:marRight w:val="0"/>
      <w:marTop w:val="0"/>
      <w:marBottom w:val="0"/>
      <w:divBdr>
        <w:top w:val="none" w:sz="0" w:space="0" w:color="auto"/>
        <w:left w:val="none" w:sz="0" w:space="0" w:color="auto"/>
        <w:bottom w:val="none" w:sz="0" w:space="0" w:color="auto"/>
        <w:right w:val="none" w:sz="0" w:space="0" w:color="auto"/>
      </w:divBdr>
    </w:div>
    <w:div w:id="800270905">
      <w:bodyDiv w:val="1"/>
      <w:marLeft w:val="0"/>
      <w:marRight w:val="0"/>
      <w:marTop w:val="0"/>
      <w:marBottom w:val="0"/>
      <w:divBdr>
        <w:top w:val="none" w:sz="0" w:space="0" w:color="auto"/>
        <w:left w:val="none" w:sz="0" w:space="0" w:color="auto"/>
        <w:bottom w:val="none" w:sz="0" w:space="0" w:color="auto"/>
        <w:right w:val="none" w:sz="0" w:space="0" w:color="auto"/>
      </w:divBdr>
    </w:div>
    <w:div w:id="1339380815">
      <w:bodyDiv w:val="1"/>
      <w:marLeft w:val="0"/>
      <w:marRight w:val="0"/>
      <w:marTop w:val="0"/>
      <w:marBottom w:val="0"/>
      <w:divBdr>
        <w:top w:val="none" w:sz="0" w:space="0" w:color="auto"/>
        <w:left w:val="none" w:sz="0" w:space="0" w:color="auto"/>
        <w:bottom w:val="none" w:sz="0" w:space="0" w:color="auto"/>
        <w:right w:val="none" w:sz="0" w:space="0" w:color="auto"/>
      </w:divBdr>
    </w:div>
    <w:div w:id="1484656841">
      <w:bodyDiv w:val="1"/>
      <w:marLeft w:val="0"/>
      <w:marRight w:val="0"/>
      <w:marTop w:val="0"/>
      <w:marBottom w:val="0"/>
      <w:divBdr>
        <w:top w:val="none" w:sz="0" w:space="0" w:color="auto"/>
        <w:left w:val="none" w:sz="0" w:space="0" w:color="auto"/>
        <w:bottom w:val="none" w:sz="0" w:space="0" w:color="auto"/>
        <w:right w:val="none" w:sz="0" w:space="0" w:color="auto"/>
      </w:divBdr>
    </w:div>
    <w:div w:id="1566144680">
      <w:bodyDiv w:val="1"/>
      <w:marLeft w:val="0"/>
      <w:marRight w:val="0"/>
      <w:marTop w:val="0"/>
      <w:marBottom w:val="0"/>
      <w:divBdr>
        <w:top w:val="none" w:sz="0" w:space="0" w:color="auto"/>
        <w:left w:val="none" w:sz="0" w:space="0" w:color="auto"/>
        <w:bottom w:val="none" w:sz="0" w:space="0" w:color="auto"/>
        <w:right w:val="none" w:sz="0" w:space="0" w:color="auto"/>
      </w:divBdr>
    </w:div>
    <w:div w:id="1567645937">
      <w:bodyDiv w:val="1"/>
      <w:marLeft w:val="0"/>
      <w:marRight w:val="0"/>
      <w:marTop w:val="0"/>
      <w:marBottom w:val="0"/>
      <w:divBdr>
        <w:top w:val="none" w:sz="0" w:space="0" w:color="auto"/>
        <w:left w:val="none" w:sz="0" w:space="0" w:color="auto"/>
        <w:bottom w:val="none" w:sz="0" w:space="0" w:color="auto"/>
        <w:right w:val="none" w:sz="0" w:space="0" w:color="auto"/>
      </w:divBdr>
    </w:div>
    <w:div w:id="1743022937">
      <w:bodyDiv w:val="1"/>
      <w:marLeft w:val="0"/>
      <w:marRight w:val="0"/>
      <w:marTop w:val="0"/>
      <w:marBottom w:val="0"/>
      <w:divBdr>
        <w:top w:val="none" w:sz="0" w:space="0" w:color="auto"/>
        <w:left w:val="none" w:sz="0" w:space="0" w:color="auto"/>
        <w:bottom w:val="none" w:sz="0" w:space="0" w:color="auto"/>
        <w:right w:val="none" w:sz="0" w:space="0" w:color="auto"/>
      </w:divBdr>
    </w:div>
    <w:div w:id="21386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e.edu.mx/medios/informe2019/stage_02/index.html" TargetMode="External"/><Relationship Id="rId3" Type="http://schemas.openxmlformats.org/officeDocument/2006/relationships/styles" Target="styles.xml"/><Relationship Id="rId7" Type="http://schemas.openxmlformats.org/officeDocument/2006/relationships/hyperlink" Target="http://www.diputados.gob.mx/LeyesBiblio/pdf/LGE_3009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son.edu.mx/docs/Perfiles_profesionales_Criterios_e_Indicadores_para_Docentes_Ciclo_Escolar_2021-20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D97AD-012D-4AD6-AB41-15F20F63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2823</Words>
  <Characters>15532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dc:creator>
  <cp:keywords/>
  <dc:description/>
  <cp:lastModifiedBy>DANIELA JAQUELIN</cp:lastModifiedBy>
  <cp:revision>9</cp:revision>
  <dcterms:created xsi:type="dcterms:W3CDTF">2021-06-26T03:08:00Z</dcterms:created>
  <dcterms:modified xsi:type="dcterms:W3CDTF">2021-06-28T01:34:00Z</dcterms:modified>
</cp:coreProperties>
</file>