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F0B2E" w14:textId="77777777" w:rsidR="000739DE" w:rsidRPr="000B23B9" w:rsidRDefault="000739DE" w:rsidP="000739DE">
      <w:pPr>
        <w:jc w:val="center"/>
        <w:rPr>
          <w:rFonts w:ascii="Arial" w:hAnsi="Arial" w:cs="Arial"/>
          <w:b/>
          <w:sz w:val="28"/>
        </w:rPr>
      </w:pPr>
      <w:r w:rsidRPr="000B23B9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b/>
          <w:sz w:val="28"/>
        </w:rPr>
        <w:t>scuela Normal de Educación P</w:t>
      </w:r>
      <w:r w:rsidRPr="000B23B9">
        <w:rPr>
          <w:rFonts w:ascii="Arial" w:hAnsi="Arial" w:cs="Arial"/>
          <w:b/>
          <w:sz w:val="28"/>
        </w:rPr>
        <w:t>reescolar</w:t>
      </w:r>
    </w:p>
    <w:p w14:paraId="5ADCA725" w14:textId="77777777" w:rsidR="000739DE" w:rsidRPr="000B23B9" w:rsidRDefault="000739DE" w:rsidP="000739DE">
      <w:pPr>
        <w:jc w:val="center"/>
        <w:rPr>
          <w:rFonts w:ascii="Arial" w:hAnsi="Arial" w:cs="Arial"/>
          <w:sz w:val="24"/>
        </w:rPr>
      </w:pPr>
      <w:r w:rsidRPr="000B23B9">
        <w:rPr>
          <w:rFonts w:ascii="Arial" w:hAnsi="Arial" w:cs="Arial"/>
          <w:sz w:val="24"/>
        </w:rPr>
        <w:t>Licenciatura en Educación Preescolar</w:t>
      </w:r>
    </w:p>
    <w:p w14:paraId="5E052290" w14:textId="77777777" w:rsidR="000739DE" w:rsidRPr="000B23B9" w:rsidRDefault="000739DE" w:rsidP="000739DE">
      <w:pPr>
        <w:jc w:val="center"/>
        <w:rPr>
          <w:rFonts w:ascii="Arial" w:hAnsi="Arial" w:cs="Arial"/>
          <w:sz w:val="24"/>
        </w:rPr>
      </w:pPr>
      <w:r w:rsidRPr="000B23B9">
        <w:rPr>
          <w:rFonts w:ascii="Arial" w:hAnsi="Arial" w:cs="Arial"/>
          <w:sz w:val="24"/>
        </w:rPr>
        <w:t>Ciclo escolar 2020-2021</w:t>
      </w:r>
    </w:p>
    <w:p w14:paraId="060BCC47" w14:textId="77777777" w:rsidR="000739DE" w:rsidRPr="000B23B9" w:rsidRDefault="000739DE" w:rsidP="000739DE">
      <w:pPr>
        <w:jc w:val="center"/>
        <w:rPr>
          <w:rFonts w:ascii="Arial" w:hAnsi="Arial" w:cs="Arial"/>
          <w:sz w:val="24"/>
        </w:rPr>
      </w:pPr>
      <w:r w:rsidRPr="000B23B9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6A23D664" wp14:editId="7BE4B7AE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86ABB" w14:textId="77777777" w:rsidR="000739DE" w:rsidRPr="000B23B9" w:rsidRDefault="000739DE" w:rsidP="000739DE">
      <w:pPr>
        <w:jc w:val="center"/>
        <w:rPr>
          <w:rFonts w:ascii="Arial" w:hAnsi="Arial" w:cs="Arial"/>
          <w:sz w:val="24"/>
        </w:rPr>
      </w:pPr>
      <w:r w:rsidRPr="000B23B9">
        <w:rPr>
          <w:rFonts w:ascii="Arial" w:hAnsi="Arial" w:cs="Arial"/>
          <w:b/>
          <w:sz w:val="24"/>
        </w:rPr>
        <w:t>Curso.</w:t>
      </w:r>
      <w:r w:rsidRPr="000B23B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Estrategias para el desarrollo socioemocional</w:t>
      </w:r>
    </w:p>
    <w:p w14:paraId="11133E7C" w14:textId="77777777" w:rsidR="000739DE" w:rsidRPr="000B23B9" w:rsidRDefault="000739DE" w:rsidP="000739DE">
      <w:pPr>
        <w:jc w:val="center"/>
        <w:rPr>
          <w:rFonts w:ascii="Arial" w:hAnsi="Arial" w:cs="Arial"/>
          <w:sz w:val="24"/>
        </w:rPr>
      </w:pPr>
      <w:r w:rsidRPr="000B23B9">
        <w:rPr>
          <w:rFonts w:ascii="Arial" w:hAnsi="Arial" w:cs="Arial"/>
          <w:b/>
          <w:sz w:val="24"/>
        </w:rPr>
        <w:t>Docente.</w:t>
      </w:r>
      <w:r w:rsidRPr="000B23B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Laura Cristina Reyes Rincón</w:t>
      </w:r>
    </w:p>
    <w:p w14:paraId="2A50D784" w14:textId="77777777" w:rsidR="000739DE" w:rsidRPr="000B23B9" w:rsidRDefault="000739DE" w:rsidP="000739DE">
      <w:pPr>
        <w:jc w:val="center"/>
        <w:rPr>
          <w:rFonts w:ascii="Arial" w:hAnsi="Arial" w:cs="Arial"/>
          <w:sz w:val="24"/>
        </w:rPr>
      </w:pPr>
      <w:r w:rsidRPr="000B23B9">
        <w:rPr>
          <w:rFonts w:ascii="Arial" w:hAnsi="Arial" w:cs="Arial"/>
          <w:b/>
          <w:sz w:val="24"/>
        </w:rPr>
        <w:t xml:space="preserve">Unidad de aprendizaje </w:t>
      </w:r>
      <w:proofErr w:type="spellStart"/>
      <w:r w:rsidRPr="000B23B9">
        <w:rPr>
          <w:rFonts w:ascii="Arial" w:hAnsi="Arial" w:cs="Arial"/>
          <w:b/>
          <w:sz w:val="24"/>
        </w:rPr>
        <w:t>lll</w:t>
      </w:r>
      <w:proofErr w:type="spellEnd"/>
      <w:r w:rsidRPr="000B23B9">
        <w:rPr>
          <w:rFonts w:ascii="Arial" w:hAnsi="Arial" w:cs="Arial"/>
          <w:b/>
          <w:sz w:val="24"/>
        </w:rPr>
        <w:t>.</w:t>
      </w:r>
      <w:r w:rsidRPr="000B23B9">
        <w:rPr>
          <w:rFonts w:ascii="Arial" w:hAnsi="Arial" w:cs="Arial"/>
          <w:sz w:val="24"/>
        </w:rPr>
        <w:t xml:space="preserve"> </w:t>
      </w:r>
      <w:r w:rsidRPr="000739DE">
        <w:rPr>
          <w:rFonts w:ascii="Arial" w:hAnsi="Arial" w:cs="Arial"/>
          <w:sz w:val="24"/>
        </w:rPr>
        <w:t>Estrategias para el desarrollo socioemocional en preescolar.</w:t>
      </w:r>
    </w:p>
    <w:p w14:paraId="7A68ACD4" w14:textId="77777777" w:rsidR="000739DE" w:rsidRDefault="000739DE" w:rsidP="000739D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Competencias de la unidad: </w:t>
      </w:r>
    </w:p>
    <w:p w14:paraId="1CBB44F8" w14:textId="77777777" w:rsidR="000739DE" w:rsidRDefault="000739DE" w:rsidP="000739DE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sz w:val="24"/>
        </w:rPr>
      </w:pPr>
      <w:r w:rsidRPr="000739DE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14:paraId="57518CA0" w14:textId="77777777" w:rsidR="000739DE" w:rsidRDefault="000739DE" w:rsidP="000739DE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sz w:val="24"/>
        </w:rPr>
      </w:pPr>
      <w:r w:rsidRPr="000739DE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14:paraId="6E8CA83E" w14:textId="77777777" w:rsidR="000739DE" w:rsidRPr="000739DE" w:rsidRDefault="000739DE" w:rsidP="000739DE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sz w:val="24"/>
        </w:rPr>
      </w:pPr>
      <w:r w:rsidRPr="000739DE">
        <w:rPr>
          <w:rFonts w:ascii="Arial" w:hAnsi="Arial" w:cs="Arial"/>
          <w:sz w:val="24"/>
        </w:rPr>
        <w:t>Emplea la evaluación para intervenir en los diferentes ámbitos y momentos de la tarea educativa para mejorar los aprendizajes de sus alumnos.</w:t>
      </w:r>
    </w:p>
    <w:p w14:paraId="251F55BA" w14:textId="77777777" w:rsidR="000739DE" w:rsidRPr="000B23B9" w:rsidRDefault="000739DE" w:rsidP="000739DE">
      <w:pPr>
        <w:pStyle w:val="Prrafodelista"/>
        <w:rPr>
          <w:rFonts w:ascii="Arial" w:hAnsi="Arial" w:cs="Arial"/>
          <w:b/>
          <w:sz w:val="24"/>
        </w:rPr>
      </w:pPr>
    </w:p>
    <w:p w14:paraId="3E287625" w14:textId="77777777" w:rsidR="000739DE" w:rsidRPr="000B23B9" w:rsidRDefault="000739DE" w:rsidP="000739DE">
      <w:pPr>
        <w:ind w:left="360"/>
        <w:jc w:val="center"/>
        <w:rPr>
          <w:rFonts w:ascii="Arial" w:hAnsi="Arial" w:cs="Arial"/>
          <w:b/>
          <w:sz w:val="24"/>
        </w:rPr>
      </w:pPr>
      <w:r w:rsidRPr="000B23B9">
        <w:rPr>
          <w:rFonts w:ascii="Arial" w:hAnsi="Arial" w:cs="Arial"/>
          <w:b/>
          <w:i/>
          <w:sz w:val="40"/>
          <w:u w:val="single"/>
        </w:rPr>
        <w:t>Evidencia de Unidad</w:t>
      </w:r>
    </w:p>
    <w:p w14:paraId="31493E69" w14:textId="77777777" w:rsidR="000739DE" w:rsidRPr="000B23B9" w:rsidRDefault="000739DE" w:rsidP="000739DE">
      <w:pPr>
        <w:jc w:val="center"/>
        <w:rPr>
          <w:rFonts w:ascii="Arial" w:hAnsi="Arial" w:cs="Arial"/>
          <w:b/>
          <w:i/>
          <w:sz w:val="40"/>
          <w:u w:val="single"/>
        </w:rPr>
      </w:pPr>
    </w:p>
    <w:p w14:paraId="61EC1B3C" w14:textId="77777777" w:rsidR="000739DE" w:rsidRPr="000B23B9" w:rsidRDefault="000739DE" w:rsidP="000739DE">
      <w:pPr>
        <w:jc w:val="center"/>
        <w:rPr>
          <w:rFonts w:ascii="Arial" w:hAnsi="Arial" w:cs="Arial"/>
          <w:sz w:val="24"/>
        </w:rPr>
      </w:pPr>
      <w:r w:rsidRPr="000B23B9">
        <w:rPr>
          <w:rFonts w:ascii="Arial" w:hAnsi="Arial" w:cs="Arial"/>
          <w:b/>
          <w:sz w:val="24"/>
        </w:rPr>
        <w:t>Alumna.</w:t>
      </w:r>
      <w:r w:rsidRPr="000B23B9">
        <w:rPr>
          <w:rFonts w:ascii="Arial" w:hAnsi="Arial" w:cs="Arial"/>
          <w:sz w:val="24"/>
        </w:rPr>
        <w:t xml:space="preserve"> Norma Janette Zarate Agundis</w:t>
      </w:r>
    </w:p>
    <w:p w14:paraId="39DDA583" w14:textId="77777777" w:rsidR="000739DE" w:rsidRPr="000B23B9" w:rsidRDefault="000739DE" w:rsidP="000739DE">
      <w:pPr>
        <w:jc w:val="center"/>
        <w:rPr>
          <w:rFonts w:ascii="Arial" w:hAnsi="Arial" w:cs="Arial"/>
          <w:sz w:val="24"/>
        </w:rPr>
      </w:pPr>
      <w:r w:rsidRPr="000B23B9">
        <w:rPr>
          <w:rFonts w:ascii="Arial" w:hAnsi="Arial" w:cs="Arial"/>
          <w:b/>
          <w:sz w:val="24"/>
        </w:rPr>
        <w:t>Grupo.</w:t>
      </w:r>
      <w:r w:rsidRPr="000B23B9">
        <w:rPr>
          <w:rFonts w:ascii="Arial" w:hAnsi="Arial" w:cs="Arial"/>
          <w:sz w:val="24"/>
        </w:rPr>
        <w:t xml:space="preserve"> 2C</w:t>
      </w:r>
    </w:p>
    <w:p w14:paraId="07236ED5" w14:textId="77777777" w:rsidR="000739DE" w:rsidRPr="000B23B9" w:rsidRDefault="000739DE" w:rsidP="000739DE">
      <w:pPr>
        <w:jc w:val="center"/>
        <w:rPr>
          <w:rFonts w:ascii="Arial" w:hAnsi="Arial" w:cs="Arial"/>
          <w:sz w:val="24"/>
        </w:rPr>
      </w:pPr>
      <w:r w:rsidRPr="000B23B9">
        <w:rPr>
          <w:rFonts w:ascii="Arial" w:hAnsi="Arial" w:cs="Arial"/>
          <w:sz w:val="24"/>
        </w:rPr>
        <w:t>Junio 2021</w:t>
      </w:r>
    </w:p>
    <w:p w14:paraId="755F857E" w14:textId="77777777" w:rsidR="0098182C" w:rsidRDefault="0098182C"/>
    <w:p w14:paraId="6C9121BD" w14:textId="77777777" w:rsidR="0028632D" w:rsidRDefault="0098182C">
      <w:pPr>
        <w:sectPr w:rsidR="0028632D" w:rsidSect="000739DE">
          <w:pgSz w:w="12240" w:h="15840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br w:type="page"/>
      </w:r>
    </w:p>
    <w:tbl>
      <w:tblPr>
        <w:tblStyle w:val="Tablaconcuadrcula"/>
        <w:tblpPr w:leftFromText="141" w:rightFromText="141" w:vertAnchor="text" w:horzAnchor="margin" w:tblpY="160"/>
        <w:tblW w:w="5000" w:type="pct"/>
        <w:tblLook w:val="04A0" w:firstRow="1" w:lastRow="0" w:firstColumn="1" w:lastColumn="0" w:noHBand="0" w:noVBand="1"/>
      </w:tblPr>
      <w:tblGrid>
        <w:gridCol w:w="2767"/>
        <w:gridCol w:w="2911"/>
        <w:gridCol w:w="3038"/>
        <w:gridCol w:w="4278"/>
      </w:tblGrid>
      <w:tr w:rsidR="0028632D" w:rsidRPr="000F5221" w14:paraId="2DB09990" w14:textId="77777777" w:rsidTr="0028632D">
        <w:tc>
          <w:tcPr>
            <w:tcW w:w="1065" w:type="pct"/>
            <w:vMerge w:val="restart"/>
          </w:tcPr>
          <w:p w14:paraId="16C85051" w14:textId="77777777" w:rsidR="0028632D" w:rsidRPr="00EA435D" w:rsidRDefault="0028632D" w:rsidP="002863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 de Desarrollo Personal y Social</w:t>
            </w:r>
          </w:p>
          <w:p w14:paraId="1DBDE242" w14:textId="77777777" w:rsidR="0028632D" w:rsidRPr="00955876" w:rsidRDefault="0028632D" w:rsidP="0028632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9C4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</w:tc>
        <w:tc>
          <w:tcPr>
            <w:tcW w:w="1120" w:type="pct"/>
            <w:shd w:val="clear" w:color="auto" w:fill="CCC0D9" w:themeFill="accent4" w:themeFillTint="66"/>
          </w:tcPr>
          <w:p w14:paraId="189DC59C" w14:textId="77777777" w:rsidR="0028632D" w:rsidRPr="000F5221" w:rsidRDefault="0028632D" w:rsidP="00286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169" w:type="pct"/>
            <w:shd w:val="clear" w:color="auto" w:fill="CCC0D9" w:themeFill="accent4" w:themeFillTint="66"/>
          </w:tcPr>
          <w:p w14:paraId="77B2BE05" w14:textId="77777777" w:rsidR="0028632D" w:rsidRPr="000F5221" w:rsidRDefault="0028632D" w:rsidP="00286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46" w:type="pct"/>
            <w:shd w:val="clear" w:color="auto" w:fill="FBD4B4" w:themeFill="accent6" w:themeFillTint="66"/>
          </w:tcPr>
          <w:p w14:paraId="1F30C98B" w14:textId="77777777" w:rsidR="0028632D" w:rsidRPr="000F5221" w:rsidRDefault="0028632D" w:rsidP="00286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8632D" w:rsidRPr="00955876" w14:paraId="7A2177BB" w14:textId="77777777" w:rsidTr="0028632D">
        <w:trPr>
          <w:trHeight w:val="1684"/>
        </w:trPr>
        <w:tc>
          <w:tcPr>
            <w:tcW w:w="1065" w:type="pct"/>
            <w:vMerge/>
          </w:tcPr>
          <w:p w14:paraId="6AFFE866" w14:textId="77777777" w:rsidR="0028632D" w:rsidRPr="000F5221" w:rsidRDefault="0028632D" w:rsidP="002863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pct"/>
            <w:vMerge w:val="restart"/>
          </w:tcPr>
          <w:p w14:paraId="76838F02" w14:textId="77777777" w:rsidR="0028632D" w:rsidRDefault="0028632D" w:rsidP="00286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12269B" w14:textId="77777777" w:rsidR="0028632D" w:rsidRDefault="0028632D" w:rsidP="00286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5FCAEC" w14:textId="77777777" w:rsidR="0028632D" w:rsidRDefault="0028632D" w:rsidP="00286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F88591" w14:textId="77777777" w:rsidR="0028632D" w:rsidRDefault="0028632D" w:rsidP="00286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28F09A" w14:textId="77777777" w:rsidR="0028632D" w:rsidRDefault="0028632D" w:rsidP="00286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A3377C" w14:textId="77777777" w:rsidR="0028632D" w:rsidRPr="000F5221" w:rsidRDefault="0028632D" w:rsidP="00286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</w:tc>
        <w:tc>
          <w:tcPr>
            <w:tcW w:w="1169" w:type="pct"/>
          </w:tcPr>
          <w:p w14:paraId="16946D7C" w14:textId="77777777" w:rsidR="0028632D" w:rsidRDefault="0028632D" w:rsidP="002863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38F4EE" w14:textId="77777777" w:rsidR="0028632D" w:rsidRPr="00603BED" w:rsidRDefault="0028632D" w:rsidP="00286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BED">
              <w:rPr>
                <w:rFonts w:ascii="Arial" w:hAnsi="Arial" w:cs="Arial"/>
                <w:sz w:val="24"/>
                <w:szCs w:val="24"/>
              </w:rPr>
              <w:t>Comunicación</w:t>
            </w:r>
          </w:p>
          <w:p w14:paraId="3F1921DB" w14:textId="77777777" w:rsidR="0028632D" w:rsidRPr="000F5221" w:rsidRDefault="0028632D" w:rsidP="00D01A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BED">
              <w:rPr>
                <w:rFonts w:ascii="Arial" w:hAnsi="Arial" w:cs="Arial"/>
                <w:sz w:val="24"/>
                <w:szCs w:val="24"/>
              </w:rPr>
              <w:t>asertiva</w:t>
            </w:r>
          </w:p>
        </w:tc>
        <w:tc>
          <w:tcPr>
            <w:tcW w:w="1646" w:type="pct"/>
          </w:tcPr>
          <w:p w14:paraId="4234AEC4" w14:textId="77777777" w:rsidR="0028632D" w:rsidRPr="0028632D" w:rsidRDefault="0028632D" w:rsidP="0028632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632D"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 ante situaciones de desacuerdo.</w:t>
            </w:r>
          </w:p>
        </w:tc>
      </w:tr>
      <w:tr w:rsidR="0028632D" w:rsidRPr="00013EFF" w14:paraId="038E1182" w14:textId="77777777" w:rsidTr="0028632D">
        <w:trPr>
          <w:trHeight w:val="1725"/>
        </w:trPr>
        <w:tc>
          <w:tcPr>
            <w:tcW w:w="1065" w:type="pct"/>
            <w:vMerge/>
            <w:tcBorders>
              <w:bottom w:val="single" w:sz="4" w:space="0" w:color="auto"/>
            </w:tcBorders>
          </w:tcPr>
          <w:p w14:paraId="70FB3BAA" w14:textId="77777777" w:rsidR="0028632D" w:rsidRPr="000F5221" w:rsidRDefault="0028632D" w:rsidP="002863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pct"/>
            <w:vMerge/>
            <w:tcBorders>
              <w:bottom w:val="single" w:sz="4" w:space="0" w:color="auto"/>
            </w:tcBorders>
          </w:tcPr>
          <w:p w14:paraId="712CD6FA" w14:textId="77777777" w:rsidR="0028632D" w:rsidRDefault="0028632D" w:rsidP="00286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60401627" w14:textId="77777777" w:rsidR="0028632D" w:rsidRDefault="0028632D" w:rsidP="002863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Inclusión</w:t>
            </w:r>
          </w:p>
        </w:tc>
        <w:tc>
          <w:tcPr>
            <w:tcW w:w="1646" w:type="pct"/>
            <w:tcBorders>
              <w:bottom w:val="single" w:sz="4" w:space="0" w:color="auto"/>
            </w:tcBorders>
          </w:tcPr>
          <w:p w14:paraId="159EAE36" w14:textId="77777777" w:rsidR="0028632D" w:rsidRPr="00013EFF" w:rsidRDefault="0028632D" w:rsidP="0028632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3EFF">
              <w:rPr>
                <w:rFonts w:ascii="Arial" w:hAnsi="Arial" w:cs="Arial"/>
                <w:sz w:val="24"/>
                <w:szCs w:val="24"/>
              </w:rPr>
              <w:t>Colabora en actividades del grupo y escolares, propone ideas y considera las de los demás cuando participa en actividades en equipo y en grupo.</w:t>
            </w:r>
          </w:p>
        </w:tc>
      </w:tr>
    </w:tbl>
    <w:p w14:paraId="7C424B11" w14:textId="77777777" w:rsidR="0098182C" w:rsidRDefault="0028632D">
      <w:pPr>
        <w:sectPr w:rsidR="0098182C" w:rsidSect="0028632D">
          <w:pgSz w:w="15840" w:h="12240" w:orient="landscape"/>
          <w:pgMar w:top="1701" w:right="1418" w:bottom="1701" w:left="1418" w:header="708" w:footer="708" w:gutter="0"/>
          <w:cols w:space="708"/>
          <w:docGrid w:linePitch="360"/>
        </w:sectPr>
      </w:pPr>
      <w:r w:rsidRPr="0028632D">
        <w:rPr>
          <w:rFonts w:ascii="Bouncy Thin PERSONAL USE ONLY" w:hAnsi="Bouncy Thin PERSONAL USE ONLY" w:cs="Arial"/>
          <w:b/>
          <w:noProof/>
          <w:color w:val="FFFFFF" w:themeColor="background1"/>
          <w:sz w:val="24"/>
          <w:szCs w:val="24"/>
          <w:lang w:eastAsia="es-MX"/>
        </w:rPr>
        <w:drawing>
          <wp:anchor distT="0" distB="0" distL="114300" distR="114300" simplePos="0" relativeHeight="251666432" behindDoc="1" locked="0" layoutInCell="1" allowOverlap="1" wp14:anchorId="106789FF" wp14:editId="6F25B1CF">
            <wp:simplePos x="0" y="0"/>
            <wp:positionH relativeFrom="column">
              <wp:posOffset>-900430</wp:posOffset>
            </wp:positionH>
            <wp:positionV relativeFrom="paragraph">
              <wp:posOffset>-1080135</wp:posOffset>
            </wp:positionV>
            <wp:extent cx="10058400" cy="7762875"/>
            <wp:effectExtent l="0" t="0" r="0" b="952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37b2b11802d19a38de4670cd73773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margin" w:tblpX="-176" w:tblpY="2296"/>
        <w:tblW w:w="13575" w:type="dxa"/>
        <w:tblLayout w:type="fixed"/>
        <w:tblLook w:val="04A0" w:firstRow="1" w:lastRow="0" w:firstColumn="1" w:lastColumn="0" w:noHBand="0" w:noVBand="1"/>
      </w:tblPr>
      <w:tblGrid>
        <w:gridCol w:w="5671"/>
        <w:gridCol w:w="2835"/>
        <w:gridCol w:w="1984"/>
        <w:gridCol w:w="1701"/>
        <w:gridCol w:w="1384"/>
      </w:tblGrid>
      <w:tr w:rsidR="0098182C" w14:paraId="11559A8A" w14:textId="77777777" w:rsidTr="0098182C">
        <w:tc>
          <w:tcPr>
            <w:tcW w:w="5671" w:type="dxa"/>
            <w:shd w:val="clear" w:color="auto" w:fill="FFC000"/>
          </w:tcPr>
          <w:p w14:paraId="1646B6C7" w14:textId="77777777" w:rsidR="0098182C" w:rsidRPr="003D7CE2" w:rsidRDefault="0098182C" w:rsidP="009818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CE2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835" w:type="dxa"/>
            <w:shd w:val="clear" w:color="auto" w:fill="FFC000"/>
          </w:tcPr>
          <w:p w14:paraId="31DE9D7A" w14:textId="77777777" w:rsidR="0098182C" w:rsidRPr="003D7CE2" w:rsidRDefault="0098182C" w:rsidP="009818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CE2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84" w:type="dxa"/>
            <w:shd w:val="clear" w:color="auto" w:fill="FFC000"/>
          </w:tcPr>
          <w:p w14:paraId="444C191A" w14:textId="77777777" w:rsidR="0098182C" w:rsidRPr="003D7CE2" w:rsidRDefault="0098182C" w:rsidP="009818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CE2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701" w:type="dxa"/>
            <w:shd w:val="clear" w:color="auto" w:fill="FFC000"/>
          </w:tcPr>
          <w:p w14:paraId="366BD4BC" w14:textId="77777777" w:rsidR="0098182C" w:rsidRPr="003D7CE2" w:rsidRDefault="0098182C" w:rsidP="009818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CE2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84" w:type="dxa"/>
            <w:shd w:val="clear" w:color="auto" w:fill="FFC000"/>
          </w:tcPr>
          <w:p w14:paraId="61CD056A" w14:textId="77777777" w:rsidR="0098182C" w:rsidRPr="003D7CE2" w:rsidRDefault="0098182C" w:rsidP="009818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CE2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98182C" w14:paraId="5CABB649" w14:textId="77777777" w:rsidTr="0098182C">
        <w:tc>
          <w:tcPr>
            <w:tcW w:w="5671" w:type="dxa"/>
            <w:shd w:val="clear" w:color="auto" w:fill="FFF0AF"/>
          </w:tcPr>
          <w:p w14:paraId="1C164A3F" w14:textId="77777777" w:rsidR="0098182C" w:rsidRDefault="0098182C" w:rsidP="009818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2835" w:type="dxa"/>
            <w:vMerge w:val="restart"/>
          </w:tcPr>
          <w:p w14:paraId="1E2B0983" w14:textId="77777777" w:rsidR="0098182C" w:rsidRDefault="0098182C" w:rsidP="0098182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418AA06" w14:textId="77777777" w:rsidR="0098182C" w:rsidRDefault="0098182C" w:rsidP="0098182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3F944C" w14:textId="77777777" w:rsidR="0098182C" w:rsidRDefault="0098182C" w:rsidP="0098182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F292C02" w14:textId="77777777" w:rsidR="0098182C" w:rsidRDefault="0098182C" w:rsidP="009818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A2111" w14:textId="77777777" w:rsidR="0098182C" w:rsidRDefault="0098182C" w:rsidP="009818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2368F0" w14:textId="77777777" w:rsidR="0098182C" w:rsidRDefault="0098182C" w:rsidP="009818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D77E9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13EFF">
              <w:rPr>
                <w:rFonts w:ascii="Arial" w:hAnsi="Arial" w:cs="Arial"/>
                <w:sz w:val="24"/>
                <w:szCs w:val="24"/>
              </w:rPr>
              <w:t>Colabora en actividades del grupo y escolares, propone ideas y considera las de los demás cuando participa en actividades en equipo y en grupo.</w:t>
            </w:r>
          </w:p>
          <w:p w14:paraId="086DEC61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013EFF"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 ante situaciones de desacuerdo.</w:t>
            </w:r>
          </w:p>
          <w:p w14:paraId="7C120AB2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31371D" w14:textId="77777777" w:rsidR="0098182C" w:rsidRPr="00C70887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0A1C3578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3BFF94" w14:textId="77777777" w:rsidR="0098182C" w:rsidRDefault="0098182C" w:rsidP="009818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8B971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7EF473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74B5CB" w14:textId="77777777" w:rsidR="0098182C" w:rsidRPr="00C70887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887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701" w:type="dxa"/>
            <w:vMerge w:val="restart"/>
          </w:tcPr>
          <w:p w14:paraId="1B6F1AAB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5ED782" w14:textId="77777777" w:rsidR="0098182C" w:rsidRDefault="0098182C" w:rsidP="009818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E5159" w14:textId="77777777" w:rsidR="0098182C" w:rsidRDefault="0098182C" w:rsidP="009818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382E0" w14:textId="77777777" w:rsidR="0098182C" w:rsidRDefault="0098182C" w:rsidP="009818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0800D" w14:textId="77777777" w:rsidR="0098182C" w:rsidRPr="00C70887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-Presentación de PowerPoint</w:t>
            </w:r>
          </w:p>
        </w:tc>
        <w:tc>
          <w:tcPr>
            <w:tcW w:w="1384" w:type="dxa"/>
            <w:vMerge w:val="restart"/>
            <w:shd w:val="clear" w:color="auto" w:fill="FFF0AF"/>
          </w:tcPr>
          <w:p w14:paraId="26FD40CD" w14:textId="77777777" w:rsidR="0098182C" w:rsidRPr="008423D2" w:rsidRDefault="0098182C" w:rsidP="009818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15 de junio</w:t>
            </w:r>
          </w:p>
        </w:tc>
      </w:tr>
      <w:tr w:rsidR="0098182C" w14:paraId="65A5D059" w14:textId="77777777" w:rsidTr="0098182C">
        <w:trPr>
          <w:trHeight w:val="276"/>
        </w:trPr>
        <w:tc>
          <w:tcPr>
            <w:tcW w:w="5671" w:type="dxa"/>
            <w:vMerge w:val="restart"/>
          </w:tcPr>
          <w:p w14:paraId="427D091A" w14:textId="77777777" w:rsidR="0098182C" w:rsidRPr="00D43238" w:rsidRDefault="0098182C" w:rsidP="009818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-Responde:</w:t>
            </w:r>
          </w:p>
          <w:p w14:paraId="51D30A94" w14:textId="77777777" w:rsidR="0098182C" w:rsidRDefault="0098182C" w:rsidP="009818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qué es la colaboración?, ¿Qué crees que es?</w:t>
            </w:r>
          </w:p>
          <w:p w14:paraId="2849AB54" w14:textId="77777777" w:rsidR="0098182C" w:rsidRPr="00F75EE0" w:rsidRDefault="0098182C" w:rsidP="009818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-Escucha </w:t>
            </w:r>
            <w:r w:rsidRPr="003D7CE2">
              <w:rPr>
                <w:rFonts w:ascii="Arial" w:hAnsi="Arial" w:cs="Arial"/>
                <w:sz w:val="24"/>
                <w:szCs w:val="24"/>
              </w:rPr>
              <w:t xml:space="preserve">una </w:t>
            </w:r>
            <w:r>
              <w:rPr>
                <w:rFonts w:ascii="Arial" w:hAnsi="Arial" w:cs="Arial"/>
                <w:sz w:val="24"/>
                <w:szCs w:val="24"/>
              </w:rPr>
              <w:t>pequeña explicación y observa las imágenes que se le presentan como ejemplo</w:t>
            </w:r>
          </w:p>
        </w:tc>
        <w:tc>
          <w:tcPr>
            <w:tcW w:w="2835" w:type="dxa"/>
            <w:vMerge/>
          </w:tcPr>
          <w:p w14:paraId="2D3E8E02" w14:textId="77777777" w:rsidR="0098182C" w:rsidRDefault="0098182C" w:rsidP="009818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3DAAA0F" w14:textId="77777777" w:rsidR="0098182C" w:rsidRDefault="0098182C" w:rsidP="009818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BAD84C" w14:textId="77777777" w:rsidR="0098182C" w:rsidRDefault="0098182C" w:rsidP="009818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FFF0AF"/>
          </w:tcPr>
          <w:p w14:paraId="49087CBA" w14:textId="77777777" w:rsidR="0098182C" w:rsidRDefault="0098182C" w:rsidP="009818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182C" w14:paraId="08A4B0CE" w14:textId="77777777" w:rsidTr="0098182C">
        <w:trPr>
          <w:trHeight w:val="1549"/>
        </w:trPr>
        <w:tc>
          <w:tcPr>
            <w:tcW w:w="5671" w:type="dxa"/>
            <w:vMerge/>
          </w:tcPr>
          <w:p w14:paraId="2536CBF0" w14:textId="77777777" w:rsidR="0098182C" w:rsidRPr="00D43238" w:rsidRDefault="0098182C" w:rsidP="009818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23A755A" w14:textId="77777777" w:rsidR="0098182C" w:rsidRDefault="0098182C" w:rsidP="009818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7B4DC41" w14:textId="77777777" w:rsidR="0098182C" w:rsidRDefault="0098182C" w:rsidP="009818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0728C4B" w14:textId="77777777" w:rsidR="0098182C" w:rsidRDefault="0098182C" w:rsidP="009818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14:paraId="557CFB8D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CB360D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E564CB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5891F0" w14:textId="77777777" w:rsidR="0098182C" w:rsidRDefault="0098182C" w:rsidP="009818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3AE5C" w14:textId="77777777" w:rsidR="0098182C" w:rsidRDefault="0098182C" w:rsidP="0098182C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70887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98182C" w14:paraId="613250F1" w14:textId="77777777" w:rsidTr="0098182C">
        <w:trPr>
          <w:trHeight w:val="255"/>
        </w:trPr>
        <w:tc>
          <w:tcPr>
            <w:tcW w:w="5671" w:type="dxa"/>
            <w:shd w:val="clear" w:color="auto" w:fill="FFF0AF"/>
          </w:tcPr>
          <w:p w14:paraId="311F76D9" w14:textId="77777777" w:rsidR="0098182C" w:rsidRPr="001E71C0" w:rsidRDefault="0098182C" w:rsidP="009818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71C0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2835" w:type="dxa"/>
            <w:vMerge/>
          </w:tcPr>
          <w:p w14:paraId="1F1F3C86" w14:textId="77777777" w:rsidR="0098182C" w:rsidRDefault="0098182C" w:rsidP="009818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0C61A46B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ED5824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5B2A8D" w14:textId="77777777" w:rsidR="0098182C" w:rsidRPr="001E71C0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1C0">
              <w:rPr>
                <w:rFonts w:ascii="Arial" w:hAnsi="Arial" w:cs="Arial"/>
                <w:sz w:val="24"/>
                <w:szCs w:val="24"/>
              </w:rPr>
              <w:t>Grupal (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1E71C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articipan individualmente p</w:t>
            </w:r>
            <w:r w:rsidRPr="001E71C0">
              <w:rPr>
                <w:rFonts w:ascii="Arial" w:hAnsi="Arial" w:cs="Arial"/>
                <w:sz w:val="24"/>
                <w:szCs w:val="24"/>
              </w:rPr>
              <w:t>or turnos)</w:t>
            </w:r>
          </w:p>
        </w:tc>
        <w:tc>
          <w:tcPr>
            <w:tcW w:w="1701" w:type="dxa"/>
            <w:vMerge w:val="restart"/>
          </w:tcPr>
          <w:p w14:paraId="187C5C62" w14:textId="77777777" w:rsidR="0098182C" w:rsidRDefault="0098182C" w:rsidP="009818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0EA6C" w14:textId="77777777" w:rsidR="0098182C" w:rsidRPr="001E71C0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1C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Vídeo creado con títeres “La historia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Zizu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365E34BC" w14:textId="77777777" w:rsidR="0098182C" w:rsidRPr="001E71C0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5719E1BE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F620E0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57E599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100F92" w14:textId="77777777" w:rsidR="0098182C" w:rsidRPr="007347CB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7347CB"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98182C" w14:paraId="6C6C3D3C" w14:textId="77777777" w:rsidTr="0098182C">
        <w:trPr>
          <w:trHeight w:val="1648"/>
        </w:trPr>
        <w:tc>
          <w:tcPr>
            <w:tcW w:w="5671" w:type="dxa"/>
          </w:tcPr>
          <w:p w14:paraId="625825F5" w14:textId="77777777" w:rsidR="0098182C" w:rsidRDefault="0098182C" w:rsidP="009818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-Observa </w:t>
            </w:r>
            <w:r>
              <w:rPr>
                <w:rFonts w:ascii="Arial" w:hAnsi="Arial" w:cs="Arial"/>
                <w:sz w:val="24"/>
                <w:szCs w:val="24"/>
              </w:rPr>
              <w:t xml:space="preserve">y escucha la función de títeres llamada “La historia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Zizu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”.</w:t>
            </w:r>
          </w:p>
          <w:p w14:paraId="6AB5243C" w14:textId="77777777" w:rsidR="0098182C" w:rsidRDefault="0098182C" w:rsidP="0098182C">
            <w:pPr>
              <w:rPr>
                <w:rFonts w:ascii="Arial" w:hAnsi="Arial" w:cs="Arial"/>
                <w:sz w:val="24"/>
                <w:szCs w:val="24"/>
              </w:rPr>
            </w:pPr>
            <w:r w:rsidRPr="00013EFF">
              <w:rPr>
                <w:rFonts w:ascii="Arial" w:hAnsi="Arial" w:cs="Arial"/>
                <w:b/>
                <w:sz w:val="24"/>
                <w:szCs w:val="24"/>
              </w:rPr>
              <w:t>-Contesta</w:t>
            </w:r>
            <w:r>
              <w:rPr>
                <w:rFonts w:ascii="Arial" w:hAnsi="Arial" w:cs="Arial"/>
                <w:sz w:val="24"/>
                <w:szCs w:val="24"/>
              </w:rPr>
              <w:t xml:space="preserve"> preguntas relacionadas a la función de títeres.</w:t>
            </w:r>
          </w:p>
          <w:p w14:paraId="423BF1C8" w14:textId="77777777" w:rsidR="0098182C" w:rsidRPr="00F75EE0" w:rsidRDefault="0098182C" w:rsidP="0098182C">
            <w:pPr>
              <w:rPr>
                <w:rFonts w:ascii="Arial" w:hAnsi="Arial" w:cs="Arial"/>
                <w:sz w:val="24"/>
                <w:szCs w:val="24"/>
              </w:rPr>
            </w:pPr>
            <w:r w:rsidRPr="00013EFF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Habla </w:t>
            </w:r>
            <w:r w:rsidRPr="00013EFF">
              <w:rPr>
                <w:rFonts w:ascii="Arial" w:hAnsi="Arial" w:cs="Arial"/>
                <w:sz w:val="24"/>
                <w:szCs w:val="24"/>
              </w:rPr>
              <w:t xml:space="preserve">sobre determinadas conductas y explica </w:t>
            </w:r>
            <w:r>
              <w:rPr>
                <w:rFonts w:ascii="Arial" w:hAnsi="Arial" w:cs="Arial"/>
                <w:sz w:val="24"/>
                <w:szCs w:val="24"/>
              </w:rPr>
              <w:t>sus consecuencias.</w:t>
            </w:r>
          </w:p>
        </w:tc>
        <w:tc>
          <w:tcPr>
            <w:tcW w:w="2835" w:type="dxa"/>
            <w:vMerge/>
          </w:tcPr>
          <w:p w14:paraId="10B75349" w14:textId="77777777" w:rsidR="0098182C" w:rsidRDefault="0098182C" w:rsidP="009818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402D1E3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3ADE69" w14:textId="77777777" w:rsidR="0098182C" w:rsidRDefault="0098182C" w:rsidP="009818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7C734007" w14:textId="77777777" w:rsidR="0098182C" w:rsidRDefault="0098182C" w:rsidP="009818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182C" w14:paraId="4136E67B" w14:textId="77777777" w:rsidTr="0098182C">
        <w:trPr>
          <w:trHeight w:val="225"/>
        </w:trPr>
        <w:tc>
          <w:tcPr>
            <w:tcW w:w="5671" w:type="dxa"/>
            <w:shd w:val="clear" w:color="auto" w:fill="FFF0AF"/>
          </w:tcPr>
          <w:p w14:paraId="0F7607D5" w14:textId="77777777" w:rsidR="0098182C" w:rsidRDefault="0098182C" w:rsidP="009818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2835" w:type="dxa"/>
            <w:vMerge/>
          </w:tcPr>
          <w:p w14:paraId="3E17328C" w14:textId="77777777" w:rsidR="0098182C" w:rsidRDefault="0098182C" w:rsidP="009818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1AFAF93B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381424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697C65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D62E4B" w14:textId="77777777" w:rsidR="0098182C" w:rsidRPr="007347CB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1701" w:type="dxa"/>
            <w:vMerge w:val="restart"/>
          </w:tcPr>
          <w:p w14:paraId="37BAD9E6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7C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Presentación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Point</w:t>
            </w:r>
          </w:p>
          <w:p w14:paraId="1646208D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5B8C74" w14:textId="77777777" w:rsidR="0098182C" w:rsidRPr="00CF56AE" w:rsidRDefault="0098182C" w:rsidP="009818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-Títere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Zizu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2227FFB4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8973C1" w14:textId="77777777" w:rsidR="0098182C" w:rsidRPr="0020563A" w:rsidRDefault="0098182C" w:rsidP="0098182C">
            <w:pPr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20563A">
              <w:rPr>
                <w:rFonts w:ascii="Arial" w:hAnsi="Arial" w:cs="Arial"/>
                <w:i/>
                <w:sz w:val="24"/>
                <w:szCs w:val="24"/>
                <w:u w:val="single"/>
              </w:rPr>
              <w:t>-Instrumento de evaluación anexado al final</w:t>
            </w:r>
          </w:p>
        </w:tc>
        <w:tc>
          <w:tcPr>
            <w:tcW w:w="1384" w:type="dxa"/>
            <w:vMerge w:val="restart"/>
          </w:tcPr>
          <w:p w14:paraId="7B2AAB5F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FD49E2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082C02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8D1873" w14:textId="77777777" w:rsidR="0098182C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EFD7CF" w14:textId="77777777" w:rsidR="0098182C" w:rsidRPr="007347CB" w:rsidRDefault="0098182C" w:rsidP="00981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347CB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</w:tr>
      <w:tr w:rsidR="0098182C" w14:paraId="6A41C6C9" w14:textId="77777777" w:rsidTr="0098182C">
        <w:trPr>
          <w:trHeight w:val="2265"/>
        </w:trPr>
        <w:tc>
          <w:tcPr>
            <w:tcW w:w="5671" w:type="dxa"/>
          </w:tcPr>
          <w:p w14:paraId="7234E50E" w14:textId="77777777" w:rsidR="0098182C" w:rsidRDefault="0098182C" w:rsidP="009818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-Observa </w:t>
            </w:r>
            <w:r w:rsidRPr="00013EFF">
              <w:rPr>
                <w:rFonts w:ascii="Arial" w:hAnsi="Arial" w:cs="Arial"/>
                <w:sz w:val="24"/>
                <w:szCs w:val="24"/>
              </w:rPr>
              <w:t>imágenes e identifica aquellas donde se presenta la colaboración y aquellas en las que no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444B42" w14:textId="77777777" w:rsidR="0098182C" w:rsidRDefault="0098182C" w:rsidP="0098182C">
            <w:pPr>
              <w:rPr>
                <w:rFonts w:ascii="Arial" w:hAnsi="Arial" w:cs="Arial"/>
                <w:sz w:val="24"/>
                <w:szCs w:val="24"/>
              </w:rPr>
            </w:pPr>
            <w:r w:rsidRPr="00013EFF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Juega </w:t>
            </w:r>
            <w:r>
              <w:rPr>
                <w:rFonts w:ascii="Arial" w:hAnsi="Arial" w:cs="Arial"/>
                <w:sz w:val="24"/>
                <w:szCs w:val="24"/>
              </w:rPr>
              <w:t xml:space="preserve">a “La sopa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Zizu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”, siendo como el juego de “El rey pide” pero en este caso serán artículos para lograr cocinar una sopa deliciosa para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Zizu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prestando atención al objeto que se le pide y reflexiona sobre la importancia de trabajar en equipo.</w:t>
            </w:r>
          </w:p>
          <w:p w14:paraId="410828E0" w14:textId="77777777" w:rsidR="0098182C" w:rsidRPr="00013EFF" w:rsidRDefault="0098182C" w:rsidP="009818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-Contesta</w:t>
            </w:r>
          </w:p>
          <w:p w14:paraId="7114E3A0" w14:textId="77777777" w:rsidR="0098182C" w:rsidRPr="000C0FB9" w:rsidRDefault="0098182C" w:rsidP="009818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96D718D" w14:textId="77777777" w:rsidR="0098182C" w:rsidRDefault="0098182C" w:rsidP="009818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6AA14F4" w14:textId="77777777" w:rsidR="0098182C" w:rsidRDefault="0098182C" w:rsidP="009818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5F2893E" w14:textId="77777777" w:rsidR="0098182C" w:rsidRDefault="0098182C" w:rsidP="009818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0487D6A2" w14:textId="77777777" w:rsidR="0098182C" w:rsidRDefault="0098182C" w:rsidP="009818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740739" w14:textId="77777777" w:rsidR="0098182C" w:rsidRDefault="0028632D" w:rsidP="0098182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color w:val="FFFFFF" w:themeColor="background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3388E" wp14:editId="263D57DC">
                <wp:simplePos x="0" y="0"/>
                <wp:positionH relativeFrom="column">
                  <wp:posOffset>-262255</wp:posOffset>
                </wp:positionH>
                <wp:positionV relativeFrom="paragraph">
                  <wp:posOffset>-641985</wp:posOffset>
                </wp:positionV>
                <wp:extent cx="8524875" cy="1209675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487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528DF" w14:textId="77777777" w:rsidR="0098182C" w:rsidRPr="0028632D" w:rsidRDefault="0098182C" w:rsidP="0098182C">
                            <w:pPr>
                              <w:jc w:val="center"/>
                              <w:rPr>
                                <w:rFonts w:ascii="Mouse Memoirs" w:hAnsi="Mouse Memoirs" w:cs="Times New Roman"/>
                                <w:color w:val="000000" w:themeColor="text1"/>
                                <w:sz w:val="136"/>
                                <w:szCs w:val="136"/>
                                <w:lang w:val="es-ES"/>
                              </w:rPr>
                            </w:pPr>
                            <w:r w:rsidRPr="0028632D">
                              <w:rPr>
                                <w:rFonts w:ascii="Mouse Memoirs" w:hAnsi="Mouse Memoirs" w:cs="Times New Roman"/>
                                <w:color w:val="000000" w:themeColor="text1"/>
                                <w:sz w:val="136"/>
                                <w:szCs w:val="136"/>
                                <w:lang w:val="es-ES"/>
                              </w:rPr>
                              <w:t>Y yo, ¿Cómo colabor</w:t>
                            </w:r>
                            <w:r w:rsidR="0028632D" w:rsidRPr="0028632D">
                              <w:rPr>
                                <w:rFonts w:ascii="Mouse Memoirs" w:hAnsi="Mouse Memoirs" w:cs="Times New Roman"/>
                                <w:color w:val="000000" w:themeColor="text1"/>
                                <w:sz w:val="136"/>
                                <w:szCs w:val="136"/>
                                <w:lang w:val="es-ES"/>
                              </w:rPr>
                              <w:t>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3388E" id="_x0000_t202" coordsize="21600,21600" o:spt="202" path="m,l,21600r21600,l21600,xe">
                <v:stroke joinstyle="miter"/>
                <v:path gradientshapeok="t" o:connecttype="rect"/>
              </v:shapetype>
              <v:shape id="15 Cuadro de texto" o:spid="_x0000_s1026" type="#_x0000_t202" style="position:absolute;margin-left:-20.65pt;margin-top:-50.55pt;width:671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" filled="f" stroked="f" strokeweight=".5pt">
                <v:textbox>
                  <w:txbxContent>
                    <w:p w14:paraId="458528DF" w14:textId="77777777" w:rsidR="0098182C" w:rsidRPr="0028632D" w:rsidRDefault="0098182C" w:rsidP="0098182C">
                      <w:pPr>
                        <w:jc w:val="center"/>
                        <w:rPr>
                          <w:rFonts w:ascii="Mouse Memoirs" w:hAnsi="Mouse Memoirs" w:cs="Times New Roman"/>
                          <w:color w:val="000000" w:themeColor="text1"/>
                          <w:sz w:val="136"/>
                          <w:szCs w:val="136"/>
                          <w:lang w:val="es-ES"/>
                        </w:rPr>
                      </w:pPr>
                      <w:r w:rsidRPr="0028632D">
                        <w:rPr>
                          <w:rFonts w:ascii="Mouse Memoirs" w:hAnsi="Mouse Memoirs" w:cs="Times New Roman"/>
                          <w:color w:val="000000" w:themeColor="text1"/>
                          <w:sz w:val="136"/>
                          <w:szCs w:val="136"/>
                          <w:lang w:val="es-ES"/>
                        </w:rPr>
                        <w:t>Y yo, ¿Cómo colabor</w:t>
                      </w:r>
                      <w:r w:rsidR="0028632D" w:rsidRPr="0028632D">
                        <w:rPr>
                          <w:rFonts w:ascii="Mouse Memoirs" w:hAnsi="Mouse Memoirs" w:cs="Times New Roman"/>
                          <w:color w:val="000000" w:themeColor="text1"/>
                          <w:sz w:val="136"/>
                          <w:szCs w:val="136"/>
                          <w:lang w:val="es-ES"/>
                        </w:rPr>
                        <w:t>o?</w:t>
                      </w:r>
                    </w:p>
                  </w:txbxContent>
                </v:textbox>
              </v:shape>
            </w:pict>
          </mc:Fallback>
        </mc:AlternateContent>
      </w:r>
      <w:r w:rsidR="0098182C" w:rsidRPr="0028632D">
        <w:rPr>
          <w:rFonts w:ascii="Bouncy Thin PERSONAL USE ONLY" w:hAnsi="Bouncy Thin PERSONAL USE ONLY" w:cs="Arial"/>
          <w:b/>
          <w:noProof/>
          <w:color w:val="FFFFFF" w:themeColor="background1"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1A605636" wp14:editId="7CD80D6F">
            <wp:simplePos x="0" y="0"/>
            <wp:positionH relativeFrom="column">
              <wp:posOffset>-909955</wp:posOffset>
            </wp:positionH>
            <wp:positionV relativeFrom="paragraph">
              <wp:posOffset>-1080135</wp:posOffset>
            </wp:positionV>
            <wp:extent cx="10058400" cy="7762875"/>
            <wp:effectExtent l="0" t="0" r="0" b="952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37b2b11802d19a38de4670cd73773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61FBA" w14:textId="77777777" w:rsidR="0098182C" w:rsidRDefault="0098182C" w:rsidP="0098182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561"/>
        <w:tblW w:w="13291" w:type="dxa"/>
        <w:tblLook w:val="04A0" w:firstRow="1" w:lastRow="0" w:firstColumn="1" w:lastColumn="0" w:noHBand="0" w:noVBand="1"/>
      </w:tblPr>
      <w:tblGrid>
        <w:gridCol w:w="4537"/>
        <w:gridCol w:w="2126"/>
        <w:gridCol w:w="1985"/>
        <w:gridCol w:w="1732"/>
        <w:gridCol w:w="2911"/>
      </w:tblGrid>
      <w:tr w:rsidR="0098182C" w14:paraId="64F0561F" w14:textId="77777777" w:rsidTr="0098182C">
        <w:trPr>
          <w:trHeight w:val="847"/>
        </w:trPr>
        <w:tc>
          <w:tcPr>
            <w:tcW w:w="4537" w:type="dxa"/>
          </w:tcPr>
          <w:p w14:paraId="1B3BEC87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2CB7F"/>
          </w:tcPr>
          <w:p w14:paraId="64EDB53B" w14:textId="77777777" w:rsidR="0098182C" w:rsidRPr="0094515B" w:rsidRDefault="0098182C" w:rsidP="00CE3765">
            <w:pPr>
              <w:jc w:val="center"/>
              <w:rPr>
                <w:rFonts w:ascii="Arial" w:hAnsi="Arial" w:cs="Arial"/>
                <w:b/>
                <w:color w:val="FABF8F" w:themeColor="accent6" w:themeTint="99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985" w:type="dxa"/>
            <w:shd w:val="clear" w:color="auto" w:fill="FFF0AF"/>
          </w:tcPr>
          <w:p w14:paraId="0E4E8F7F" w14:textId="77777777" w:rsidR="0098182C" w:rsidRDefault="0098182C" w:rsidP="00CE3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1732" w:type="dxa"/>
            <w:shd w:val="clear" w:color="auto" w:fill="FA8E8E"/>
          </w:tcPr>
          <w:p w14:paraId="76E3C6A9" w14:textId="77777777" w:rsidR="0098182C" w:rsidRDefault="0098182C" w:rsidP="00CE3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2911" w:type="dxa"/>
            <w:shd w:val="clear" w:color="auto" w:fill="B6DDE8" w:themeFill="accent5" w:themeFillTint="66"/>
          </w:tcPr>
          <w:p w14:paraId="1B494532" w14:textId="77777777" w:rsidR="0098182C" w:rsidRDefault="0098182C" w:rsidP="00CE37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98182C" w14:paraId="110242B3" w14:textId="77777777" w:rsidTr="0098182C">
        <w:tc>
          <w:tcPr>
            <w:tcW w:w="4537" w:type="dxa"/>
          </w:tcPr>
          <w:p w14:paraId="7324BD9F" w14:textId="77777777" w:rsidR="0098182C" w:rsidRPr="0094515B" w:rsidRDefault="0098182C" w:rsidP="00CE3765">
            <w:pPr>
              <w:rPr>
                <w:rFonts w:ascii="Arial" w:hAnsi="Arial" w:cs="Arial"/>
                <w:sz w:val="24"/>
                <w:szCs w:val="24"/>
              </w:rPr>
            </w:pPr>
            <w:r w:rsidRPr="0094515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Conoce el significado de colaboración</w:t>
            </w:r>
          </w:p>
        </w:tc>
        <w:tc>
          <w:tcPr>
            <w:tcW w:w="2126" w:type="dxa"/>
          </w:tcPr>
          <w:p w14:paraId="638B7F36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9C1D98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75284E65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14:paraId="26547466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182C" w14:paraId="1314FBF6" w14:textId="77777777" w:rsidTr="0098182C">
        <w:tc>
          <w:tcPr>
            <w:tcW w:w="4537" w:type="dxa"/>
          </w:tcPr>
          <w:p w14:paraId="1EC5981C" w14:textId="77777777" w:rsidR="0098182C" w:rsidRPr="0094515B" w:rsidRDefault="0098182C" w:rsidP="00CE37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-Colabora en actividades del grupo</w:t>
            </w:r>
          </w:p>
        </w:tc>
        <w:tc>
          <w:tcPr>
            <w:tcW w:w="2126" w:type="dxa"/>
          </w:tcPr>
          <w:p w14:paraId="1D691DCD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A8FAB7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41A735FE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14:paraId="46CF203F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182C" w14:paraId="46DBB7EF" w14:textId="77777777" w:rsidTr="0098182C">
        <w:tc>
          <w:tcPr>
            <w:tcW w:w="4537" w:type="dxa"/>
          </w:tcPr>
          <w:p w14:paraId="2712D580" w14:textId="77777777" w:rsidR="0098182C" w:rsidRPr="0094515B" w:rsidRDefault="0098182C" w:rsidP="00CE37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-Propone ideas en las actividades</w:t>
            </w:r>
          </w:p>
        </w:tc>
        <w:tc>
          <w:tcPr>
            <w:tcW w:w="2126" w:type="dxa"/>
          </w:tcPr>
          <w:p w14:paraId="18954DC5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D52FDF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379A456B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14:paraId="3465F7AF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182C" w14:paraId="2B0D7277" w14:textId="77777777" w:rsidTr="0098182C">
        <w:tc>
          <w:tcPr>
            <w:tcW w:w="4537" w:type="dxa"/>
          </w:tcPr>
          <w:p w14:paraId="762C30F9" w14:textId="77777777" w:rsidR="0098182C" w:rsidRPr="0094515B" w:rsidRDefault="0098182C" w:rsidP="00CE37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-Considera las ideas de sus compañeros</w:t>
            </w:r>
          </w:p>
        </w:tc>
        <w:tc>
          <w:tcPr>
            <w:tcW w:w="2126" w:type="dxa"/>
          </w:tcPr>
          <w:p w14:paraId="185FC8E7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AB16EB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179AF669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14:paraId="2EEBE719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182C" w14:paraId="6F0DC64D" w14:textId="77777777" w:rsidTr="0098182C">
        <w:tc>
          <w:tcPr>
            <w:tcW w:w="4537" w:type="dxa"/>
          </w:tcPr>
          <w:p w14:paraId="3DED048A" w14:textId="77777777" w:rsidR="0098182C" w:rsidRPr="0094515B" w:rsidRDefault="0098182C" w:rsidP="00CE37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-Habla sobre algunas de sus conductas</w:t>
            </w:r>
          </w:p>
        </w:tc>
        <w:tc>
          <w:tcPr>
            <w:tcW w:w="2126" w:type="dxa"/>
          </w:tcPr>
          <w:p w14:paraId="48D3FCA5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902FF8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418CF165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14:paraId="5715814A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182C" w14:paraId="79564797" w14:textId="77777777" w:rsidTr="0098182C">
        <w:tc>
          <w:tcPr>
            <w:tcW w:w="4537" w:type="dxa"/>
          </w:tcPr>
          <w:p w14:paraId="7E7D70AE" w14:textId="77777777" w:rsidR="0098182C" w:rsidRPr="0094515B" w:rsidRDefault="0098182C" w:rsidP="00CE37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-Explica las consecuencias de algunos de sus actos</w:t>
            </w:r>
          </w:p>
        </w:tc>
        <w:tc>
          <w:tcPr>
            <w:tcW w:w="2126" w:type="dxa"/>
          </w:tcPr>
          <w:p w14:paraId="2D58B507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25A416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14:paraId="2214B1F7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14:paraId="0EFC1FA2" w14:textId="77777777" w:rsidR="0098182C" w:rsidRDefault="0098182C" w:rsidP="00CE37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055F77" w14:textId="77777777" w:rsidR="00B71C8E" w:rsidRDefault="00B71C8E" w:rsidP="0098182C">
      <w:pPr>
        <w:rPr>
          <w:rFonts w:ascii="Arial" w:hAnsi="Arial" w:cs="Arial"/>
          <w:sz w:val="24"/>
          <w:szCs w:val="24"/>
          <w:lang w:eastAsia="es-MX"/>
        </w:rPr>
      </w:pPr>
      <w:r w:rsidRPr="00B71C8E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1" locked="0" layoutInCell="1" allowOverlap="1" wp14:anchorId="078867E5" wp14:editId="17066661">
            <wp:simplePos x="0" y="0"/>
            <wp:positionH relativeFrom="column">
              <wp:posOffset>-909955</wp:posOffset>
            </wp:positionH>
            <wp:positionV relativeFrom="paragraph">
              <wp:posOffset>-1080135</wp:posOffset>
            </wp:positionV>
            <wp:extent cx="10058400" cy="7820025"/>
            <wp:effectExtent l="0" t="0" r="0" b="952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37b2b11802d19a38de4670cd73773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C62ED" w14:textId="77777777" w:rsidR="00B71C8E" w:rsidRDefault="00B71C8E">
      <w:pPr>
        <w:rPr>
          <w:rFonts w:ascii="Arial" w:hAnsi="Arial" w:cs="Arial"/>
          <w:sz w:val="24"/>
          <w:szCs w:val="24"/>
          <w:lang w:eastAsia="es-MX"/>
        </w:rPr>
      </w:pPr>
      <w:r w:rsidRPr="00B71C8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254D4" wp14:editId="67CD2EB1">
                <wp:simplePos x="0" y="0"/>
                <wp:positionH relativeFrom="column">
                  <wp:posOffset>-62230</wp:posOffset>
                </wp:positionH>
                <wp:positionV relativeFrom="paragraph">
                  <wp:posOffset>71120</wp:posOffset>
                </wp:positionV>
                <wp:extent cx="8391525" cy="309562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1525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AEBCF" w14:textId="77777777" w:rsidR="0028632D" w:rsidRDefault="0028632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8632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Adecuaciones Curriculares:</w:t>
                            </w:r>
                          </w:p>
                          <w:p w14:paraId="53451CFE" w14:textId="77777777" w:rsidR="0028632D" w:rsidRDefault="0028632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Para la realización de esta secuencia </w:t>
                            </w:r>
                            <w:r w:rsidRPr="004F7277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realice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algunas adecuaciones, primeramente, en el desarrollo se tenía planteado leer un cuento a los niños, pero opté por cambiarlo por una función con títeres que hablara sobre la colaboración, pues en el curso de atención a la diversidad la docente nos pidió realizar esta con el enfoque de inclusión, por lo que mi compañera de trabajo y yo, pensamos que sería buena idea relacionar la inclusión con la colaboración, lo cual considero fue muy enriquecedor,  pues los niños se mantuvieron atentos durante la presentación de los títeres.</w:t>
                            </w:r>
                          </w:p>
                          <w:p w14:paraId="1D763057" w14:textId="77777777" w:rsidR="0028632D" w:rsidRPr="0028632D" w:rsidRDefault="0028632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En segundo lugar, en el cierre de la secuencia se tenía planteado presentar a los niños dos imágenes donde había varias personas en una casa, los niños tendrían que identificar aquellas que estuvieran colaborando y aquellas que no, </w:t>
                            </w:r>
                            <w:r w:rsidR="00B71C8E">
                              <w:rPr>
                                <w:rFonts w:ascii="Arial" w:hAnsi="Arial" w:cs="Arial"/>
                                <w:sz w:val="24"/>
                              </w:rPr>
                              <w:t xml:space="preserve">yo opté por mostrarles dos imágenes de dos personas en una misma diapositiva, y ellos identificarían de esas dos personas, aquella que estuviera colaborando y aquella que no. Además, con el fin de desarrollar mayormente la colaboración y a su vez hacer una actividad dinámica, decidí implementar el juego </w:t>
                            </w:r>
                            <w:r w:rsidR="00B71C8E" w:rsidRPr="00B71C8E">
                              <w:rPr>
                                <w:rFonts w:ascii="Arial" w:hAnsi="Arial" w:cs="Arial"/>
                                <w:sz w:val="24"/>
                              </w:rPr>
                              <w:t xml:space="preserve">“La sopa de </w:t>
                            </w:r>
                            <w:proofErr w:type="spellStart"/>
                            <w:r w:rsidR="00B71C8E" w:rsidRPr="00B71C8E">
                              <w:rPr>
                                <w:rFonts w:ascii="Arial" w:hAnsi="Arial" w:cs="Arial"/>
                                <w:sz w:val="24"/>
                              </w:rPr>
                              <w:t>Zizu</w:t>
                            </w:r>
                            <w:proofErr w:type="spellEnd"/>
                            <w:r w:rsidR="00B71C8E" w:rsidRPr="00B71C8E">
                              <w:rPr>
                                <w:rFonts w:ascii="Arial" w:hAnsi="Arial" w:cs="Arial"/>
                                <w:sz w:val="24"/>
                              </w:rPr>
                              <w:t>”,</w:t>
                            </w:r>
                            <w:r w:rsidR="00B71C8E">
                              <w:rPr>
                                <w:rFonts w:ascii="Arial" w:hAnsi="Arial" w:cs="Arial"/>
                                <w:sz w:val="24"/>
                              </w:rPr>
                              <w:t xml:space="preserve"> donde los niños se mantuvieron activos y ayudaron a obtener todos los ingredientes para poder elaborar la sopa de </w:t>
                            </w:r>
                            <w:proofErr w:type="spellStart"/>
                            <w:r w:rsidR="00B71C8E">
                              <w:rPr>
                                <w:rFonts w:ascii="Arial" w:hAnsi="Arial" w:cs="Arial"/>
                                <w:sz w:val="24"/>
                              </w:rPr>
                              <w:t>Zizu</w:t>
                            </w:r>
                            <w:proofErr w:type="spellEnd"/>
                            <w:r w:rsidR="00B71C8E">
                              <w:rPr>
                                <w:rFonts w:ascii="Arial" w:hAnsi="Arial" w:cs="Arial"/>
                                <w:sz w:val="24"/>
                              </w:rPr>
                              <w:t>, lo cual considero también fue una buena decisión, pues creo los niños entendieron mejor el concepto de la colaboración.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254D4" id="4 Cuadro de texto" o:spid="_x0000_s1027" type="#_x0000_t202" style="position:absolute;margin-left:-4.9pt;margin-top:5.6pt;width:660.75pt;height:24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" fillcolor="white [3201]" strokeweight=".5pt">
                <v:textbox>
                  <w:txbxContent>
                    <w:p w14:paraId="164AEBCF" w14:textId="77777777" w:rsidR="0028632D" w:rsidRDefault="0028632D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8632D">
                        <w:rPr>
                          <w:rFonts w:ascii="Arial" w:hAnsi="Arial" w:cs="Arial"/>
                          <w:b/>
                          <w:sz w:val="24"/>
                        </w:rPr>
                        <w:t>Adecuaciones Curriculares:</w:t>
                      </w:r>
                    </w:p>
                    <w:p w14:paraId="53451CFE" w14:textId="77777777" w:rsidR="0028632D" w:rsidRDefault="0028632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Para la realización de esta secuencia </w:t>
                      </w:r>
                      <w:r w:rsidRPr="004F7277">
                        <w:rPr>
                          <w:rFonts w:ascii="Arial" w:hAnsi="Arial" w:cs="Arial"/>
                          <w:color w:val="FF0000"/>
                          <w:sz w:val="24"/>
                        </w:rPr>
                        <w:t>realice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algunas adecuaciones, primeramente, en el desarrollo se tenía planteado leer un cuento a los niños, pero opté por cambiarlo por una función con títeres que hablara sobre la colaboración, pues en el curso de atención a la diversidad la docente nos pidió realizar esta con el enfoque de inclusión, por lo que mi compañera de trabajo y yo, pensamos que sería buena idea relacionar la inclusión con la colaboración, lo cual considero fue muy enriquecedor,  pues los niños se mantuvieron atentos durante la presentación de los títeres.</w:t>
                      </w:r>
                    </w:p>
                    <w:p w14:paraId="1D763057" w14:textId="77777777" w:rsidR="0028632D" w:rsidRPr="0028632D" w:rsidRDefault="0028632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En segundo lugar, en el cierre de la secuencia se tenía planteado presentar a los niños dos imágenes donde había varias personas en una casa, los niños tendrían que identificar aquellas que estuvieran colaborando y aquellas que no, </w:t>
                      </w:r>
                      <w:r w:rsidR="00B71C8E">
                        <w:rPr>
                          <w:rFonts w:ascii="Arial" w:hAnsi="Arial" w:cs="Arial"/>
                          <w:sz w:val="24"/>
                        </w:rPr>
                        <w:t xml:space="preserve">yo opté por mostrarles dos imágenes de dos personas en una misma diapositiva, y ellos identificarían de esas dos personas, aquella que estuviera colaborando y aquella que no. Además, con el fin de desarrollar mayormente la colaboración y a su vez hacer una actividad dinámica, decidí implementar el juego </w:t>
                      </w:r>
                      <w:r w:rsidR="00B71C8E" w:rsidRPr="00B71C8E">
                        <w:rPr>
                          <w:rFonts w:ascii="Arial" w:hAnsi="Arial" w:cs="Arial"/>
                          <w:sz w:val="24"/>
                        </w:rPr>
                        <w:t xml:space="preserve">“La sopa de </w:t>
                      </w:r>
                      <w:proofErr w:type="spellStart"/>
                      <w:r w:rsidR="00B71C8E" w:rsidRPr="00B71C8E">
                        <w:rPr>
                          <w:rFonts w:ascii="Arial" w:hAnsi="Arial" w:cs="Arial"/>
                          <w:sz w:val="24"/>
                        </w:rPr>
                        <w:t>Zizu</w:t>
                      </w:r>
                      <w:proofErr w:type="spellEnd"/>
                      <w:r w:rsidR="00B71C8E" w:rsidRPr="00B71C8E">
                        <w:rPr>
                          <w:rFonts w:ascii="Arial" w:hAnsi="Arial" w:cs="Arial"/>
                          <w:sz w:val="24"/>
                        </w:rPr>
                        <w:t>”,</w:t>
                      </w:r>
                      <w:r w:rsidR="00B71C8E">
                        <w:rPr>
                          <w:rFonts w:ascii="Arial" w:hAnsi="Arial" w:cs="Arial"/>
                          <w:sz w:val="24"/>
                        </w:rPr>
                        <w:t xml:space="preserve"> donde los niños se mantuvieron activos y ayudaron a obtener todos los ingredientes para poder elaborar la sopa de </w:t>
                      </w:r>
                      <w:proofErr w:type="spellStart"/>
                      <w:r w:rsidR="00B71C8E">
                        <w:rPr>
                          <w:rFonts w:ascii="Arial" w:hAnsi="Arial" w:cs="Arial"/>
                          <w:sz w:val="24"/>
                        </w:rPr>
                        <w:t>Zizu</w:t>
                      </w:r>
                      <w:proofErr w:type="spellEnd"/>
                      <w:r w:rsidR="00B71C8E">
                        <w:rPr>
                          <w:rFonts w:ascii="Arial" w:hAnsi="Arial" w:cs="Arial"/>
                          <w:sz w:val="24"/>
                        </w:rPr>
                        <w:t>, lo cual considero también fue una buena decisión, pues creo los niños entendieron mejor el concepto de la colaboración.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eastAsia="es-MX"/>
        </w:rPr>
        <w:br w:type="page"/>
      </w:r>
    </w:p>
    <w:tbl>
      <w:tblPr>
        <w:tblpPr w:leftFromText="141" w:rightFromText="141" w:vertAnchor="page" w:horzAnchor="margin" w:tblpXSpec="center" w:tblpY="271"/>
        <w:tblW w:w="585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3"/>
        <w:gridCol w:w="2940"/>
        <w:gridCol w:w="2229"/>
        <w:gridCol w:w="435"/>
        <w:gridCol w:w="2241"/>
        <w:gridCol w:w="1523"/>
        <w:gridCol w:w="581"/>
        <w:gridCol w:w="2661"/>
      </w:tblGrid>
      <w:tr w:rsidR="000739DE" w:rsidRPr="0020138C" w14:paraId="1145B798" w14:textId="77777777" w:rsidTr="000739DE">
        <w:trPr>
          <w:trHeight w:val="6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DBD9F7" w14:textId="77777777" w:rsidR="000739DE" w:rsidRPr="0020138C" w:rsidRDefault="000739DE" w:rsidP="00073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4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5F91" w:themeColor="accent1" w:themeShade="BF"/>
                <w:sz w:val="20"/>
                <w:szCs w:val="24"/>
                <w:lang w:eastAsia="es-MX"/>
              </w:rPr>
              <w:lastRenderedPageBreak/>
              <w:t>RÚBRICA</w:t>
            </w:r>
            <w:r w:rsidRPr="00802750">
              <w:rPr>
                <w:rFonts w:ascii="Calibri" w:eastAsia="Times New Roman" w:hAnsi="Calibri" w:cs="Times New Roman"/>
                <w:b/>
                <w:bCs/>
                <w:color w:val="365F91" w:themeColor="accent1" w:themeShade="BF"/>
                <w:sz w:val="20"/>
                <w:szCs w:val="24"/>
                <w:lang w:eastAsia="es-MX"/>
              </w:rPr>
              <w:t xml:space="preserve"> </w:t>
            </w:r>
            <w:r w:rsidRPr="00802750">
              <w:rPr>
                <w:b/>
                <w:color w:val="365F91" w:themeColor="accent1" w:themeShade="BF"/>
                <w:sz w:val="20"/>
                <w:szCs w:val="24"/>
              </w:rPr>
              <w:t xml:space="preserve">PARA EVALUAR </w:t>
            </w:r>
            <w:r>
              <w:rPr>
                <w:b/>
                <w:color w:val="365F91" w:themeColor="accent1" w:themeShade="BF"/>
                <w:sz w:val="20"/>
                <w:szCs w:val="24"/>
              </w:rPr>
              <w:t>SECUENCIA DIDÁCTICA</w:t>
            </w:r>
          </w:p>
        </w:tc>
      </w:tr>
      <w:tr w:rsidR="000739DE" w:rsidRPr="0020138C" w14:paraId="035AC60B" w14:textId="77777777" w:rsidTr="000739DE">
        <w:trPr>
          <w:trHeight w:val="1127"/>
        </w:trPr>
        <w:tc>
          <w:tcPr>
            <w:tcW w:w="3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F40C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s:</w:t>
            </w:r>
            <w:r>
              <w:rPr>
                <w:rFonts w:ascii="Montserrat" w:hAnsi="Montserrat" w:cs="Montserrat"/>
                <w:sz w:val="20"/>
                <w:szCs w:val="20"/>
              </w:rPr>
              <w:t xml:space="preserve"> </w:t>
            </w:r>
            <w:r w:rsidRPr="0004031A">
              <w:rPr>
                <w:rFonts w:ascii="Montserrat" w:hAnsi="Montserrat" w:cs="Montserrat"/>
                <w:i/>
                <w:sz w:val="20"/>
                <w:szCs w:val="20"/>
              </w:rPr>
              <w:t>Plantea las necesidades formativas de los alumnos de acuerdo con sus procesos de desarrollo y de aprendizaje, con base en los nuevos enfoques pedagógicos; Incorpora los recursos y medios didácticos idóneos para favorecer el aprendizaje de acuerdo con el conocimiento de los procesos de desarrollo cognitivo y socioemocional de los alumnos; y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F422E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80275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Problema:</w:t>
            </w:r>
            <w:r w:rsidRPr="00802750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0739DE" w:rsidRPr="00802750" w14:paraId="41DA6A22" w14:textId="77777777" w:rsidTr="000739DE">
        <w:trPr>
          <w:trHeight w:val="407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6C339E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0500E6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  <w:proofErr w:type="spellEnd"/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0062DA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DD233C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9D66B3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79B9D0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0739DE" w:rsidRPr="0020138C" w14:paraId="0AD4C325" w14:textId="77777777" w:rsidTr="000739DE">
        <w:trPr>
          <w:trHeight w:val="286"/>
        </w:trPr>
        <w:tc>
          <w:tcPr>
            <w:tcW w:w="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2660B5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58EF19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fundamento con base en las necesidades, intereses y motivaciones del niño identificadas desde el diagnóstico.</w:t>
            </w:r>
          </w:p>
          <w:p w14:paraId="48D968EC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79B1394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sin consistencia en los tres momentos de la secuencia didáctica</w:t>
            </w:r>
          </w:p>
          <w:p w14:paraId="734AF98B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E542F1A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14:paraId="1E9FB79D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7053BA3B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14:paraId="571C4C1D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A0D6EA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Intenta dar respuesta a las necesidades, intereses y motivaciones del niño identificadas desde el diagnóstico sin lograrlo del todo.</w:t>
            </w:r>
          </w:p>
          <w:p w14:paraId="7C61BBCD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4C6E9DC9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con consistencia en al menos dos de los momentos de la secuencia didáctica</w:t>
            </w:r>
          </w:p>
          <w:p w14:paraId="4AA7FAAA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9483303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14:paraId="51D9B91B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89F116F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  <w:p w14:paraId="796C93E1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7226A8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1741E80E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6701F93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267836FA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6CE1CFDD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2DF03039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7276B393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 y usa material de apoyo atractivo al niño</w:t>
            </w:r>
          </w:p>
          <w:p w14:paraId="4ED4096F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6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7ACB0E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7CCCA8DB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276D26B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33732C43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6475D490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17688A6E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09369F1" w14:textId="77777777" w:rsidR="000739DE" w:rsidRPr="00CC54C7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 con material de apoyo fundamentado en los intereses de los niños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53FD12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14:paraId="7B20700E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2677C518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en los tres momentos de la secuencia didáctica</w:t>
            </w:r>
          </w:p>
          <w:p w14:paraId="5BD0F4DF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7A4EEFF7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14:paraId="4158D895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08799DBB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</w:t>
            </w:r>
          </w:p>
          <w:p w14:paraId="3CA4BAFE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16A6749F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La secuencia es innovadora con material de apoyo atractivo a los intereses o motivaciones de los niños</w:t>
            </w:r>
          </w:p>
        </w:tc>
      </w:tr>
      <w:tr w:rsidR="000739DE" w:rsidRPr="0020138C" w14:paraId="4A4286E1" w14:textId="77777777" w:rsidTr="000739DE">
        <w:trPr>
          <w:trHeight w:val="445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F0B94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Secuencia didáctica para promover habilidades sociales</w:t>
            </w: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BFBE4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7B2C79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660536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2A7A2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5C279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0739DE" w:rsidRPr="0020138C" w14:paraId="680A3C80" w14:textId="77777777" w:rsidTr="000739DE">
        <w:trPr>
          <w:trHeight w:val="300"/>
        </w:trPr>
        <w:tc>
          <w:tcPr>
            <w:tcW w:w="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3D475E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7D4FD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E2C0DB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D6E52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E14AF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C4FB3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0739DE" w:rsidRPr="0020138C" w14:paraId="5F276725" w14:textId="77777777" w:rsidTr="000739DE">
        <w:trPr>
          <w:trHeight w:val="2685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D65C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 (30 pts.)</w:t>
            </w:r>
          </w:p>
          <w:p w14:paraId="398F7BC9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508CAB4E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En los tres momentos se movilice el aprendizaje esperado (30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pts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)</w:t>
            </w:r>
          </w:p>
          <w:p w14:paraId="3F94AEA5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45FCCB94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 (20 pts.)</w:t>
            </w:r>
          </w:p>
          <w:p w14:paraId="0E1ACC3A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14:paraId="35199048" w14:textId="77777777" w:rsidR="000739DE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Material atractivo (no copias ni dibujos 20 pts.)</w:t>
            </w:r>
          </w:p>
          <w:p w14:paraId="30C0F160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8B3D5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7E8EB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F40A3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F68B6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0CA23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0739DE" w:rsidRPr="00802750" w14:paraId="6B2319F8" w14:textId="77777777" w:rsidTr="000739DE">
        <w:trPr>
          <w:trHeight w:val="30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ACECC2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037AAF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866BDB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E49A0E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F701B3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08F81B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4F727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lang w:eastAsia="es-MX"/>
              </w:rPr>
              <w:t>100%</w:t>
            </w:r>
          </w:p>
        </w:tc>
      </w:tr>
      <w:tr w:rsidR="000739DE" w:rsidRPr="0020138C" w14:paraId="32D97A65" w14:textId="77777777" w:rsidTr="000739DE">
        <w:trPr>
          <w:trHeight w:val="315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A82A18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A639CE2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A864C7C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D312EB4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0739DE" w:rsidRPr="0020138C" w14:paraId="2981E58C" w14:textId="77777777" w:rsidTr="000739DE">
        <w:trPr>
          <w:trHeight w:val="300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3947B6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0F4D9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F99B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D81CE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99526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C06E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0739DE" w:rsidRPr="0020138C" w14:paraId="3AA2174E" w14:textId="77777777" w:rsidTr="000739DE">
        <w:trPr>
          <w:trHeight w:val="185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4FFE6E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B0A1" w14:textId="77777777" w:rsidR="000739DE" w:rsidRPr="0020138C" w:rsidRDefault="000739DE" w:rsidP="000739D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3180" w:type="pct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F545" w14:textId="77777777" w:rsidR="000739DE" w:rsidRPr="0020138C" w:rsidRDefault="000739DE" w:rsidP="000739DE">
            <w:pPr>
              <w:jc w:val="both"/>
              <w:rPr>
                <w:i/>
              </w:rPr>
            </w:pPr>
            <w:r w:rsidRPr="009051BA">
              <w:rPr>
                <w:i/>
                <w:sz w:val="20"/>
              </w:rPr>
              <w:t>*Autoevaluación, coevaluación y heteroevaluación se plasmaran en la plataforma de escuela en red.</w:t>
            </w:r>
          </w:p>
        </w:tc>
      </w:tr>
      <w:tr w:rsidR="000739DE" w:rsidRPr="0020138C" w14:paraId="00CE7CEE" w14:textId="77777777" w:rsidTr="000739DE">
        <w:trPr>
          <w:trHeight w:val="297"/>
        </w:trPr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64F0DC" w14:textId="77777777" w:rsidR="000739DE" w:rsidRPr="0020138C" w:rsidRDefault="000739DE" w:rsidP="00073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92CD7" w14:textId="77777777" w:rsidR="000739DE" w:rsidRPr="0020138C" w:rsidRDefault="000739DE" w:rsidP="00073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318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3D4D" w14:textId="77777777" w:rsidR="000739DE" w:rsidRPr="0020138C" w:rsidRDefault="000739DE" w:rsidP="00073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14:paraId="0C9B74A8" w14:textId="77777777" w:rsidR="000739DE" w:rsidRDefault="000739DE" w:rsidP="000739DE">
      <w:pPr>
        <w:rPr>
          <w:b/>
        </w:rPr>
      </w:pPr>
    </w:p>
    <w:p w14:paraId="42D6FB5E" w14:textId="77777777" w:rsidR="0098182C" w:rsidRPr="00B71C8E" w:rsidRDefault="0098182C" w:rsidP="0098182C">
      <w:pPr>
        <w:rPr>
          <w:rFonts w:ascii="Arial" w:hAnsi="Arial" w:cs="Arial"/>
          <w:sz w:val="24"/>
          <w:szCs w:val="24"/>
          <w:lang w:eastAsia="es-MX"/>
        </w:rPr>
      </w:pPr>
    </w:p>
    <w:p w14:paraId="4C761C2D" w14:textId="77777777" w:rsidR="00703EDA" w:rsidRDefault="00703EDA"/>
    <w:sectPr w:rsidR="00703EDA" w:rsidSect="0028632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uncy Thin PERSONAL USE ONLY"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Mouse Memoirs">
    <w:altName w:val="Calibri"/>
    <w:charset w:val="00"/>
    <w:family w:val="auto"/>
    <w:pitch w:val="variable"/>
    <w:sig w:usb0="A00000EF" w:usb1="4000004A" w:usb2="00000000" w:usb3="00000000" w:csb0="00000093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C17C3"/>
    <w:multiLevelType w:val="hybridMultilevel"/>
    <w:tmpl w:val="710AF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859C1"/>
    <w:multiLevelType w:val="hybridMultilevel"/>
    <w:tmpl w:val="FB429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30C98"/>
    <w:multiLevelType w:val="hybridMultilevel"/>
    <w:tmpl w:val="B0B82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F33E0"/>
    <w:multiLevelType w:val="hybridMultilevel"/>
    <w:tmpl w:val="029EC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D04BB"/>
    <w:multiLevelType w:val="hybridMultilevel"/>
    <w:tmpl w:val="02E8C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2C"/>
    <w:rsid w:val="000739DE"/>
    <w:rsid w:val="0028632D"/>
    <w:rsid w:val="004F7277"/>
    <w:rsid w:val="00703EDA"/>
    <w:rsid w:val="0098182C"/>
    <w:rsid w:val="00B7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7AAC"/>
  <w15:docId w15:val="{1643BF2F-9265-4BC4-9540-A4B5E7C9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8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632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962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laura cristina reyes rincon</cp:lastModifiedBy>
  <cp:revision>2</cp:revision>
  <dcterms:created xsi:type="dcterms:W3CDTF">2021-06-24T17:35:00Z</dcterms:created>
  <dcterms:modified xsi:type="dcterms:W3CDTF">2021-06-24T17:35:00Z</dcterms:modified>
</cp:coreProperties>
</file>