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50" w:rsidRDefault="00DC1C1F">
      <w:pPr>
        <w:jc w:val="center"/>
        <w:rPr>
          <w:b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58475" cy="7802723"/>
            <wp:effectExtent l="0" t="0" r="0" b="8255"/>
            <wp:wrapNone/>
            <wp:docPr id="2" name="Imagen 2" descr="https://i.pinimg.com/564x/b8/95/11/b895115bc02d51757d2f1ca2762bf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8/95/11/b895115bc02d51757d2f1ca2762bf2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793" cy="781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</w:rPr>
        <w:t>Escuela Normal de Educación Preescolar del Estado de Coahuila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971550" cy="11906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Ciclo Escolar 2020 - 2021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3° “A”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Curso: Trabajo docente y proyectos de mejora escolar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Planeación Jornada de Practica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2021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Maestra: Patricia Dolores Segovia Gómez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Alumnas: Andrea Flores Sandoval #5, Paulina Guerrero Sánchez #9, Karen Guadalupe Morales </w:t>
      </w:r>
      <w:proofErr w:type="spellStart"/>
      <w:r>
        <w:rPr>
          <w:b/>
        </w:rPr>
        <w:t>Verastegui</w:t>
      </w:r>
      <w:proofErr w:type="spellEnd"/>
      <w:r>
        <w:rPr>
          <w:b/>
        </w:rPr>
        <w:t xml:space="preserve"> #12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Competencias profesionales:  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Detecta los procesos de aprendizaje de sus alumnos para favorecer su desarrollo cognitivo y socioemocional.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Aplica el plan y programa de estudio para alcanzar los propósitos educativos y contribuir al pleno desenvolvimiento de las capacidades de sus alumnos.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Emplea la evaluación para intervenir en los diferentes ámbitos y momentos de la tarea educativa para mejorar los aprendizajes de sus alumnos.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Integra recursos de la investigación educativa para enriquecer su práctica profesional, expresando su interés por el conocimiento, la ciencia y la mejora de la educación.</w:t>
      </w:r>
    </w:p>
    <w:p w:rsidR="00DC7A50" w:rsidRDefault="00DC1C1F">
      <w:pPr>
        <w:spacing w:before="240" w:after="240" w:line="240" w:lineRule="auto"/>
        <w:jc w:val="center"/>
        <w:rPr>
          <w:b/>
        </w:rPr>
      </w:pPr>
      <w:r>
        <w:rPr>
          <w:b/>
        </w:rPr>
        <w:t>• Actúa de manera ética ante la diversidad de situaciones que se presentan en la práctica profesional.</w:t>
      </w:r>
    </w:p>
    <w:p w:rsidR="00DC7A50" w:rsidRDefault="00DC7A50">
      <w:pPr>
        <w:spacing w:before="240" w:after="240" w:line="240" w:lineRule="auto"/>
        <w:jc w:val="center"/>
        <w:rPr>
          <w:b/>
        </w:rPr>
      </w:pPr>
    </w:p>
    <w:p w:rsidR="009E3448" w:rsidRPr="00A37F93" w:rsidRDefault="00DC1C1F" w:rsidP="009E3448">
      <w:pPr>
        <w:jc w:val="center"/>
        <w:rPr>
          <w:sz w:val="32"/>
          <w:szCs w:val="32"/>
          <w:lang w:val="es-MX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61312" behindDoc="1" locked="0" layoutInCell="1" allowOverlap="1" wp14:anchorId="183EF66F" wp14:editId="4280D179">
            <wp:simplePos x="0" y="0"/>
            <wp:positionH relativeFrom="page">
              <wp:align>left</wp:align>
            </wp:positionH>
            <wp:positionV relativeFrom="paragraph">
              <wp:posOffset>-915670</wp:posOffset>
            </wp:positionV>
            <wp:extent cx="10658475" cy="7802723"/>
            <wp:effectExtent l="0" t="0" r="0" b="8255"/>
            <wp:wrapNone/>
            <wp:docPr id="3" name="Imagen 3" descr="https://i.pinimg.com/564x/b8/95/11/b895115bc02d51757d2f1ca2762bf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8/95/11/b895115bc02d51757d2f1ca2762bf2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80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 w:rsidR="009E3448" w:rsidRPr="00A37F93">
        <w:rPr>
          <w:b/>
          <w:bCs/>
          <w:sz w:val="32"/>
          <w:szCs w:val="32"/>
          <w:lang w:val="es-MX"/>
        </w:rPr>
        <w:t>ESCUELA NO</w:t>
      </w:r>
      <w:r w:rsidR="009E3448">
        <w:rPr>
          <w:b/>
          <w:bCs/>
          <w:sz w:val="32"/>
          <w:szCs w:val="32"/>
          <w:lang w:val="es-MX"/>
        </w:rPr>
        <w:t xml:space="preserve">RMAL DE EDUCACIÓN PREESCOLA </w:t>
      </w:r>
    </w:p>
    <w:p w:rsidR="009E3448" w:rsidRDefault="009E3448" w:rsidP="009E3448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:rsidR="009E3448" w:rsidRPr="00A37F93" w:rsidRDefault="009E3448" w:rsidP="009E3448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:rsidR="009E3448" w:rsidRPr="00A37F93" w:rsidRDefault="009E3448" w:rsidP="009E3448">
      <w:pPr>
        <w:jc w:val="center"/>
        <w:rPr>
          <w:sz w:val="32"/>
          <w:szCs w:val="32"/>
        </w:rPr>
      </w:pP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</w:rPr>
      </w:pP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1D5EBF2E" wp14:editId="56D914F6">
            <wp:extent cx="2322576" cy="1707544"/>
            <wp:effectExtent l="0" t="0" r="0" b="6985"/>
            <wp:docPr id="4" name="Imagen 4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</w:rPr>
      </w:pP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2°</w:t>
      </w:r>
    </w:p>
    <w:p w:rsidR="009E3448" w:rsidRPr="00D16B52" w:rsidRDefault="009E3448" w:rsidP="009E3448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Total de niños: </w:t>
      </w:r>
      <w:proofErr w:type="gramStart"/>
      <w:r w:rsidRPr="00653135">
        <w:rPr>
          <w:sz w:val="32"/>
          <w:szCs w:val="32"/>
          <w:lang w:val="es-MX"/>
        </w:rPr>
        <w:t>35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>Niños</w:t>
      </w:r>
      <w:proofErr w:type="gramEnd"/>
      <w:r w:rsidRPr="00A37F93">
        <w:rPr>
          <w:b/>
          <w:bCs/>
          <w:sz w:val="32"/>
          <w:szCs w:val="32"/>
          <w:lang w:val="es-MX"/>
        </w:rPr>
        <w:t>:</w:t>
      </w:r>
      <w:r w:rsidRPr="00A37F9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18</w:t>
      </w:r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 xml:space="preserve">Niñas: </w:t>
      </w:r>
      <w:r>
        <w:rPr>
          <w:sz w:val="32"/>
          <w:szCs w:val="32"/>
          <w:lang w:val="es-MX"/>
        </w:rPr>
        <w:t>17</w:t>
      </w: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 w:rsidRPr="00D16B52">
        <w:rPr>
          <w:sz w:val="32"/>
          <w:szCs w:val="32"/>
          <w:lang w:val="es-MX"/>
        </w:rPr>
        <w:t>Paulina Guerrero Sánchez.</w:t>
      </w:r>
    </w:p>
    <w:p w:rsidR="009E3448" w:rsidRPr="00A37F93" w:rsidRDefault="009E3448" w:rsidP="009E3448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</w:t>
      </w:r>
      <w:proofErr w:type="gramStart"/>
      <w:r w:rsidRPr="00A37F93">
        <w:rPr>
          <w:b/>
          <w:bCs/>
          <w:sz w:val="32"/>
          <w:szCs w:val="32"/>
          <w:lang w:val="es-MX"/>
        </w:rPr>
        <w:t>:</w:t>
      </w:r>
      <w:r>
        <w:rPr>
          <w:sz w:val="32"/>
          <w:szCs w:val="32"/>
          <w:lang w:val="es-MX"/>
        </w:rPr>
        <w:t xml:space="preserve">  “</w:t>
      </w:r>
      <w:proofErr w:type="gramEnd"/>
      <w:r>
        <w:rPr>
          <w:sz w:val="32"/>
          <w:szCs w:val="32"/>
          <w:lang w:val="es-MX"/>
        </w:rPr>
        <w:t>A”</w:t>
      </w:r>
      <w:r w:rsidRPr="00A37F93">
        <w:rPr>
          <w:sz w:val="32"/>
          <w:szCs w:val="32"/>
          <w:lang w:val="es-MX"/>
        </w:rPr>
        <w:t xml:space="preserve">     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9 </w:t>
      </w:r>
    </w:p>
    <w:p w:rsidR="009E3448" w:rsidRDefault="009E3448" w:rsidP="009E3448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proofErr w:type="gramStart"/>
      <w:r w:rsidRPr="00AD0AD9">
        <w:rPr>
          <w:bCs/>
          <w:sz w:val="32"/>
          <w:szCs w:val="32"/>
          <w:lang w:val="es-MX"/>
        </w:rPr>
        <w:t>Lunes</w:t>
      </w:r>
      <w:proofErr w:type="gramEnd"/>
      <w:r w:rsidRPr="00AD0AD9">
        <w:rPr>
          <w:bCs/>
          <w:sz w:val="32"/>
          <w:szCs w:val="32"/>
          <w:lang w:val="es-MX"/>
        </w:rPr>
        <w:t xml:space="preserve"> 10 de mayo a viernes 14 de mayo del 2021</w:t>
      </w:r>
    </w:p>
    <w:p w:rsidR="009E3448" w:rsidRDefault="009E3448" w:rsidP="009E3448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9E3448" w:rsidRDefault="009E3448" w:rsidP="009E3448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9E3448" w:rsidRDefault="009E3448" w:rsidP="009E3448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9E3448" w:rsidRDefault="009E3448" w:rsidP="009E3448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9E3448" w:rsidRPr="00AD0AD9" w:rsidRDefault="009E3448" w:rsidP="009E3448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</w:p>
    <w:p w:rsidR="00DC7A50" w:rsidRDefault="00DC1C1F">
      <w:pPr>
        <w:spacing w:before="240" w:after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Nombre de Situación Didáctica: </w:t>
      </w:r>
      <w:r>
        <w:rPr>
          <w:sz w:val="24"/>
          <w:szCs w:val="24"/>
        </w:rPr>
        <w:t>“Trabajando en casa”</w:t>
      </w:r>
    </w:p>
    <w:p w:rsidR="009E3448" w:rsidRDefault="009E3448" w:rsidP="009E3448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val="es-MX"/>
        </w:rPr>
        <w:lastRenderedPageBreak/>
        <w:drawing>
          <wp:anchor distT="0" distB="0" distL="114300" distR="114300" simplePos="0" relativeHeight="251663360" behindDoc="1" locked="0" layoutInCell="1" allowOverlap="1" wp14:anchorId="3AAB17D2" wp14:editId="50BDA842">
            <wp:simplePos x="0" y="0"/>
            <wp:positionH relativeFrom="page">
              <wp:align>right</wp:align>
            </wp:positionH>
            <wp:positionV relativeFrom="paragraph">
              <wp:posOffset>-723265</wp:posOffset>
            </wp:positionV>
            <wp:extent cx="10658475" cy="7802723"/>
            <wp:effectExtent l="0" t="0" r="0" b="8255"/>
            <wp:wrapNone/>
            <wp:docPr id="5" name="Imagen 5" descr="https://i.pinimg.com/564x/b8/95/11/b895115bc02d51757d2f1ca2762bf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8/95/11/b895115bc02d51757d2f1ca2762bf2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80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7A50" w:rsidRDefault="00DC1C1F" w:rsidP="009E3448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21 de Junio al viernes 25 de Junio de 2021</w:t>
      </w:r>
    </w:p>
    <w:p w:rsidR="00DC7A50" w:rsidRDefault="00DC1C1F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Propósito de la Jornada de Práctica: </w:t>
      </w:r>
      <w:r>
        <w:rPr>
          <w:sz w:val="24"/>
          <w:szCs w:val="24"/>
        </w:rPr>
        <w:t>C</w:t>
      </w:r>
      <w:r>
        <w:rPr>
          <w:color w:val="202124"/>
          <w:sz w:val="24"/>
          <w:szCs w:val="24"/>
          <w:highlight w:val="white"/>
        </w:rPr>
        <w:t xml:space="preserve">ontribuir de manera eficaz el proceso de enseñanza-aprendizaje para obtener los mejores resultados educativos en cada uno de los alumnos y alumnas en los </w:t>
      </w:r>
      <w:r>
        <w:rPr>
          <w:sz w:val="24"/>
          <w:szCs w:val="24"/>
        </w:rPr>
        <w:t>campos de formación académica y educación socioemocional, en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DC7A50" w:rsidRDefault="00DC1C1F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Propósito de la Situación Didáctica: </w:t>
      </w:r>
      <w:r>
        <w:rPr>
          <w:color w:val="202124"/>
          <w:sz w:val="24"/>
          <w:szCs w:val="24"/>
          <w:highlight w:val="white"/>
        </w:rPr>
        <w:t>Optimizar los recursos y poner en práctica diversas estrategias</w:t>
      </w:r>
      <w:r>
        <w:rPr>
          <w:sz w:val="24"/>
          <w:szCs w:val="24"/>
        </w:rPr>
        <w:t xml:space="preserve"> que permitan desarrollar habilidades sociales, cognitivas y emocionales </w:t>
      </w:r>
      <w:r>
        <w:rPr>
          <w:color w:val="202124"/>
          <w:sz w:val="24"/>
          <w:szCs w:val="24"/>
          <w:highlight w:val="white"/>
        </w:rPr>
        <w:t xml:space="preserve">así </w:t>
      </w:r>
      <w:r>
        <w:rPr>
          <w:sz w:val="24"/>
          <w:szCs w:val="24"/>
        </w:rPr>
        <w:t xml:space="preserve">favoreciendo el trabajo autónomo y el acercamiento hacia los distintos campos de formación académica y áreas de desarrollo personal. </w:t>
      </w: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>
      <w:pPr>
        <w:spacing w:before="240" w:after="240"/>
        <w:rPr>
          <w:sz w:val="24"/>
          <w:szCs w:val="24"/>
        </w:rPr>
      </w:pPr>
    </w:p>
    <w:tbl>
      <w:tblPr>
        <w:tblStyle w:val="a"/>
        <w:tblW w:w="139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5738"/>
        <w:gridCol w:w="4871"/>
      </w:tblGrid>
      <w:tr w:rsidR="00DC7A50">
        <w:trPr>
          <w:trHeight w:val="392"/>
        </w:trPr>
        <w:tc>
          <w:tcPr>
            <w:tcW w:w="3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Campo de Formación Académica</w:t>
            </w: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9FC5E8"/>
              </w:rPr>
              <w:t>Lenguaje y Comunicación</w:t>
            </w:r>
          </w:p>
          <w:p w:rsidR="00DC7A50" w:rsidRDefault="00DC1C1F">
            <w:pPr>
              <w:spacing w:before="240" w:after="240"/>
              <w:ind w:left="46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DC7A50">
        <w:trPr>
          <w:trHeight w:val="1177"/>
        </w:trPr>
        <w:tc>
          <w:tcPr>
            <w:tcW w:w="33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SOCIAL </w:t>
            </w:r>
          </w:p>
          <w:p w:rsidR="00DC7A50" w:rsidRDefault="009E3448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ORALIDAD</w:t>
            </w:r>
          </w:p>
        </w:tc>
        <w:tc>
          <w:tcPr>
            <w:tcW w:w="48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/>
              <w:ind w:left="1180" w:right="1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>Interpreta instructivos, cartas, recados y señalamientos.</w:t>
            </w:r>
          </w:p>
          <w:p w:rsidR="00DC7A50" w:rsidRDefault="00DC1C1F">
            <w:pPr>
              <w:spacing w:before="240"/>
              <w:ind w:left="82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7A50" w:rsidRDefault="00DC1C1F">
            <w:pPr>
              <w:spacing w:before="240"/>
              <w:ind w:left="1180" w:right="1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</w:tr>
      <w:tr w:rsidR="00DC7A50">
        <w:trPr>
          <w:trHeight w:val="735"/>
        </w:trPr>
        <w:tc>
          <w:tcPr>
            <w:tcW w:w="33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87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</w:tr>
      <w:tr w:rsidR="00DC7A50">
        <w:trPr>
          <w:trHeight w:val="1282"/>
        </w:trPr>
        <w:tc>
          <w:tcPr>
            <w:tcW w:w="33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Producción e interpretación de una diversidad de textos cotidianos</w:t>
            </w:r>
          </w:p>
          <w:p w:rsidR="00DC7A50" w:rsidRDefault="009E3448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de la diversidad lingüística y cultural</w:t>
            </w:r>
          </w:p>
        </w:tc>
        <w:tc>
          <w:tcPr>
            <w:tcW w:w="487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</w:tr>
    </w:tbl>
    <w:p w:rsidR="00DC7A50" w:rsidRDefault="00DC7A50">
      <w:pPr>
        <w:spacing w:before="240" w:after="240"/>
        <w:rPr>
          <w:sz w:val="24"/>
          <w:szCs w:val="24"/>
        </w:rPr>
      </w:pPr>
    </w:p>
    <w:p w:rsidR="00DC7A50" w:rsidRDefault="00DC7A50"/>
    <w:p w:rsidR="00DC7A50" w:rsidRDefault="00DC7A50"/>
    <w:p w:rsidR="00DC7A50" w:rsidRDefault="00DC7A50">
      <w:pPr>
        <w:spacing w:before="240" w:after="240"/>
      </w:pPr>
    </w:p>
    <w:tbl>
      <w:tblPr>
        <w:tblStyle w:val="a0"/>
        <w:tblW w:w="12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340"/>
        <w:gridCol w:w="4605"/>
      </w:tblGrid>
      <w:tr w:rsidR="00DC7A50">
        <w:trPr>
          <w:trHeight w:val="960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Campo de Formación Académica</w:t>
            </w:r>
          </w:p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>Pensamiento Matemático</w:t>
            </w:r>
          </w:p>
        </w:tc>
        <w:tc>
          <w:tcPr>
            <w:tcW w:w="5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DC7A50">
        <w:trPr>
          <w:trHeight w:val="1230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NÚMERO, ÁLGEBRA Y VARIACIÓN</w:t>
            </w:r>
          </w:p>
          <w:p w:rsidR="00DC7A50" w:rsidRDefault="009E3448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DC7A50" w:rsidRDefault="00DC1C1F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de datos 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  <w:p w:rsidR="00DC7A50" w:rsidRDefault="00DC7A50">
            <w:pPr>
              <w:spacing w:after="240"/>
              <w:ind w:left="720"/>
              <w:rPr>
                <w:sz w:val="24"/>
                <w:szCs w:val="24"/>
              </w:rPr>
            </w:pPr>
          </w:p>
          <w:p w:rsidR="00DC7A50" w:rsidRDefault="00DC1C1F">
            <w:pPr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 preguntas en las que necesite recabar datos y los organiza a través de tablas y pictogramas que interpreta para contestar las preguntas planteadas.</w:t>
            </w:r>
          </w:p>
        </w:tc>
      </w:tr>
      <w:tr w:rsidR="00DC7A50">
        <w:trPr>
          <w:trHeight w:val="855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6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  <w:tr w:rsidR="00DC7A50">
        <w:trPr>
          <w:trHeight w:val="990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  <w:p w:rsidR="00DC7A50" w:rsidRDefault="009E344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DC7A50" w:rsidRDefault="00DC1C1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Recolección y representación de datos </w:t>
            </w:r>
          </w:p>
        </w:tc>
        <w:tc>
          <w:tcPr>
            <w:tcW w:w="46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</w:tbl>
    <w:p w:rsidR="00DC7A50" w:rsidRDefault="00DC7A50">
      <w:pPr>
        <w:spacing w:before="240" w:after="240"/>
      </w:pPr>
    </w:p>
    <w:p w:rsidR="009E3448" w:rsidRDefault="009E3448">
      <w:pPr>
        <w:spacing w:before="240" w:after="240"/>
      </w:pPr>
    </w:p>
    <w:p w:rsidR="00DC7A50" w:rsidRDefault="00DC7A50">
      <w:pPr>
        <w:spacing w:before="240" w:after="240"/>
      </w:pPr>
    </w:p>
    <w:tbl>
      <w:tblPr>
        <w:tblStyle w:val="a1"/>
        <w:tblW w:w="13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220"/>
        <w:gridCol w:w="4995"/>
      </w:tblGrid>
      <w:tr w:rsidR="00DC7A50">
        <w:trPr>
          <w:trHeight w:val="887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>Campo de Formación Académica</w:t>
            </w:r>
          </w:p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t>Exploración y comprensión del mundo natural y social</w:t>
            </w:r>
          </w:p>
          <w:p w:rsidR="00DC7A50" w:rsidRDefault="00DC1C1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DC7A50">
        <w:trPr>
          <w:trHeight w:val="960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Mundo Natural 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numPr>
                <w:ilvl w:val="0"/>
                <w:numId w:val="10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DC7A50">
        <w:trPr>
          <w:trHeight w:val="737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9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  <w:tr w:rsidR="00DC7A50">
        <w:trPr>
          <w:trHeight w:val="97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Exploración de la naturaleza  </w:t>
            </w:r>
          </w:p>
        </w:tc>
        <w:tc>
          <w:tcPr>
            <w:tcW w:w="49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</w:tbl>
    <w:p w:rsidR="00DC7A50" w:rsidRPr="009E3448" w:rsidRDefault="00DC7A50">
      <w:pPr>
        <w:spacing w:before="240" w:after="240"/>
        <w:rPr>
          <w:sz w:val="2"/>
        </w:rPr>
      </w:pPr>
    </w:p>
    <w:tbl>
      <w:tblPr>
        <w:tblStyle w:val="a2"/>
        <w:tblW w:w="132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5190"/>
        <w:gridCol w:w="5070"/>
      </w:tblGrid>
      <w:tr w:rsidR="00DC7A50" w:rsidTr="009E3448">
        <w:trPr>
          <w:trHeight w:val="856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Área de desarrollo personal y social.</w:t>
            </w: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B4A7D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B4A7D6"/>
              </w:rPr>
              <w:t>Educación socioemocional.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DC7A50">
        <w:trPr>
          <w:trHeight w:val="812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Empatía </w:t>
            </w:r>
          </w:p>
        </w:tc>
        <w:tc>
          <w:tcPr>
            <w:tcW w:w="50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numPr>
                <w:ilvl w:val="0"/>
                <w:numId w:val="9"/>
              </w:num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DC7A50">
        <w:trPr>
          <w:trHeight w:val="1014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  <w:tr w:rsidR="00DC7A50">
        <w:trPr>
          <w:trHeight w:val="767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 y apoyo hacia otros</w:t>
            </w:r>
          </w:p>
        </w:tc>
        <w:tc>
          <w:tcPr>
            <w:tcW w:w="5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/>
        </w:tc>
      </w:tr>
    </w:tbl>
    <w:p w:rsidR="00DC7A50" w:rsidRDefault="00DC7A50">
      <w:pPr>
        <w:spacing w:before="240" w:after="240"/>
      </w:pPr>
    </w:p>
    <w:tbl>
      <w:tblPr>
        <w:tblStyle w:val="a3"/>
        <w:tblW w:w="132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265"/>
        <w:gridCol w:w="2505"/>
        <w:gridCol w:w="2475"/>
        <w:gridCol w:w="2505"/>
        <w:gridCol w:w="2310"/>
      </w:tblGrid>
      <w:tr w:rsidR="00DC7A50">
        <w:trPr>
          <w:trHeight w:val="1065"/>
        </w:trPr>
        <w:tc>
          <w:tcPr>
            <w:tcW w:w="13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CRONOGRAMA SEMANAL</w:t>
            </w:r>
          </w:p>
        </w:tc>
      </w:tr>
      <w:tr w:rsidR="00DC7A50">
        <w:trPr>
          <w:trHeight w:val="96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0E0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DC7A50">
        <w:trPr>
          <w:trHeight w:val="123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</w:tr>
      <w:tr w:rsidR="00DC7A50">
        <w:trPr>
          <w:trHeight w:val="150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¿Qué te da miedo?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sucederá?</w:t>
            </w:r>
          </w:p>
        </w:tc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Michoacán a través de los textos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compras en la librería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CONSEJO TÉCNICO</w:t>
            </w:r>
          </w:p>
        </w:tc>
      </w:tr>
      <w:tr w:rsidR="00DC7A50">
        <w:trPr>
          <w:trHeight w:val="150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Inventario de </w:t>
            </w:r>
            <w:proofErr w:type="spellStart"/>
            <w:r>
              <w:rPr>
                <w:b/>
                <w:sz w:val="24"/>
                <w:szCs w:val="24"/>
              </w:rPr>
              <w:t>Zohar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Palabras en náhuatl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CONSEJO TÉCNICO</w:t>
            </w:r>
          </w:p>
        </w:tc>
      </w:tr>
    </w:tbl>
    <w:p w:rsidR="00DC7A50" w:rsidRDefault="00DC7A50"/>
    <w:p w:rsidR="00DC7A50" w:rsidRDefault="00DC7A50"/>
    <w:p w:rsidR="00DC7A50" w:rsidRDefault="00DC7A50"/>
    <w:p w:rsidR="00DC7A50" w:rsidRDefault="00DC7A50"/>
    <w:p w:rsidR="00DC7A50" w:rsidRDefault="00DC7A50"/>
    <w:p w:rsidR="00DC7A50" w:rsidRDefault="00DC7A50"/>
    <w:p w:rsidR="00DC7A50" w:rsidRDefault="00DC7A50"/>
    <w:tbl>
      <w:tblPr>
        <w:tblStyle w:val="a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7"/>
        <w:gridCol w:w="3615"/>
        <w:gridCol w:w="3345"/>
        <w:gridCol w:w="3497"/>
      </w:tblGrid>
      <w:tr w:rsidR="00DC7A50">
        <w:tc>
          <w:tcPr>
            <w:tcW w:w="3497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Actividad </w:t>
            </w:r>
          </w:p>
        </w:tc>
        <w:tc>
          <w:tcPr>
            <w:tcW w:w="3615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33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t>Materiales</w:t>
            </w:r>
          </w:p>
        </w:tc>
        <w:tc>
          <w:tcPr>
            <w:tcW w:w="3497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t>Día</w:t>
            </w:r>
          </w:p>
        </w:tc>
      </w:tr>
      <w:tr w:rsidR="00DC7A50">
        <w:trPr>
          <w:trHeight w:val="3809"/>
        </w:trPr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D5A6BD"/>
              </w:rPr>
            </w:pPr>
            <w:r>
              <w:rPr>
                <w:b/>
                <w:sz w:val="24"/>
                <w:szCs w:val="24"/>
                <w:shd w:val="clear" w:color="auto" w:fill="D5A6BD"/>
              </w:rPr>
              <w:t>¿Qué te da miedo?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</w:t>
            </w:r>
          </w:p>
          <w:p w:rsidR="00DC7A50" w:rsidRDefault="00DC1C1F">
            <w:p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con atención el video "Cuando tengo miedo” mientras relaciona la historia con sus experiencias.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situaciones que le causan miedo y las cosas que puede hacer para sentirse seguro cuando esto sucede.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un dibujo en el que se presente una situación que le provoque miedo y lo que haría </w:t>
            </w:r>
            <w:proofErr w:type="spellStart"/>
            <w:r>
              <w:rPr>
                <w:sz w:val="24"/>
                <w:szCs w:val="24"/>
              </w:rPr>
              <w:t>haría</w:t>
            </w:r>
            <w:proofErr w:type="spellEnd"/>
            <w:r>
              <w:rPr>
                <w:sz w:val="24"/>
                <w:szCs w:val="24"/>
              </w:rPr>
              <w:t xml:space="preserve"> sentirse seguro.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 xml:space="preserve">Reconoce y nombra situaciones que le generan alegría, seguridad, tristeza, miedo o enojo, y expresa lo que siente. 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Video “Cuando tengo miedo” </w:t>
            </w:r>
            <w:hyperlink r:id="rId8">
              <w:r>
                <w:rPr>
                  <w:color w:val="1155CC"/>
                  <w:u w:val="single"/>
                </w:rPr>
                <w:t>https://www.youtube.com/watch?v=DymMmp9VFhs</w:t>
              </w:r>
            </w:hyperlink>
            <w:r>
              <w:t xml:space="preserve"> </w:t>
            </w:r>
          </w:p>
          <w:p w:rsidR="00DC7A50" w:rsidRDefault="00DC1C1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Hoja de máquina o cuaderno.</w:t>
            </w:r>
          </w:p>
          <w:p w:rsidR="00DC7A50" w:rsidRDefault="00DC7A50">
            <w:pPr>
              <w:widowControl w:val="0"/>
              <w:spacing w:line="240" w:lineRule="auto"/>
              <w:ind w:left="720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t>Lunes 21 de junio</w:t>
            </w:r>
          </w:p>
        </w:tc>
      </w:tr>
      <w:tr w:rsidR="00DC7A50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lastRenderedPageBreak/>
              <w:t>¿Qué sucederá?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Observa la imagen donde se muestran diferentes materiales, responde lo siguiente: ¿Qué sucederá si mezclamos estos ingredientes? ¿Qué resultado obtendremos? ¿Alguna vez habías mezclado estos ingredientes?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Mezcla los ingredientes mostrados en la imagen dentro de un recipiente de la siguiente forma: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-Añade primero el vinagre junto con el jabón líquido (colorante opcional)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-Vierte una cucharada de bicarbonato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observa qué sucede al mezclar todos los ingredientes.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Cierre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Envía una fotografía o video mostrando resultados del experimento.</w:t>
            </w:r>
          </w:p>
          <w:p w:rsidR="00DC7A50" w:rsidRDefault="00DC7A50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DD7E6B"/>
              </w:rPr>
            </w:pPr>
            <w:r>
              <w:rPr>
                <w:b/>
                <w:sz w:val="24"/>
                <w:szCs w:val="24"/>
                <w:shd w:val="clear" w:color="auto" w:fill="DD7E6B"/>
              </w:rPr>
              <w:t xml:space="preserve">Mi familia prefiere... 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Observa con atención la imagen de “¿Qué comida prefiere mi familia?”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</w:rPr>
            </w:pPr>
            <w:r>
              <w:t>Recaba información de su familia de acuerdo a la imagen preguntando ¿Cuál es tu comida favorita? a cada integrante</w:t>
            </w:r>
            <w:r>
              <w:rPr>
                <w:b/>
              </w:rPr>
              <w:t>.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>Anota en su cuaderno los resultados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DC7A50" w:rsidRDefault="00DC1C1F">
            <w:pPr>
              <w:spacing w:before="240" w:after="240"/>
              <w:ind w:left="100" w:right="100"/>
            </w:pPr>
            <w:r>
              <w:t xml:space="preserve">Envía un audio o video respondiendo las siguientes preguntas. ¿Por cuál alimento </w:t>
            </w:r>
            <w:r>
              <w:lastRenderedPageBreak/>
              <w:t>votaron más? ¿Cual tuvo menos votos? ¿Hay alguno que tenga resultados iguales?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>Experimenta con objetos y materiales para poner a prueba ideas y supuestos</w:t>
            </w: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C7A50" w:rsidRDefault="00DC1C1F">
            <w:pPr>
              <w:spacing w:after="240"/>
              <w:jc w:val="center"/>
              <w:rPr>
                <w:sz w:val="20"/>
                <w:szCs w:val="20"/>
              </w:rPr>
            </w:pPr>
            <w:r>
              <w:t>Contesta preguntas en las que necesite recabar datos y los organiza a través de tablas y pictogramas que interpreta para contestar las preguntas planteadas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Vinagre</w:t>
            </w:r>
          </w:p>
          <w:p w:rsidR="00DC7A50" w:rsidRDefault="00DC1C1F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Jabon</w:t>
            </w:r>
            <w:proofErr w:type="spellEnd"/>
            <w:r>
              <w:t xml:space="preserve"> liquido</w:t>
            </w:r>
          </w:p>
          <w:p w:rsidR="00DC7A50" w:rsidRDefault="00DC1C1F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Recipiente </w:t>
            </w:r>
          </w:p>
          <w:p w:rsidR="00DC7A50" w:rsidRDefault="00DC1C1F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Bicarbonato</w:t>
            </w:r>
          </w:p>
          <w:p w:rsidR="00DC7A50" w:rsidRDefault="00DC1C1F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Imagen de apoyo con los materiales.</w:t>
            </w: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1C1F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Imagen de apoyo “¿Qué comida prefiere mi familia?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lastRenderedPageBreak/>
              <w:t>Martes 22 de junio</w:t>
            </w:r>
          </w:p>
        </w:tc>
      </w:tr>
      <w:tr w:rsidR="00DC7A50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A4C2F4"/>
              </w:rPr>
            </w:pPr>
            <w:r>
              <w:rPr>
                <w:b/>
                <w:sz w:val="24"/>
                <w:szCs w:val="24"/>
                <w:shd w:val="clear" w:color="auto" w:fill="A4C2F4"/>
              </w:rPr>
              <w:lastRenderedPageBreak/>
              <w:t xml:space="preserve">Coahuila a través de los textos 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el video sobre “¿Qué son los portadores de texto?”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portadores de texto que se le presentan. Observa e interpreta cada uno y sus características.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Envía un video explicando cada uno y sus características 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spacing w:before="240"/>
              <w:ind w:left="1180" w:right="100" w:hanging="360"/>
            </w:pPr>
            <w:r>
              <w:rPr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  <w:r>
              <w:t xml:space="preserve">Video </w:t>
            </w:r>
          </w:p>
          <w:p w:rsidR="00DC7A50" w:rsidRDefault="009E3448">
            <w:pPr>
              <w:widowControl w:val="0"/>
              <w:spacing w:line="240" w:lineRule="auto"/>
              <w:ind w:left="720"/>
              <w:jc w:val="center"/>
            </w:pPr>
            <w:hyperlink r:id="rId9">
              <w:r w:rsidR="00DC1C1F">
                <w:rPr>
                  <w:color w:val="1155CC"/>
                  <w:u w:val="single"/>
                </w:rPr>
                <w:t>https://www.youtube.com/watch?v=jJGTt1nXOMI</w:t>
              </w:r>
            </w:hyperlink>
          </w:p>
          <w:p w:rsidR="00DC7A50" w:rsidRDefault="00DC7A50">
            <w:pPr>
              <w:widowControl w:val="0"/>
              <w:spacing w:line="240" w:lineRule="auto"/>
              <w:ind w:left="720"/>
              <w:jc w:val="center"/>
            </w:pPr>
          </w:p>
          <w:p w:rsidR="00DC7A50" w:rsidRDefault="00DC7A50">
            <w:pPr>
              <w:widowControl w:val="0"/>
              <w:spacing w:line="240" w:lineRule="auto"/>
              <w:ind w:left="720"/>
              <w:jc w:val="center"/>
            </w:pPr>
          </w:p>
          <w:p w:rsidR="00DC7A50" w:rsidRDefault="00DC1C1F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Ejemplos de portadores</w:t>
            </w:r>
          </w:p>
          <w:p w:rsidR="00DC7A50" w:rsidRDefault="00DC7A50">
            <w:pPr>
              <w:widowControl w:val="0"/>
              <w:spacing w:line="240" w:lineRule="auto"/>
              <w:ind w:left="720"/>
              <w:jc w:val="center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widowControl w:val="0"/>
              <w:spacing w:line="240" w:lineRule="auto"/>
              <w:jc w:val="center"/>
            </w:pPr>
            <w:r>
              <w:t>Miércoles 23 de junio</w:t>
            </w:r>
          </w:p>
        </w:tc>
      </w:tr>
      <w:tr w:rsidR="00DC7A50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DD7E6B"/>
              </w:rPr>
              <w:t>De compras en la dulcería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Inicio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con atención la imagen con los precios que tienen los dulces.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Selecciona tres dulces que le gustaría comprar y registra en su cuaderno cuantas monedas ($1, $2 y $5) necesita para pagar cada dulce.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</w:rPr>
              <w:t>Envía una fotografía de su trabajo y un audio diciendo cuánto dinero debe llevar a la dulcería para pagar sus dulces.</w:t>
            </w:r>
          </w:p>
          <w:p w:rsidR="00DC7A50" w:rsidRDefault="00DC1C1F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  <w:shd w:val="clear" w:color="auto" w:fill="9FC5E8"/>
              </w:rPr>
              <w:t xml:space="preserve">Palabras en náhuatl 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el video “Aprendiendo </w:t>
            </w:r>
            <w:proofErr w:type="spellStart"/>
            <w:r>
              <w:rPr>
                <w:sz w:val="24"/>
                <w:szCs w:val="24"/>
              </w:rPr>
              <w:t>nahuatl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DC7A50" w:rsidRDefault="00DC1C1F">
            <w:pPr>
              <w:spacing w:before="240" w:after="240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Desarrollo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los ejemplos de palabras con su traducción que se presentan, escoge 5 de ellas y las repasa</w:t>
            </w:r>
          </w:p>
          <w:p w:rsidR="00DC7A50" w:rsidRDefault="00DC1C1F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DC7A50" w:rsidRDefault="00DC1C1F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Envía un video diciendo las 5 palabras que escogió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 su traducción en náhuatl y las dice en voz alta. 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 xml:space="preserve">Identifica algunas relaciones de equivalencia entre monedas de </w:t>
            </w:r>
            <w:r>
              <w:lastRenderedPageBreak/>
              <w:t>$1, $2, $5 y $10 en situaciones reales o ficticias de compra y venta.</w:t>
            </w: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numPr>
                <w:ilvl w:val="0"/>
                <w:numId w:val="4"/>
              </w:numPr>
              <w:spacing w:before="240"/>
              <w:ind w:right="100"/>
            </w:pPr>
            <w:r>
              <w:rPr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Imagen de apoyo “La dulcería”</w:t>
            </w:r>
          </w:p>
          <w:p w:rsidR="00DC7A50" w:rsidRDefault="00DC1C1F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Hoja de máquina o cuaderno.</w:t>
            </w: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 xml:space="preserve">Video </w:t>
            </w:r>
            <w:hyperlink r:id="rId10">
              <w:r>
                <w:rPr>
                  <w:color w:val="1155CC"/>
                  <w:u w:val="single"/>
                </w:rPr>
                <w:t>https://www.youtube.com/watch?v=fJO6hGafem8&amp;t=163s</w:t>
              </w:r>
            </w:hyperlink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>Hoja de ejemplos de palabras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50" w:rsidRDefault="00DC7A50">
            <w:pPr>
              <w:widowControl w:val="0"/>
              <w:spacing w:line="240" w:lineRule="auto"/>
              <w:jc w:val="center"/>
            </w:pPr>
          </w:p>
          <w:p w:rsidR="00DC7A50" w:rsidRDefault="00DC1C1F">
            <w:pPr>
              <w:widowControl w:val="0"/>
              <w:spacing w:line="240" w:lineRule="auto"/>
              <w:jc w:val="center"/>
            </w:pPr>
            <w:r>
              <w:t xml:space="preserve">Jueves 24 de junio </w:t>
            </w:r>
          </w:p>
        </w:tc>
      </w:tr>
    </w:tbl>
    <w:p w:rsidR="00DC7A50" w:rsidRDefault="00DC7A50"/>
    <w:sectPr w:rsidR="00DC7A50" w:rsidSect="009E3448">
      <w:pgSz w:w="16834" w:h="11909" w:orient="landscape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FD6"/>
    <w:multiLevelType w:val="multilevel"/>
    <w:tmpl w:val="B75E3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97BD5"/>
    <w:multiLevelType w:val="multilevel"/>
    <w:tmpl w:val="C8CAA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536AF0"/>
    <w:multiLevelType w:val="multilevel"/>
    <w:tmpl w:val="9C585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D16145"/>
    <w:multiLevelType w:val="multilevel"/>
    <w:tmpl w:val="C7FCC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3506C"/>
    <w:multiLevelType w:val="multilevel"/>
    <w:tmpl w:val="E6CA5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10484D"/>
    <w:multiLevelType w:val="multilevel"/>
    <w:tmpl w:val="CBDEB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2C7EE2"/>
    <w:multiLevelType w:val="multilevel"/>
    <w:tmpl w:val="FB28B6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CDE1BCE"/>
    <w:multiLevelType w:val="multilevel"/>
    <w:tmpl w:val="DD1E51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493C0F"/>
    <w:multiLevelType w:val="multilevel"/>
    <w:tmpl w:val="94760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384B84"/>
    <w:multiLevelType w:val="multilevel"/>
    <w:tmpl w:val="A1D25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50"/>
    <w:rsid w:val="009E3448"/>
    <w:rsid w:val="00DC1C1F"/>
    <w:rsid w:val="00D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7FF3"/>
  <w15:docId w15:val="{036F1A22-F837-49E4-9E1E-499A76C1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mMmp9VFh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fJO6hGafem8&amp;t=16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JGTt1nX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1303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guerrero sanchez</dc:creator>
  <cp:lastModifiedBy>paulina guerrero sanchez</cp:lastModifiedBy>
  <cp:revision>2</cp:revision>
  <dcterms:created xsi:type="dcterms:W3CDTF">2021-06-23T05:37:00Z</dcterms:created>
  <dcterms:modified xsi:type="dcterms:W3CDTF">2021-06-23T05:37:00Z</dcterms:modified>
</cp:coreProperties>
</file>