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28" w:rsidRPr="00B923FB" w:rsidRDefault="00496728" w:rsidP="00496728">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496728" w:rsidRPr="00B923FB" w:rsidRDefault="00496728" w:rsidP="00496728">
      <w:pPr>
        <w:spacing w:after="120" w:line="360" w:lineRule="auto"/>
        <w:ind w:left="4956"/>
        <w:contextualSpacing/>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4ADDC191" wp14:editId="3857B7E2">
            <wp:simplePos x="0" y="0"/>
            <wp:positionH relativeFrom="margin">
              <wp:posOffset>3815080</wp:posOffset>
            </wp:positionH>
            <wp:positionV relativeFrom="margin">
              <wp:posOffset>510540</wp:posOffset>
            </wp:positionV>
            <wp:extent cx="762000" cy="907415"/>
            <wp:effectExtent l="0" t="0" r="0" b="698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4"/>
          <w:szCs w:val="24"/>
          <w:lang w:eastAsia="es-MX"/>
        </w:rPr>
        <w:t>Ciclo escolar 2020-2021</w:t>
      </w:r>
    </w:p>
    <w:p w:rsidR="00496728" w:rsidRPr="00B923FB" w:rsidRDefault="00496728" w:rsidP="00496728">
      <w:pPr>
        <w:spacing w:after="120" w:line="240" w:lineRule="auto"/>
        <w:contextualSpacing/>
        <w:jc w:val="center"/>
        <w:rPr>
          <w:rFonts w:ascii="Arial" w:eastAsia="Times New Roman" w:hAnsi="Arial" w:cs="Arial"/>
          <w:b/>
          <w:bCs/>
          <w:color w:val="000000"/>
          <w:sz w:val="24"/>
          <w:szCs w:val="24"/>
          <w:lang w:eastAsia="es-MX"/>
        </w:rPr>
      </w:pPr>
    </w:p>
    <w:p w:rsidR="00496728" w:rsidRPr="00B923FB" w:rsidRDefault="00496728" w:rsidP="00496728">
      <w:pPr>
        <w:spacing w:line="360" w:lineRule="auto"/>
        <w:ind w:left="360"/>
        <w:jc w:val="center"/>
        <w:rPr>
          <w:rFonts w:ascii="Arial" w:eastAsia="Calibri" w:hAnsi="Arial" w:cs="Arial"/>
          <w:b/>
          <w:color w:val="000000"/>
          <w:sz w:val="24"/>
          <w:szCs w:val="24"/>
        </w:rPr>
      </w:pPr>
    </w:p>
    <w:p w:rsidR="00496728" w:rsidRPr="00B923FB" w:rsidRDefault="00496728" w:rsidP="00496728">
      <w:pPr>
        <w:spacing w:line="360" w:lineRule="auto"/>
        <w:rPr>
          <w:rFonts w:ascii="Arial" w:eastAsia="Calibri" w:hAnsi="Arial" w:cs="Arial"/>
          <w:b/>
          <w:color w:val="000000"/>
          <w:sz w:val="24"/>
          <w:szCs w:val="24"/>
        </w:rPr>
      </w:pPr>
    </w:p>
    <w:p w:rsidR="00496728" w:rsidRPr="00B923FB" w:rsidRDefault="00496728" w:rsidP="0049672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sidRPr="00B923FB">
        <w:rPr>
          <w:rFonts w:ascii="Arial" w:eastAsia="Calibri" w:hAnsi="Arial" w:cs="Arial"/>
          <w:color w:val="000000"/>
          <w:sz w:val="24"/>
          <w:szCs w:val="24"/>
        </w:rPr>
        <w:t xml:space="preserve">Dolores Patricia Segovia Gómez. </w:t>
      </w:r>
    </w:p>
    <w:p w:rsidR="00496728" w:rsidRPr="00B923FB" w:rsidRDefault="00496728" w:rsidP="0049672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sidRPr="00B923FB">
        <w:rPr>
          <w:rFonts w:ascii="Arial" w:eastAsia="Calibri" w:hAnsi="Arial" w:cs="Arial"/>
          <w:color w:val="000000"/>
          <w:sz w:val="24"/>
          <w:szCs w:val="24"/>
        </w:rPr>
        <w:t>Trabajo docente y proyectos de mejora escolar.</w:t>
      </w:r>
    </w:p>
    <w:p w:rsidR="00496728" w:rsidRPr="00B923FB" w:rsidRDefault="00496728" w:rsidP="00496728">
      <w:pPr>
        <w:spacing w:line="240" w:lineRule="auto"/>
        <w:contextualSpacing/>
        <w:jc w:val="center"/>
        <w:rPr>
          <w:rFonts w:ascii="Arial" w:eastAsia="Calibri" w:hAnsi="Arial" w:cs="Arial"/>
          <w:sz w:val="24"/>
          <w:szCs w:val="24"/>
        </w:rPr>
      </w:pPr>
      <w:r w:rsidRPr="00B923FB">
        <w:rPr>
          <w:rFonts w:ascii="Arial" w:eastAsia="Calibri" w:hAnsi="Arial" w:cs="Arial"/>
          <w:b/>
          <w:sz w:val="24"/>
          <w:szCs w:val="24"/>
        </w:rPr>
        <w:t>Unidad de aprendizaje II</w:t>
      </w:r>
      <w:r w:rsidRPr="00B923FB">
        <w:rPr>
          <w:rFonts w:ascii="Arial" w:eastAsia="Calibri" w:hAnsi="Arial" w:cs="Arial"/>
          <w:sz w:val="24"/>
          <w:szCs w:val="24"/>
        </w:rPr>
        <w:t>. Propuestas de innovación al Trabajo docente en el marco del Proyecto Escolar de</w:t>
      </w:r>
    </w:p>
    <w:p w:rsidR="00496728" w:rsidRPr="00B923FB" w:rsidRDefault="00496728" w:rsidP="00496728">
      <w:pPr>
        <w:spacing w:line="240" w:lineRule="auto"/>
        <w:contextualSpacing/>
        <w:jc w:val="center"/>
        <w:rPr>
          <w:rFonts w:ascii="Arial" w:eastAsia="Calibri" w:hAnsi="Arial" w:cs="Arial"/>
          <w:b/>
          <w:sz w:val="24"/>
        </w:rPr>
      </w:pPr>
      <w:r w:rsidRPr="00B923FB">
        <w:rPr>
          <w:rFonts w:ascii="Arial" w:eastAsia="Calibri" w:hAnsi="Arial" w:cs="Arial"/>
          <w:sz w:val="24"/>
          <w:szCs w:val="24"/>
        </w:rPr>
        <w:t>Mejora Continua (PEMC)</w:t>
      </w:r>
    </w:p>
    <w:p w:rsidR="00496728" w:rsidRPr="00B923FB" w:rsidRDefault="00496728" w:rsidP="00496728">
      <w:pPr>
        <w:spacing w:line="240" w:lineRule="auto"/>
        <w:ind w:left="357"/>
        <w:contextualSpacing/>
        <w:jc w:val="center"/>
        <w:rPr>
          <w:rFonts w:ascii="Arial" w:eastAsia="Calibri" w:hAnsi="Arial" w:cs="Arial"/>
          <w:b/>
          <w:sz w:val="24"/>
        </w:rPr>
      </w:pPr>
      <w:r>
        <w:rPr>
          <w:rFonts w:ascii="Arial" w:eastAsia="Calibri" w:hAnsi="Arial" w:cs="Arial"/>
          <w:b/>
          <w:sz w:val="24"/>
        </w:rPr>
        <w:t>Notas Científicas</w:t>
      </w:r>
    </w:p>
    <w:p w:rsidR="00496728" w:rsidRPr="00B923FB" w:rsidRDefault="00496728" w:rsidP="00496728">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496728" w:rsidRPr="00B923FB" w:rsidRDefault="00496728" w:rsidP="00496728">
      <w:pPr>
        <w:spacing w:after="0" w:line="240" w:lineRule="auto"/>
        <w:contextualSpacing/>
        <w:jc w:val="both"/>
        <w:rPr>
          <w:rFonts w:ascii="Arial" w:eastAsia="Calibri" w:hAnsi="Arial" w:cs="Arial"/>
          <w:sz w:val="24"/>
        </w:rPr>
      </w:pPr>
    </w:p>
    <w:p w:rsidR="00496728" w:rsidRPr="00B923FB" w:rsidRDefault="00496728" w:rsidP="00496728">
      <w:pPr>
        <w:spacing w:after="0" w:line="240" w:lineRule="auto"/>
        <w:contextualSpacing/>
        <w:jc w:val="both"/>
        <w:rPr>
          <w:rFonts w:ascii="Arial" w:eastAsia="Calibri" w:hAnsi="Arial" w:cs="Arial"/>
          <w:sz w:val="24"/>
        </w:rPr>
      </w:pPr>
    </w:p>
    <w:p w:rsidR="00496728" w:rsidRPr="00B923FB" w:rsidRDefault="00496728" w:rsidP="00496728">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Pr>
          <w:rFonts w:ascii="Arial" w:eastAsia="Calibri" w:hAnsi="Arial" w:cs="Arial"/>
          <w:color w:val="000000"/>
          <w:sz w:val="24"/>
          <w:szCs w:val="24"/>
        </w:rPr>
        <w:t>Mariana Guadalupe Gaona Montes. #6</w:t>
      </w:r>
    </w:p>
    <w:p w:rsidR="00496728" w:rsidRPr="00B923FB" w:rsidRDefault="00496728" w:rsidP="00496728">
      <w:pPr>
        <w:spacing w:line="240" w:lineRule="auto"/>
        <w:ind w:left="357"/>
        <w:jc w:val="center"/>
        <w:rPr>
          <w:rFonts w:ascii="Arial" w:eastAsia="Calibri" w:hAnsi="Arial" w:cs="Arial"/>
          <w:b/>
          <w:color w:val="000000"/>
          <w:sz w:val="24"/>
          <w:szCs w:val="24"/>
        </w:rPr>
      </w:pPr>
      <w:r w:rsidRPr="00B923FB">
        <w:rPr>
          <w:rFonts w:ascii="Arial" w:eastAsia="Calibri" w:hAnsi="Arial" w:cs="Arial"/>
          <w:b/>
          <w:color w:val="000000"/>
          <w:sz w:val="24"/>
          <w:szCs w:val="24"/>
        </w:rPr>
        <w:t>3° “A”</w:t>
      </w:r>
    </w:p>
    <w:p w:rsidR="00496728" w:rsidRDefault="00496728" w:rsidP="00496728">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19/06/2021</w:t>
      </w:r>
    </w:p>
    <w:p w:rsidR="00496728" w:rsidRDefault="00496728" w:rsidP="00496728">
      <w:pPr>
        <w:spacing w:line="360" w:lineRule="auto"/>
        <w:ind w:left="360"/>
        <w:rPr>
          <w:rFonts w:ascii="Arial" w:eastAsia="Calibri" w:hAnsi="Arial" w:cs="Arial"/>
          <w:color w:val="000000"/>
          <w:sz w:val="24"/>
          <w:szCs w:val="24"/>
        </w:rPr>
      </w:pPr>
    </w:p>
    <w:sdt>
      <w:sdtPr>
        <w:rPr>
          <w:rFonts w:asciiTheme="minorHAnsi" w:eastAsiaTheme="minorHAnsi" w:hAnsiTheme="minorHAnsi" w:cstheme="minorBidi"/>
          <w:color w:val="auto"/>
          <w:sz w:val="22"/>
          <w:szCs w:val="22"/>
          <w:lang w:val="es-ES" w:eastAsia="en-US"/>
        </w:rPr>
        <w:id w:val="-746416208"/>
        <w:docPartObj>
          <w:docPartGallery w:val="Table of Contents"/>
          <w:docPartUnique/>
        </w:docPartObj>
      </w:sdtPr>
      <w:sdtEndPr>
        <w:rPr>
          <w:rFonts w:ascii="Arial" w:hAnsi="Arial" w:cs="Arial"/>
          <w:b/>
          <w:bCs/>
        </w:rPr>
      </w:sdtEndPr>
      <w:sdtContent>
        <w:p w:rsidR="00496728" w:rsidRDefault="00496728" w:rsidP="00496728">
          <w:pPr>
            <w:pStyle w:val="TtuloTDC"/>
          </w:pPr>
          <w:r>
            <w:rPr>
              <w:lang w:val="es-ES"/>
            </w:rPr>
            <w:t>Tabla de contenido</w:t>
          </w:r>
        </w:p>
        <w:p w:rsidR="001327E2" w:rsidRDefault="00496728">
          <w:pPr>
            <w:pStyle w:val="TDC1"/>
            <w:tabs>
              <w:tab w:val="right" w:leader="dot" w:pos="12996"/>
            </w:tabs>
            <w:rPr>
              <w:rFonts w:eastAsiaTheme="minorEastAsia"/>
              <w:noProof/>
              <w:lang w:eastAsia="es-MX"/>
            </w:rPr>
          </w:pPr>
          <w:r w:rsidRPr="005F7C5E">
            <w:rPr>
              <w:rFonts w:ascii="Arial" w:hAnsi="Arial" w:cs="Arial"/>
              <w:b/>
              <w:bCs/>
              <w:lang w:val="es-ES"/>
            </w:rPr>
            <w:fldChar w:fldCharType="begin"/>
          </w:r>
          <w:r w:rsidRPr="005F7C5E">
            <w:rPr>
              <w:rFonts w:ascii="Arial" w:hAnsi="Arial" w:cs="Arial"/>
              <w:b/>
              <w:bCs/>
              <w:lang w:val="es-ES"/>
            </w:rPr>
            <w:instrText xml:space="preserve"> TOC \o "1-3" \h \z \u </w:instrText>
          </w:r>
          <w:r w:rsidRPr="005F7C5E">
            <w:rPr>
              <w:rFonts w:ascii="Arial" w:hAnsi="Arial" w:cs="Arial"/>
              <w:b/>
              <w:bCs/>
              <w:lang w:val="es-ES"/>
            </w:rPr>
            <w:fldChar w:fldCharType="separate"/>
          </w:r>
          <w:hyperlink w:anchor="_Toc75023372" w:history="1">
            <w:r w:rsidR="001327E2" w:rsidRPr="004500CF">
              <w:rPr>
                <w:rStyle w:val="Hipervnculo"/>
                <w:rFonts w:ascii="Arial" w:hAnsi="Arial" w:cs="Arial"/>
                <w:b/>
                <w:noProof/>
              </w:rPr>
              <w:t>Notas Científicas</w:t>
            </w:r>
            <w:r w:rsidR="001327E2">
              <w:rPr>
                <w:noProof/>
                <w:webHidden/>
              </w:rPr>
              <w:tab/>
            </w:r>
            <w:r w:rsidR="001327E2">
              <w:rPr>
                <w:noProof/>
                <w:webHidden/>
              </w:rPr>
              <w:fldChar w:fldCharType="begin"/>
            </w:r>
            <w:r w:rsidR="001327E2">
              <w:rPr>
                <w:noProof/>
                <w:webHidden/>
              </w:rPr>
              <w:instrText xml:space="preserve"> PAGEREF _Toc75023372 \h </w:instrText>
            </w:r>
            <w:r w:rsidR="001327E2">
              <w:rPr>
                <w:noProof/>
                <w:webHidden/>
              </w:rPr>
            </w:r>
            <w:r w:rsidR="001327E2">
              <w:rPr>
                <w:noProof/>
                <w:webHidden/>
              </w:rPr>
              <w:fldChar w:fldCharType="separate"/>
            </w:r>
            <w:r w:rsidR="001327E2">
              <w:rPr>
                <w:noProof/>
                <w:webHidden/>
              </w:rPr>
              <w:t>3</w:t>
            </w:r>
            <w:r w:rsidR="001327E2">
              <w:rPr>
                <w:noProof/>
                <w:webHidden/>
              </w:rPr>
              <w:fldChar w:fldCharType="end"/>
            </w:r>
          </w:hyperlink>
        </w:p>
        <w:p w:rsidR="001327E2" w:rsidRDefault="001327E2">
          <w:pPr>
            <w:pStyle w:val="TDC1"/>
            <w:tabs>
              <w:tab w:val="right" w:leader="dot" w:pos="12996"/>
            </w:tabs>
            <w:rPr>
              <w:rFonts w:eastAsiaTheme="minorEastAsia"/>
              <w:noProof/>
              <w:lang w:eastAsia="es-MX"/>
            </w:rPr>
          </w:pPr>
          <w:hyperlink w:anchor="_Toc75023373" w:history="1">
            <w:r w:rsidRPr="004500CF">
              <w:rPr>
                <w:rStyle w:val="Hipervnculo"/>
                <w:rFonts w:ascii="Arial" w:hAnsi="Arial" w:cs="Arial"/>
                <w:b/>
                <w:noProof/>
              </w:rPr>
              <w:t>Lunes: Educación Socioemocional</w:t>
            </w:r>
            <w:r>
              <w:rPr>
                <w:noProof/>
                <w:webHidden/>
              </w:rPr>
              <w:tab/>
            </w:r>
            <w:r>
              <w:rPr>
                <w:noProof/>
                <w:webHidden/>
              </w:rPr>
              <w:fldChar w:fldCharType="begin"/>
            </w:r>
            <w:r>
              <w:rPr>
                <w:noProof/>
                <w:webHidden/>
              </w:rPr>
              <w:instrText xml:space="preserve"> PAGEREF _Toc75023373 \h </w:instrText>
            </w:r>
            <w:r>
              <w:rPr>
                <w:noProof/>
                <w:webHidden/>
              </w:rPr>
            </w:r>
            <w:r>
              <w:rPr>
                <w:noProof/>
                <w:webHidden/>
              </w:rPr>
              <w:fldChar w:fldCharType="separate"/>
            </w:r>
            <w:r>
              <w:rPr>
                <w:noProof/>
                <w:webHidden/>
              </w:rPr>
              <w:t>3</w:t>
            </w:r>
            <w:r>
              <w:rPr>
                <w:noProof/>
                <w:webHidden/>
              </w:rPr>
              <w:fldChar w:fldCharType="end"/>
            </w:r>
          </w:hyperlink>
        </w:p>
        <w:p w:rsidR="001327E2" w:rsidRDefault="001327E2">
          <w:pPr>
            <w:pStyle w:val="TDC2"/>
            <w:tabs>
              <w:tab w:val="right" w:leader="dot" w:pos="12996"/>
            </w:tabs>
            <w:rPr>
              <w:rFonts w:eastAsiaTheme="minorEastAsia"/>
              <w:noProof/>
              <w:lang w:eastAsia="es-MX"/>
            </w:rPr>
          </w:pPr>
          <w:hyperlink w:anchor="_Toc75023374" w:history="1">
            <w:r w:rsidRPr="004500CF">
              <w:rPr>
                <w:rStyle w:val="Hipervnculo"/>
                <w:rFonts w:ascii="Arial" w:hAnsi="Arial" w:cs="Arial"/>
                <w:b/>
                <w:noProof/>
              </w:rPr>
              <w:t>¿Qué te da miedo?</w:t>
            </w:r>
            <w:r>
              <w:rPr>
                <w:noProof/>
                <w:webHidden/>
              </w:rPr>
              <w:tab/>
            </w:r>
            <w:r>
              <w:rPr>
                <w:noProof/>
                <w:webHidden/>
              </w:rPr>
              <w:fldChar w:fldCharType="begin"/>
            </w:r>
            <w:r>
              <w:rPr>
                <w:noProof/>
                <w:webHidden/>
              </w:rPr>
              <w:instrText xml:space="preserve"> PAGEREF _Toc75023374 \h </w:instrText>
            </w:r>
            <w:r>
              <w:rPr>
                <w:noProof/>
                <w:webHidden/>
              </w:rPr>
            </w:r>
            <w:r>
              <w:rPr>
                <w:noProof/>
                <w:webHidden/>
              </w:rPr>
              <w:fldChar w:fldCharType="separate"/>
            </w:r>
            <w:r>
              <w:rPr>
                <w:noProof/>
                <w:webHidden/>
              </w:rPr>
              <w:t>3</w:t>
            </w:r>
            <w:r>
              <w:rPr>
                <w:noProof/>
                <w:webHidden/>
              </w:rPr>
              <w:fldChar w:fldCharType="end"/>
            </w:r>
          </w:hyperlink>
        </w:p>
        <w:p w:rsidR="001327E2" w:rsidRDefault="001327E2">
          <w:pPr>
            <w:pStyle w:val="TDC2"/>
            <w:tabs>
              <w:tab w:val="right" w:leader="dot" w:pos="12996"/>
            </w:tabs>
            <w:rPr>
              <w:rFonts w:eastAsiaTheme="minorEastAsia"/>
              <w:noProof/>
              <w:lang w:eastAsia="es-MX"/>
            </w:rPr>
          </w:pPr>
          <w:hyperlink w:anchor="_Toc75023375" w:history="1">
            <w:r w:rsidRPr="004500CF">
              <w:rPr>
                <w:rStyle w:val="Hipervnculo"/>
                <w:rFonts w:ascii="Arial" w:hAnsi="Arial" w:cs="Arial"/>
                <w:b/>
                <w:noProof/>
              </w:rPr>
              <w:t>Martes: Expresión y comprensión del mundo natural y social</w:t>
            </w:r>
            <w:r>
              <w:rPr>
                <w:noProof/>
                <w:webHidden/>
              </w:rPr>
              <w:tab/>
            </w:r>
            <w:r>
              <w:rPr>
                <w:noProof/>
                <w:webHidden/>
              </w:rPr>
              <w:fldChar w:fldCharType="begin"/>
            </w:r>
            <w:r>
              <w:rPr>
                <w:noProof/>
                <w:webHidden/>
              </w:rPr>
              <w:instrText xml:space="preserve"> PAGEREF _Toc75023375 \h </w:instrText>
            </w:r>
            <w:r>
              <w:rPr>
                <w:noProof/>
                <w:webHidden/>
              </w:rPr>
            </w:r>
            <w:r>
              <w:rPr>
                <w:noProof/>
                <w:webHidden/>
              </w:rPr>
              <w:fldChar w:fldCharType="separate"/>
            </w:r>
            <w:r>
              <w:rPr>
                <w:noProof/>
                <w:webHidden/>
              </w:rPr>
              <w:t>4</w:t>
            </w:r>
            <w:r>
              <w:rPr>
                <w:noProof/>
                <w:webHidden/>
              </w:rPr>
              <w:fldChar w:fldCharType="end"/>
            </w:r>
          </w:hyperlink>
        </w:p>
        <w:p w:rsidR="001327E2" w:rsidRDefault="001327E2">
          <w:pPr>
            <w:pStyle w:val="TDC2"/>
            <w:tabs>
              <w:tab w:val="right" w:leader="dot" w:pos="12996"/>
            </w:tabs>
            <w:rPr>
              <w:rFonts w:eastAsiaTheme="minorEastAsia"/>
              <w:noProof/>
              <w:lang w:eastAsia="es-MX"/>
            </w:rPr>
          </w:pPr>
          <w:hyperlink w:anchor="_Toc75023376" w:history="1">
            <w:r w:rsidRPr="004500CF">
              <w:rPr>
                <w:rStyle w:val="Hipervnculo"/>
                <w:rFonts w:ascii="Arial" w:hAnsi="Arial" w:cs="Arial"/>
                <w:b/>
                <w:noProof/>
              </w:rPr>
              <w:t>¿Qué sucederá?</w:t>
            </w:r>
            <w:r>
              <w:rPr>
                <w:noProof/>
                <w:webHidden/>
              </w:rPr>
              <w:tab/>
            </w:r>
            <w:r>
              <w:rPr>
                <w:noProof/>
                <w:webHidden/>
              </w:rPr>
              <w:fldChar w:fldCharType="begin"/>
            </w:r>
            <w:r>
              <w:rPr>
                <w:noProof/>
                <w:webHidden/>
              </w:rPr>
              <w:instrText xml:space="preserve"> PAGEREF _Toc75023376 \h </w:instrText>
            </w:r>
            <w:r>
              <w:rPr>
                <w:noProof/>
                <w:webHidden/>
              </w:rPr>
            </w:r>
            <w:r>
              <w:rPr>
                <w:noProof/>
                <w:webHidden/>
              </w:rPr>
              <w:fldChar w:fldCharType="separate"/>
            </w:r>
            <w:r>
              <w:rPr>
                <w:noProof/>
                <w:webHidden/>
              </w:rPr>
              <w:t>4</w:t>
            </w:r>
            <w:r>
              <w:rPr>
                <w:noProof/>
                <w:webHidden/>
              </w:rPr>
              <w:fldChar w:fldCharType="end"/>
            </w:r>
          </w:hyperlink>
          <w:bookmarkStart w:id="0" w:name="_GoBack"/>
          <w:bookmarkEnd w:id="0"/>
        </w:p>
        <w:p w:rsidR="001327E2" w:rsidRDefault="001327E2">
          <w:pPr>
            <w:pStyle w:val="TDC1"/>
            <w:tabs>
              <w:tab w:val="right" w:leader="dot" w:pos="12996"/>
            </w:tabs>
            <w:rPr>
              <w:rFonts w:eastAsiaTheme="minorEastAsia"/>
              <w:noProof/>
              <w:lang w:eastAsia="es-MX"/>
            </w:rPr>
          </w:pPr>
          <w:hyperlink w:anchor="_Toc75023377" w:history="1">
            <w:r w:rsidRPr="004500CF">
              <w:rPr>
                <w:rStyle w:val="Hipervnculo"/>
                <w:rFonts w:ascii="Arial" w:hAnsi="Arial" w:cs="Arial"/>
                <w:b/>
                <w:noProof/>
              </w:rPr>
              <w:t>Martes: Pensamiento matemático</w:t>
            </w:r>
            <w:r>
              <w:rPr>
                <w:noProof/>
                <w:webHidden/>
              </w:rPr>
              <w:tab/>
            </w:r>
            <w:r>
              <w:rPr>
                <w:noProof/>
                <w:webHidden/>
              </w:rPr>
              <w:fldChar w:fldCharType="begin"/>
            </w:r>
            <w:r>
              <w:rPr>
                <w:noProof/>
                <w:webHidden/>
              </w:rPr>
              <w:instrText xml:space="preserve"> PAGEREF _Toc75023377 \h </w:instrText>
            </w:r>
            <w:r>
              <w:rPr>
                <w:noProof/>
                <w:webHidden/>
              </w:rPr>
            </w:r>
            <w:r>
              <w:rPr>
                <w:noProof/>
                <w:webHidden/>
              </w:rPr>
              <w:fldChar w:fldCharType="separate"/>
            </w:r>
            <w:r>
              <w:rPr>
                <w:noProof/>
                <w:webHidden/>
              </w:rPr>
              <w:t>5</w:t>
            </w:r>
            <w:r>
              <w:rPr>
                <w:noProof/>
                <w:webHidden/>
              </w:rPr>
              <w:fldChar w:fldCharType="end"/>
            </w:r>
          </w:hyperlink>
        </w:p>
        <w:p w:rsidR="001327E2" w:rsidRDefault="001327E2">
          <w:pPr>
            <w:pStyle w:val="TDC2"/>
            <w:tabs>
              <w:tab w:val="right" w:leader="dot" w:pos="12996"/>
            </w:tabs>
            <w:rPr>
              <w:rFonts w:eastAsiaTheme="minorEastAsia"/>
              <w:noProof/>
              <w:lang w:eastAsia="es-MX"/>
            </w:rPr>
          </w:pPr>
          <w:hyperlink w:anchor="_Toc75023378" w:history="1">
            <w:r w:rsidRPr="004500CF">
              <w:rPr>
                <w:rStyle w:val="Hipervnculo"/>
                <w:rFonts w:ascii="Arial" w:hAnsi="Arial" w:cs="Arial"/>
                <w:b/>
                <w:noProof/>
              </w:rPr>
              <w:t>Inventario de Zohar.</w:t>
            </w:r>
            <w:r>
              <w:rPr>
                <w:noProof/>
                <w:webHidden/>
              </w:rPr>
              <w:tab/>
            </w:r>
            <w:r>
              <w:rPr>
                <w:noProof/>
                <w:webHidden/>
              </w:rPr>
              <w:fldChar w:fldCharType="begin"/>
            </w:r>
            <w:r>
              <w:rPr>
                <w:noProof/>
                <w:webHidden/>
              </w:rPr>
              <w:instrText xml:space="preserve"> PAGEREF _Toc75023378 \h </w:instrText>
            </w:r>
            <w:r>
              <w:rPr>
                <w:noProof/>
                <w:webHidden/>
              </w:rPr>
            </w:r>
            <w:r>
              <w:rPr>
                <w:noProof/>
                <w:webHidden/>
              </w:rPr>
              <w:fldChar w:fldCharType="separate"/>
            </w:r>
            <w:r>
              <w:rPr>
                <w:noProof/>
                <w:webHidden/>
              </w:rPr>
              <w:t>5</w:t>
            </w:r>
            <w:r>
              <w:rPr>
                <w:noProof/>
                <w:webHidden/>
              </w:rPr>
              <w:fldChar w:fldCharType="end"/>
            </w:r>
          </w:hyperlink>
        </w:p>
        <w:p w:rsidR="001327E2" w:rsidRDefault="001327E2">
          <w:pPr>
            <w:pStyle w:val="TDC1"/>
            <w:tabs>
              <w:tab w:val="right" w:leader="dot" w:pos="12996"/>
            </w:tabs>
            <w:rPr>
              <w:rFonts w:eastAsiaTheme="minorEastAsia"/>
              <w:noProof/>
              <w:lang w:eastAsia="es-MX"/>
            </w:rPr>
          </w:pPr>
          <w:hyperlink w:anchor="_Toc75023379" w:history="1">
            <w:r w:rsidRPr="004500CF">
              <w:rPr>
                <w:rStyle w:val="Hipervnculo"/>
                <w:rFonts w:ascii="Arial" w:hAnsi="Arial" w:cs="Arial"/>
                <w:b/>
                <w:noProof/>
              </w:rPr>
              <w:t>Miércoles: Lenguaje y comunicación</w:t>
            </w:r>
            <w:r>
              <w:rPr>
                <w:noProof/>
                <w:webHidden/>
              </w:rPr>
              <w:tab/>
            </w:r>
            <w:r>
              <w:rPr>
                <w:noProof/>
                <w:webHidden/>
              </w:rPr>
              <w:fldChar w:fldCharType="begin"/>
            </w:r>
            <w:r>
              <w:rPr>
                <w:noProof/>
                <w:webHidden/>
              </w:rPr>
              <w:instrText xml:space="preserve"> PAGEREF _Toc75023379 \h </w:instrText>
            </w:r>
            <w:r>
              <w:rPr>
                <w:noProof/>
                <w:webHidden/>
              </w:rPr>
            </w:r>
            <w:r>
              <w:rPr>
                <w:noProof/>
                <w:webHidden/>
              </w:rPr>
              <w:fldChar w:fldCharType="separate"/>
            </w:r>
            <w:r>
              <w:rPr>
                <w:noProof/>
                <w:webHidden/>
              </w:rPr>
              <w:t>7</w:t>
            </w:r>
            <w:r>
              <w:rPr>
                <w:noProof/>
                <w:webHidden/>
              </w:rPr>
              <w:fldChar w:fldCharType="end"/>
            </w:r>
          </w:hyperlink>
        </w:p>
        <w:p w:rsidR="001327E2" w:rsidRDefault="001327E2">
          <w:pPr>
            <w:pStyle w:val="TDC2"/>
            <w:tabs>
              <w:tab w:val="right" w:leader="dot" w:pos="12996"/>
            </w:tabs>
            <w:rPr>
              <w:rFonts w:eastAsiaTheme="minorEastAsia"/>
              <w:noProof/>
              <w:lang w:eastAsia="es-MX"/>
            </w:rPr>
          </w:pPr>
          <w:hyperlink w:anchor="_Toc75023380" w:history="1">
            <w:r w:rsidRPr="004500CF">
              <w:rPr>
                <w:rStyle w:val="Hipervnculo"/>
                <w:rFonts w:ascii="Arial" w:hAnsi="Arial" w:cs="Arial"/>
                <w:b/>
                <w:noProof/>
              </w:rPr>
              <w:t>Michoacán a través de los textos</w:t>
            </w:r>
            <w:r>
              <w:rPr>
                <w:noProof/>
                <w:webHidden/>
              </w:rPr>
              <w:tab/>
            </w:r>
            <w:r>
              <w:rPr>
                <w:noProof/>
                <w:webHidden/>
              </w:rPr>
              <w:fldChar w:fldCharType="begin"/>
            </w:r>
            <w:r>
              <w:rPr>
                <w:noProof/>
                <w:webHidden/>
              </w:rPr>
              <w:instrText xml:space="preserve"> PAGEREF _Toc75023380 \h </w:instrText>
            </w:r>
            <w:r>
              <w:rPr>
                <w:noProof/>
                <w:webHidden/>
              </w:rPr>
            </w:r>
            <w:r>
              <w:rPr>
                <w:noProof/>
                <w:webHidden/>
              </w:rPr>
              <w:fldChar w:fldCharType="separate"/>
            </w:r>
            <w:r>
              <w:rPr>
                <w:noProof/>
                <w:webHidden/>
              </w:rPr>
              <w:t>7</w:t>
            </w:r>
            <w:r>
              <w:rPr>
                <w:noProof/>
                <w:webHidden/>
              </w:rPr>
              <w:fldChar w:fldCharType="end"/>
            </w:r>
          </w:hyperlink>
        </w:p>
        <w:p w:rsidR="001327E2" w:rsidRDefault="001327E2">
          <w:pPr>
            <w:pStyle w:val="TDC1"/>
            <w:tabs>
              <w:tab w:val="right" w:leader="dot" w:pos="12996"/>
            </w:tabs>
            <w:rPr>
              <w:rFonts w:eastAsiaTheme="minorEastAsia"/>
              <w:noProof/>
              <w:lang w:eastAsia="es-MX"/>
            </w:rPr>
          </w:pPr>
          <w:hyperlink w:anchor="_Toc75023381" w:history="1">
            <w:r w:rsidRPr="004500CF">
              <w:rPr>
                <w:rStyle w:val="Hipervnculo"/>
                <w:rFonts w:ascii="Arial" w:hAnsi="Arial" w:cs="Arial"/>
                <w:b/>
                <w:noProof/>
              </w:rPr>
              <w:t>Jueves: Pensamiento matemático</w:t>
            </w:r>
            <w:r>
              <w:rPr>
                <w:noProof/>
                <w:webHidden/>
              </w:rPr>
              <w:tab/>
            </w:r>
            <w:r>
              <w:rPr>
                <w:noProof/>
                <w:webHidden/>
              </w:rPr>
              <w:fldChar w:fldCharType="begin"/>
            </w:r>
            <w:r>
              <w:rPr>
                <w:noProof/>
                <w:webHidden/>
              </w:rPr>
              <w:instrText xml:space="preserve"> PAGEREF _Toc75023381 \h </w:instrText>
            </w:r>
            <w:r>
              <w:rPr>
                <w:noProof/>
                <w:webHidden/>
              </w:rPr>
            </w:r>
            <w:r>
              <w:rPr>
                <w:noProof/>
                <w:webHidden/>
              </w:rPr>
              <w:fldChar w:fldCharType="separate"/>
            </w:r>
            <w:r>
              <w:rPr>
                <w:noProof/>
                <w:webHidden/>
              </w:rPr>
              <w:t>8</w:t>
            </w:r>
            <w:r>
              <w:rPr>
                <w:noProof/>
                <w:webHidden/>
              </w:rPr>
              <w:fldChar w:fldCharType="end"/>
            </w:r>
          </w:hyperlink>
        </w:p>
        <w:p w:rsidR="001327E2" w:rsidRDefault="001327E2">
          <w:pPr>
            <w:pStyle w:val="TDC2"/>
            <w:tabs>
              <w:tab w:val="right" w:leader="dot" w:pos="12996"/>
            </w:tabs>
            <w:rPr>
              <w:rFonts w:eastAsiaTheme="minorEastAsia"/>
              <w:noProof/>
              <w:lang w:eastAsia="es-MX"/>
            </w:rPr>
          </w:pPr>
          <w:hyperlink w:anchor="_Toc75023382" w:history="1">
            <w:r w:rsidRPr="004500CF">
              <w:rPr>
                <w:rStyle w:val="Hipervnculo"/>
                <w:rFonts w:ascii="Arial" w:hAnsi="Arial" w:cs="Arial"/>
                <w:b/>
                <w:noProof/>
                <w:lang w:eastAsia="es-MX"/>
              </w:rPr>
              <w:t>De compras en la librería</w:t>
            </w:r>
            <w:r>
              <w:rPr>
                <w:noProof/>
                <w:webHidden/>
              </w:rPr>
              <w:tab/>
            </w:r>
            <w:r>
              <w:rPr>
                <w:noProof/>
                <w:webHidden/>
              </w:rPr>
              <w:fldChar w:fldCharType="begin"/>
            </w:r>
            <w:r>
              <w:rPr>
                <w:noProof/>
                <w:webHidden/>
              </w:rPr>
              <w:instrText xml:space="preserve"> PAGEREF _Toc75023382 \h </w:instrText>
            </w:r>
            <w:r>
              <w:rPr>
                <w:noProof/>
                <w:webHidden/>
              </w:rPr>
            </w:r>
            <w:r>
              <w:rPr>
                <w:noProof/>
                <w:webHidden/>
              </w:rPr>
              <w:fldChar w:fldCharType="separate"/>
            </w:r>
            <w:r>
              <w:rPr>
                <w:noProof/>
                <w:webHidden/>
              </w:rPr>
              <w:t>8</w:t>
            </w:r>
            <w:r>
              <w:rPr>
                <w:noProof/>
                <w:webHidden/>
              </w:rPr>
              <w:fldChar w:fldCharType="end"/>
            </w:r>
          </w:hyperlink>
        </w:p>
        <w:p w:rsidR="001327E2" w:rsidRDefault="001327E2">
          <w:pPr>
            <w:pStyle w:val="TDC1"/>
            <w:tabs>
              <w:tab w:val="right" w:leader="dot" w:pos="12996"/>
            </w:tabs>
            <w:rPr>
              <w:rFonts w:eastAsiaTheme="minorEastAsia"/>
              <w:noProof/>
              <w:lang w:eastAsia="es-MX"/>
            </w:rPr>
          </w:pPr>
          <w:hyperlink w:anchor="_Toc75023383" w:history="1">
            <w:r w:rsidRPr="004500CF">
              <w:rPr>
                <w:rStyle w:val="Hipervnculo"/>
                <w:rFonts w:ascii="Arial" w:hAnsi="Arial" w:cs="Arial"/>
                <w:b/>
                <w:noProof/>
              </w:rPr>
              <w:t>Jueves: Lenguaje y comunicación</w:t>
            </w:r>
            <w:r>
              <w:rPr>
                <w:noProof/>
                <w:webHidden/>
              </w:rPr>
              <w:tab/>
            </w:r>
            <w:r>
              <w:rPr>
                <w:noProof/>
                <w:webHidden/>
              </w:rPr>
              <w:fldChar w:fldCharType="begin"/>
            </w:r>
            <w:r>
              <w:rPr>
                <w:noProof/>
                <w:webHidden/>
              </w:rPr>
              <w:instrText xml:space="preserve"> PAGEREF _Toc75023383 \h </w:instrText>
            </w:r>
            <w:r>
              <w:rPr>
                <w:noProof/>
                <w:webHidden/>
              </w:rPr>
            </w:r>
            <w:r>
              <w:rPr>
                <w:noProof/>
                <w:webHidden/>
              </w:rPr>
              <w:fldChar w:fldCharType="separate"/>
            </w:r>
            <w:r>
              <w:rPr>
                <w:noProof/>
                <w:webHidden/>
              </w:rPr>
              <w:t>9</w:t>
            </w:r>
            <w:r>
              <w:rPr>
                <w:noProof/>
                <w:webHidden/>
              </w:rPr>
              <w:fldChar w:fldCharType="end"/>
            </w:r>
          </w:hyperlink>
        </w:p>
        <w:p w:rsidR="001327E2" w:rsidRDefault="001327E2">
          <w:pPr>
            <w:pStyle w:val="TDC2"/>
            <w:tabs>
              <w:tab w:val="right" w:leader="dot" w:pos="12996"/>
            </w:tabs>
            <w:rPr>
              <w:rFonts w:eastAsiaTheme="minorEastAsia"/>
              <w:noProof/>
              <w:lang w:eastAsia="es-MX"/>
            </w:rPr>
          </w:pPr>
          <w:hyperlink w:anchor="_Toc75023384" w:history="1">
            <w:r w:rsidRPr="004500CF">
              <w:rPr>
                <w:rStyle w:val="Hipervnculo"/>
                <w:rFonts w:ascii="Arial" w:hAnsi="Arial" w:cs="Arial"/>
                <w:b/>
                <w:noProof/>
                <w:lang w:eastAsia="es-MX"/>
              </w:rPr>
              <w:t>Palabras en náhuatl</w:t>
            </w:r>
            <w:r>
              <w:rPr>
                <w:noProof/>
                <w:webHidden/>
              </w:rPr>
              <w:tab/>
            </w:r>
            <w:r>
              <w:rPr>
                <w:noProof/>
                <w:webHidden/>
              </w:rPr>
              <w:fldChar w:fldCharType="begin"/>
            </w:r>
            <w:r>
              <w:rPr>
                <w:noProof/>
                <w:webHidden/>
              </w:rPr>
              <w:instrText xml:space="preserve"> PAGEREF _Toc75023384 \h </w:instrText>
            </w:r>
            <w:r>
              <w:rPr>
                <w:noProof/>
                <w:webHidden/>
              </w:rPr>
            </w:r>
            <w:r>
              <w:rPr>
                <w:noProof/>
                <w:webHidden/>
              </w:rPr>
              <w:fldChar w:fldCharType="separate"/>
            </w:r>
            <w:r>
              <w:rPr>
                <w:noProof/>
                <w:webHidden/>
              </w:rPr>
              <w:t>9</w:t>
            </w:r>
            <w:r>
              <w:rPr>
                <w:noProof/>
                <w:webHidden/>
              </w:rPr>
              <w:fldChar w:fldCharType="end"/>
            </w:r>
          </w:hyperlink>
        </w:p>
        <w:p w:rsidR="001327E2" w:rsidRDefault="001327E2">
          <w:pPr>
            <w:pStyle w:val="TDC1"/>
            <w:tabs>
              <w:tab w:val="right" w:leader="dot" w:pos="12996"/>
            </w:tabs>
            <w:rPr>
              <w:rFonts w:eastAsiaTheme="minorEastAsia"/>
              <w:noProof/>
              <w:lang w:eastAsia="es-MX"/>
            </w:rPr>
          </w:pPr>
          <w:hyperlink w:anchor="_Toc75023385" w:history="1">
            <w:r w:rsidRPr="004500CF">
              <w:rPr>
                <w:rStyle w:val="Hipervnculo"/>
                <w:rFonts w:ascii="Arial" w:hAnsi="Arial" w:cs="Arial"/>
                <w:b/>
                <w:noProof/>
              </w:rPr>
              <w:t>Bibliografía</w:t>
            </w:r>
            <w:r>
              <w:rPr>
                <w:noProof/>
                <w:webHidden/>
              </w:rPr>
              <w:tab/>
            </w:r>
            <w:r>
              <w:rPr>
                <w:noProof/>
                <w:webHidden/>
              </w:rPr>
              <w:fldChar w:fldCharType="begin"/>
            </w:r>
            <w:r>
              <w:rPr>
                <w:noProof/>
                <w:webHidden/>
              </w:rPr>
              <w:instrText xml:space="preserve"> PAGEREF _Toc75023385 \h </w:instrText>
            </w:r>
            <w:r>
              <w:rPr>
                <w:noProof/>
                <w:webHidden/>
              </w:rPr>
            </w:r>
            <w:r>
              <w:rPr>
                <w:noProof/>
                <w:webHidden/>
              </w:rPr>
              <w:fldChar w:fldCharType="separate"/>
            </w:r>
            <w:r>
              <w:rPr>
                <w:noProof/>
                <w:webHidden/>
              </w:rPr>
              <w:t>11</w:t>
            </w:r>
            <w:r>
              <w:rPr>
                <w:noProof/>
                <w:webHidden/>
              </w:rPr>
              <w:fldChar w:fldCharType="end"/>
            </w:r>
          </w:hyperlink>
        </w:p>
        <w:p w:rsidR="00496728" w:rsidRPr="005F7C5E" w:rsidRDefault="00496728" w:rsidP="00496728">
          <w:pPr>
            <w:rPr>
              <w:rFonts w:ascii="Arial" w:hAnsi="Arial" w:cs="Arial"/>
              <w:b/>
            </w:rPr>
          </w:pPr>
          <w:r w:rsidRPr="005F7C5E">
            <w:rPr>
              <w:rFonts w:ascii="Arial" w:hAnsi="Arial" w:cs="Arial"/>
              <w:b/>
              <w:bCs/>
              <w:lang w:val="es-ES"/>
            </w:rPr>
            <w:fldChar w:fldCharType="end"/>
          </w:r>
        </w:p>
      </w:sdtContent>
    </w:sdt>
    <w:p w:rsidR="00496728" w:rsidRPr="005F7C5E" w:rsidRDefault="00496728" w:rsidP="00496728">
      <w:pPr>
        <w:spacing w:line="360" w:lineRule="auto"/>
        <w:ind w:left="360"/>
        <w:rPr>
          <w:rFonts w:ascii="Arial" w:eastAsia="Calibri" w:hAnsi="Arial" w:cs="Arial"/>
          <w:b/>
          <w:color w:val="000000"/>
          <w:sz w:val="24"/>
          <w:szCs w:val="24"/>
        </w:rPr>
        <w:sectPr w:rsidR="00496728" w:rsidRPr="005F7C5E" w:rsidSect="00496728">
          <w:footerReference w:type="default" r:id="rId9"/>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p w:rsidR="00496728" w:rsidRPr="00D058D3" w:rsidRDefault="00496728" w:rsidP="00496728">
      <w:pPr>
        <w:pStyle w:val="Ttulo1"/>
        <w:jc w:val="center"/>
        <w:rPr>
          <w:rFonts w:ascii="Arial" w:eastAsia="Calibri" w:hAnsi="Arial" w:cs="Arial"/>
          <w:b/>
          <w:color w:val="4472C4" w:themeColor="accent1"/>
          <w:sz w:val="24"/>
          <w:szCs w:val="24"/>
        </w:rPr>
      </w:pPr>
      <w:bookmarkStart w:id="1" w:name="_Toc75023372"/>
      <w:r w:rsidRPr="00D058D3">
        <w:rPr>
          <w:rFonts w:ascii="Arial" w:hAnsi="Arial" w:cs="Arial"/>
          <w:b/>
          <w:color w:val="4472C4" w:themeColor="accent1"/>
        </w:rPr>
        <w:lastRenderedPageBreak/>
        <w:t>Notas Científicas</w:t>
      </w:r>
      <w:bookmarkEnd w:id="1"/>
    </w:p>
    <w:p w:rsidR="00496728" w:rsidRPr="00D058D3" w:rsidRDefault="00496728" w:rsidP="00496728">
      <w:pPr>
        <w:pStyle w:val="Ttulo1"/>
        <w:rPr>
          <w:rFonts w:ascii="Arial" w:hAnsi="Arial" w:cs="Arial"/>
          <w:b/>
          <w:sz w:val="26"/>
          <w:szCs w:val="26"/>
        </w:rPr>
      </w:pPr>
      <w:bookmarkStart w:id="2" w:name="_Toc75023373"/>
      <w:r w:rsidRPr="00D058D3">
        <w:rPr>
          <w:rFonts w:ascii="Arial" w:hAnsi="Arial" w:cs="Arial"/>
          <w:b/>
          <w:sz w:val="26"/>
          <w:szCs w:val="26"/>
        </w:rPr>
        <w:t>Lunes: Educación Socioemocional</w:t>
      </w:r>
      <w:bookmarkEnd w:id="2"/>
    </w:p>
    <w:p w:rsidR="00496728" w:rsidRPr="00D058D3" w:rsidRDefault="00496728" w:rsidP="00496728">
      <w:pPr>
        <w:pStyle w:val="Ttulo2"/>
        <w:rPr>
          <w:rFonts w:ascii="Arial" w:hAnsi="Arial" w:cs="Arial"/>
          <w:b/>
        </w:rPr>
      </w:pPr>
      <w:bookmarkStart w:id="3" w:name="_Toc75023374"/>
      <w:r>
        <w:rPr>
          <w:rFonts w:ascii="Arial" w:hAnsi="Arial" w:cs="Arial"/>
          <w:b/>
        </w:rPr>
        <w:t>¿Qué te da miedo?</w:t>
      </w:r>
      <w:bookmarkEnd w:id="3"/>
    </w:p>
    <w:p w:rsidR="00496728" w:rsidRPr="00C40207" w:rsidRDefault="00496728" w:rsidP="00496728">
      <w:pPr>
        <w:spacing w:after="0" w:line="360" w:lineRule="auto"/>
        <w:rPr>
          <w:rFonts w:ascii="Arial" w:hAnsi="Arial" w:cs="Arial"/>
          <w:sz w:val="24"/>
        </w:rPr>
      </w:pPr>
      <w:r>
        <w:rPr>
          <w:rFonts w:ascii="Arial" w:hAnsi="Arial" w:cs="Arial"/>
          <w:sz w:val="24"/>
        </w:rPr>
        <w:t xml:space="preserve">Área de desarrollo personal y social: Educación </w:t>
      </w:r>
      <w:r w:rsidRPr="00980052">
        <w:rPr>
          <w:rFonts w:ascii="Arial" w:hAnsi="Arial" w:cs="Arial"/>
          <w:sz w:val="24"/>
        </w:rPr>
        <w:t>Socioemocional</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Pr>
          <w:rFonts w:ascii="Arial" w:hAnsi="Arial" w:cs="Arial"/>
          <w:sz w:val="24"/>
        </w:rPr>
        <w:t xml:space="preserve">Auto-regulación </w:t>
      </w:r>
    </w:p>
    <w:p w:rsidR="00496728" w:rsidRDefault="00496728" w:rsidP="00496728">
      <w:pPr>
        <w:spacing w:after="0" w:line="360" w:lineRule="auto"/>
        <w:rPr>
          <w:rFonts w:ascii="Arial" w:hAnsi="Arial" w:cs="Arial"/>
          <w:sz w:val="24"/>
        </w:rPr>
      </w:pPr>
      <w:r w:rsidRPr="00C40207">
        <w:rPr>
          <w:rFonts w:ascii="Arial" w:hAnsi="Arial" w:cs="Arial"/>
          <w:sz w:val="24"/>
        </w:rPr>
        <w:t xml:space="preserve">Organizador Curricular 2: </w:t>
      </w:r>
      <w:r>
        <w:rPr>
          <w:rFonts w:ascii="Arial" w:hAnsi="Arial" w:cs="Arial"/>
          <w:sz w:val="24"/>
        </w:rPr>
        <w:t>Toma de perspectiva en situaciones de desacuerdo o conflicto</w:t>
      </w:r>
    </w:p>
    <w:p w:rsidR="00496728" w:rsidRDefault="00496728" w:rsidP="00496728">
      <w:pPr>
        <w:spacing w:after="0" w:line="360" w:lineRule="auto"/>
        <w:rPr>
          <w:rFonts w:ascii="Arial" w:hAnsi="Arial" w:cs="Arial"/>
          <w:sz w:val="24"/>
        </w:rPr>
      </w:pPr>
      <w:r>
        <w:rPr>
          <w:rFonts w:ascii="Arial" w:hAnsi="Arial" w:cs="Arial"/>
          <w:sz w:val="24"/>
        </w:rPr>
        <w:t>Aprendizaje esperado: Expresión de las emociones</w:t>
      </w:r>
      <w:r w:rsidRPr="00980052">
        <w:rPr>
          <w:rFonts w:ascii="Arial" w:hAnsi="Arial" w:cs="Arial"/>
          <w:sz w:val="24"/>
        </w:rPr>
        <w:t>.</w:t>
      </w:r>
    </w:p>
    <w:p w:rsidR="00496728" w:rsidRDefault="00496728" w:rsidP="00496728">
      <w:pPr>
        <w:spacing w:after="0" w:line="360" w:lineRule="auto"/>
        <w:rPr>
          <w:rFonts w:ascii="Arial" w:hAnsi="Arial" w:cs="Arial"/>
          <w:sz w:val="24"/>
        </w:rPr>
      </w:pPr>
    </w:p>
    <w:p w:rsidR="00757DC2" w:rsidRDefault="00757DC2" w:rsidP="00496728">
      <w:pPr>
        <w:spacing w:after="0" w:line="360" w:lineRule="auto"/>
        <w:rPr>
          <w:rFonts w:ascii="Arial" w:hAnsi="Arial" w:cs="Arial"/>
          <w:sz w:val="24"/>
        </w:rPr>
      </w:pPr>
      <w:r w:rsidRPr="00757DC2">
        <w:rPr>
          <w:rFonts w:ascii="Arial" w:hAnsi="Arial" w:cs="Arial"/>
          <w:sz w:val="24"/>
        </w:rPr>
        <w:t>Una emoción es un cambio físico, también es un proceso adaptativo donde cada una de las emociones son capaces de evolucionar y desarrollarse y esto se debe que a medida que los niños y niñas van creciendo a su vez tienen diferentes experiencias positivas o negativas con sus pares o personas, haciendo que cada emoción se fortalezca más en su ser como persona, permitiéndole al niño o niña cuando crezca tener una maduración de sus emociones y experiencia emocional influenciada por el entorno en el que se encuentre</w:t>
      </w:r>
      <w:r w:rsidRPr="00757DC2">
        <w:t xml:space="preserve"> </w:t>
      </w:r>
      <w:r w:rsidRPr="00757DC2">
        <w:rPr>
          <w:rFonts w:ascii="Arial" w:hAnsi="Arial" w:cs="Arial"/>
          <w:sz w:val="24"/>
        </w:rPr>
        <w:t>(Vizquerra, 2003)</w:t>
      </w:r>
      <w:r w:rsidR="00C65350">
        <w:rPr>
          <w:rFonts w:ascii="Arial" w:hAnsi="Arial" w:cs="Arial"/>
          <w:sz w:val="24"/>
        </w:rPr>
        <w:t xml:space="preserve"> citado por </w:t>
      </w:r>
      <w:proofErr w:type="spellStart"/>
      <w:r w:rsidR="00C65350">
        <w:rPr>
          <w:rFonts w:ascii="Arial" w:hAnsi="Arial" w:cs="Arial"/>
          <w:sz w:val="24"/>
        </w:rPr>
        <w:t>Estupiñán</w:t>
      </w:r>
      <w:proofErr w:type="spellEnd"/>
      <w:r w:rsidR="00C65350">
        <w:rPr>
          <w:rFonts w:ascii="Arial" w:hAnsi="Arial" w:cs="Arial"/>
          <w:sz w:val="24"/>
        </w:rPr>
        <w:t>, M.,</w:t>
      </w:r>
      <w:r w:rsidR="00182144">
        <w:rPr>
          <w:rFonts w:ascii="Arial" w:hAnsi="Arial" w:cs="Arial"/>
          <w:sz w:val="24"/>
        </w:rPr>
        <w:t xml:space="preserve"> et al.</w:t>
      </w:r>
      <w:r w:rsidR="00C65350">
        <w:rPr>
          <w:rFonts w:ascii="Arial" w:hAnsi="Arial" w:cs="Arial"/>
          <w:sz w:val="24"/>
        </w:rPr>
        <w:t xml:space="preserve"> </w:t>
      </w:r>
      <w:r w:rsidR="00C65350" w:rsidRPr="00C65350">
        <w:rPr>
          <w:rFonts w:ascii="Arial" w:hAnsi="Arial" w:cs="Arial"/>
          <w:sz w:val="24"/>
        </w:rPr>
        <w:t xml:space="preserve">(2020). </w:t>
      </w:r>
    </w:p>
    <w:p w:rsidR="00757DC2" w:rsidRDefault="00757DC2" w:rsidP="00496728">
      <w:pPr>
        <w:spacing w:after="0" w:line="360" w:lineRule="auto"/>
        <w:rPr>
          <w:rFonts w:ascii="Arial" w:hAnsi="Arial" w:cs="Arial"/>
          <w:sz w:val="24"/>
        </w:rPr>
      </w:pPr>
    </w:p>
    <w:p w:rsidR="00496728" w:rsidRDefault="003679C7" w:rsidP="00496728">
      <w:pPr>
        <w:spacing w:after="0" w:line="360" w:lineRule="auto"/>
        <w:rPr>
          <w:rFonts w:ascii="Arial" w:hAnsi="Arial" w:cs="Arial"/>
          <w:sz w:val="24"/>
        </w:rPr>
      </w:pPr>
      <w:r>
        <w:rPr>
          <w:rFonts w:ascii="Arial" w:hAnsi="Arial" w:cs="Arial"/>
          <w:sz w:val="24"/>
        </w:rPr>
        <w:t xml:space="preserve">De acuerdo con </w:t>
      </w:r>
      <w:proofErr w:type="spellStart"/>
      <w:r w:rsidR="00C65350">
        <w:rPr>
          <w:rFonts w:ascii="Arial" w:hAnsi="Arial" w:cs="Arial"/>
          <w:sz w:val="24"/>
        </w:rPr>
        <w:t>Estipiñán</w:t>
      </w:r>
      <w:proofErr w:type="spellEnd"/>
      <w:r w:rsidR="00182144">
        <w:rPr>
          <w:rFonts w:ascii="Arial" w:hAnsi="Arial" w:cs="Arial"/>
          <w:sz w:val="24"/>
        </w:rPr>
        <w:t xml:space="preserve">, M., et al. </w:t>
      </w:r>
      <w:r w:rsidR="00C65350">
        <w:rPr>
          <w:rFonts w:ascii="Arial" w:hAnsi="Arial" w:cs="Arial"/>
          <w:sz w:val="24"/>
        </w:rPr>
        <w:t xml:space="preserve"> (2020) </w:t>
      </w:r>
      <w:r>
        <w:rPr>
          <w:rFonts w:ascii="Arial" w:hAnsi="Arial" w:cs="Arial"/>
          <w:sz w:val="24"/>
        </w:rPr>
        <w:t>l</w:t>
      </w:r>
      <w:r w:rsidRPr="003679C7">
        <w:rPr>
          <w:rFonts w:ascii="Arial" w:hAnsi="Arial" w:cs="Arial"/>
          <w:sz w:val="24"/>
        </w:rPr>
        <w:t>as emociones cumplen un papel muy importante en la vida de los niños y niñas, ya que ayudan a formar la conducta y le permiten al niño actuar rápidamente ante cualquier situación que se le presente. Existen diferentes tipos de emociones que se van desarrollando con las experiencias que tiene el niño o niña como se habló anteriormente y las cuales son: Felicidad, Tristeza, Miedo, Rabia y Asombro. Los niños poseen diferentes emociones y sentimientos que son necesarios que los expresen o manifiesten, pero muchas veces no son capaces de expresarlas ya que aún no han logrado comprenderlas, por eso es importante desde la primera infancia trabajar sobre la educación emocional</w:t>
      </w:r>
      <w:r w:rsidR="00496728">
        <w:rPr>
          <w:rFonts w:ascii="Arial" w:hAnsi="Arial" w:cs="Arial"/>
          <w:sz w:val="24"/>
        </w:rPr>
        <w:t>.</w:t>
      </w:r>
    </w:p>
    <w:p w:rsidR="00496728" w:rsidRPr="003679C7" w:rsidRDefault="003679C7" w:rsidP="00496728">
      <w:pPr>
        <w:spacing w:after="0" w:line="360" w:lineRule="auto"/>
        <w:rPr>
          <w:rFonts w:ascii="Arial" w:hAnsi="Arial" w:cs="Arial"/>
          <w:b/>
          <w:sz w:val="24"/>
        </w:rPr>
      </w:pPr>
      <w:r w:rsidRPr="003679C7">
        <w:rPr>
          <w:rFonts w:ascii="Arial" w:hAnsi="Arial" w:cs="Arial"/>
          <w:b/>
          <w:sz w:val="24"/>
        </w:rPr>
        <w:lastRenderedPageBreak/>
        <w:t>¿C</w:t>
      </w:r>
      <w:r w:rsidR="00D72E32">
        <w:rPr>
          <w:rFonts w:ascii="Arial" w:hAnsi="Arial" w:cs="Arial"/>
          <w:b/>
          <w:sz w:val="24"/>
        </w:rPr>
        <w:t>ómo se lo</w:t>
      </w:r>
      <w:r w:rsidRPr="003679C7">
        <w:rPr>
          <w:rFonts w:ascii="Arial" w:hAnsi="Arial" w:cs="Arial"/>
          <w:b/>
          <w:sz w:val="24"/>
        </w:rPr>
        <w:t xml:space="preserve"> daremos a conocer a los niños?</w:t>
      </w:r>
    </w:p>
    <w:p w:rsidR="003679C7" w:rsidRDefault="003679C7" w:rsidP="00496728">
      <w:pPr>
        <w:spacing w:after="0" w:line="360" w:lineRule="auto"/>
        <w:rPr>
          <w:rFonts w:ascii="Arial" w:hAnsi="Arial" w:cs="Arial"/>
          <w:sz w:val="24"/>
        </w:rPr>
      </w:pPr>
      <w:r>
        <w:rPr>
          <w:rFonts w:ascii="Arial" w:hAnsi="Arial" w:cs="Arial"/>
          <w:sz w:val="24"/>
        </w:rPr>
        <w:t xml:space="preserve">Por medio de una serie de imágenes, las cuales representan situaciones en las que se están experimentando distintas emociones, con la finalidad de que los niños puedan identificar lo que provoca cada una, así como las consecuencias buenas y malas que se podrían tener al actuar de determinada manera. Ellos tendrán que reflexionar sobre alguna situación que les haya caudado alguna emoción y posteriormente al responder preguntas enfocadas a las manifestaciones, pensamientos o cómo los hace sentir dicha emoción. </w:t>
      </w:r>
    </w:p>
    <w:p w:rsidR="00496728" w:rsidRDefault="00496728" w:rsidP="00496728">
      <w:pPr>
        <w:spacing w:after="0" w:line="360" w:lineRule="auto"/>
        <w:rPr>
          <w:rFonts w:ascii="Arial" w:hAnsi="Arial" w:cs="Arial"/>
          <w:sz w:val="24"/>
        </w:rPr>
      </w:pPr>
    </w:p>
    <w:p w:rsidR="00496728" w:rsidRPr="00D058D3" w:rsidRDefault="00496728" w:rsidP="00496728">
      <w:pPr>
        <w:pStyle w:val="Ttulo2"/>
        <w:rPr>
          <w:rFonts w:ascii="Arial" w:hAnsi="Arial" w:cs="Arial"/>
          <w:b/>
        </w:rPr>
      </w:pPr>
      <w:bookmarkStart w:id="4" w:name="_Toc75023375"/>
      <w:r w:rsidRPr="00D058D3">
        <w:rPr>
          <w:rFonts w:ascii="Arial" w:hAnsi="Arial" w:cs="Arial"/>
          <w:b/>
        </w:rPr>
        <w:t>Martes: Expresión y comprensión del mundo natural y social</w:t>
      </w:r>
      <w:bookmarkEnd w:id="4"/>
    </w:p>
    <w:p w:rsidR="00496728" w:rsidRPr="00D058D3" w:rsidRDefault="003679C7" w:rsidP="00496728">
      <w:pPr>
        <w:pStyle w:val="Ttulo2"/>
        <w:rPr>
          <w:rFonts w:ascii="Arial" w:hAnsi="Arial" w:cs="Arial"/>
          <w:b/>
        </w:rPr>
      </w:pPr>
      <w:bookmarkStart w:id="5" w:name="_Toc75023376"/>
      <w:r>
        <w:rPr>
          <w:rFonts w:ascii="Arial" w:hAnsi="Arial" w:cs="Arial"/>
          <w:b/>
        </w:rPr>
        <w:t>¿Qué sucederá?</w:t>
      </w:r>
      <w:bookmarkEnd w:id="5"/>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Expresión y comprensión del mundo natural y social</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Pr>
          <w:rFonts w:ascii="Arial" w:hAnsi="Arial" w:cs="Arial"/>
          <w:sz w:val="24"/>
        </w:rPr>
        <w:t>Mundo natural</w:t>
      </w:r>
    </w:p>
    <w:p w:rsidR="00496728" w:rsidRDefault="00496728" w:rsidP="00496728">
      <w:pPr>
        <w:spacing w:after="0" w:line="360" w:lineRule="auto"/>
        <w:rPr>
          <w:rFonts w:ascii="Arial" w:hAnsi="Arial" w:cs="Arial"/>
          <w:sz w:val="24"/>
        </w:rPr>
      </w:pPr>
      <w:r>
        <w:rPr>
          <w:rFonts w:ascii="Arial" w:hAnsi="Arial" w:cs="Arial"/>
          <w:sz w:val="24"/>
        </w:rPr>
        <w:t>Organizador Curricular 2: Exploración de la naturaleza</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3679C7" w:rsidRPr="003679C7">
        <w:rPr>
          <w:rFonts w:ascii="Arial" w:hAnsi="Arial" w:cs="Arial"/>
          <w:sz w:val="24"/>
        </w:rPr>
        <w:t>Experimenta con objetos y materiales para poner a prueba ideas y supuestos</w:t>
      </w:r>
      <w:r w:rsidR="003679C7">
        <w:rPr>
          <w:rFonts w:ascii="Arial" w:hAnsi="Arial" w:cs="Arial"/>
          <w:sz w:val="24"/>
        </w:rPr>
        <w:t>.</w:t>
      </w:r>
    </w:p>
    <w:p w:rsidR="003679C7" w:rsidRDefault="003679C7" w:rsidP="00496728">
      <w:pPr>
        <w:spacing w:after="0" w:line="360" w:lineRule="auto"/>
        <w:rPr>
          <w:rFonts w:ascii="Arial" w:hAnsi="Arial" w:cs="Arial"/>
          <w:sz w:val="24"/>
        </w:rPr>
      </w:pPr>
    </w:p>
    <w:p w:rsidR="00496728" w:rsidRDefault="00092312" w:rsidP="00092312">
      <w:pPr>
        <w:spacing w:after="0" w:line="360" w:lineRule="auto"/>
        <w:rPr>
          <w:rFonts w:ascii="Arial" w:hAnsi="Arial" w:cs="Arial"/>
          <w:sz w:val="24"/>
        </w:rPr>
      </w:pPr>
      <w:r>
        <w:rPr>
          <w:rFonts w:ascii="Arial" w:hAnsi="Arial" w:cs="Arial"/>
          <w:sz w:val="24"/>
        </w:rPr>
        <w:t xml:space="preserve">Los niños son curiosos desde que nacen, exploran, realizan preguntas y manipulan. A los niños les produce satisfacción el ser capaces de manejar y controlar cosas y resultados que están más allá de sus propios cuerpos, y les condice una clarificación y entendimiento de su mundo físico. Cuando </w:t>
      </w:r>
      <w:r w:rsidR="00D72E32">
        <w:rPr>
          <w:rFonts w:ascii="Arial" w:hAnsi="Arial" w:cs="Arial"/>
          <w:sz w:val="24"/>
        </w:rPr>
        <w:t>más</w:t>
      </w:r>
      <w:r>
        <w:rPr>
          <w:rFonts w:ascii="Arial" w:hAnsi="Arial" w:cs="Arial"/>
          <w:sz w:val="24"/>
        </w:rPr>
        <w:t xml:space="preserve"> conocimientos adquieren, más fundamentación tienen para desarrollar nuevos</w:t>
      </w:r>
      <w:r w:rsidR="00D72E32">
        <w:rPr>
          <w:rFonts w:ascii="Arial" w:hAnsi="Arial" w:cs="Arial"/>
          <w:sz w:val="24"/>
        </w:rPr>
        <w:t xml:space="preserve"> conceptos. Al tocar, manipular, experimentar, sentir, entre otras. De esta manera amplían y profundizan su comprensión del mundo que los rodea</w:t>
      </w:r>
      <w:r w:rsidR="00D72E32">
        <w:rPr>
          <w:rFonts w:ascii="Arial" w:hAnsi="Arial" w:cs="Arial"/>
          <w:color w:val="222222"/>
          <w:sz w:val="20"/>
          <w:szCs w:val="20"/>
          <w:shd w:val="clear" w:color="auto" w:fill="FFFFFF"/>
        </w:rPr>
        <w:t>,</w:t>
      </w:r>
      <w:r w:rsidR="00D72E32">
        <w:rPr>
          <w:rFonts w:ascii="Arial" w:hAnsi="Arial" w:cs="Arial"/>
          <w:sz w:val="24"/>
        </w:rPr>
        <w:t xml:space="preserve"> (Brown, S., 1991). </w:t>
      </w:r>
    </w:p>
    <w:p w:rsidR="00D72E32" w:rsidRDefault="00D72E32" w:rsidP="00092312">
      <w:pPr>
        <w:spacing w:after="0" w:line="360" w:lineRule="auto"/>
        <w:rPr>
          <w:rFonts w:ascii="Arial" w:hAnsi="Arial" w:cs="Arial"/>
          <w:sz w:val="24"/>
        </w:rPr>
      </w:pPr>
    </w:p>
    <w:p w:rsidR="00D72E32" w:rsidRDefault="00D72E32" w:rsidP="000E0C5E">
      <w:pPr>
        <w:spacing w:after="0" w:line="360" w:lineRule="auto"/>
        <w:rPr>
          <w:rFonts w:ascii="Arial" w:hAnsi="Arial" w:cs="Arial"/>
          <w:sz w:val="24"/>
        </w:rPr>
      </w:pPr>
      <w:r>
        <w:rPr>
          <w:rFonts w:ascii="Arial" w:hAnsi="Arial" w:cs="Arial"/>
          <w:sz w:val="24"/>
        </w:rPr>
        <w:lastRenderedPageBreak/>
        <w:t>En esta edad se debe poner énfasis en que los niños entiendan las propiedades del mundo que les rodea</w:t>
      </w:r>
      <w:r w:rsidR="000E0C5E">
        <w:rPr>
          <w:rFonts w:ascii="Arial" w:hAnsi="Arial" w:cs="Arial"/>
          <w:sz w:val="24"/>
        </w:rPr>
        <w:t xml:space="preserve">, pues solo a través de la comprensión de las propiedades físicas del aire, del agua, del suelo y de otros fenómenos naturales, serán capaces de resolver problemas en un futuro, que se encontrarán al enfrentarse con el mundo real. </w:t>
      </w:r>
    </w:p>
    <w:p w:rsidR="000E0C5E" w:rsidRPr="000E0C5E" w:rsidRDefault="000E0C5E" w:rsidP="000E0C5E">
      <w:pPr>
        <w:spacing w:after="0" w:line="360" w:lineRule="auto"/>
        <w:rPr>
          <w:rFonts w:ascii="Arial" w:hAnsi="Arial" w:cs="Arial"/>
          <w:sz w:val="24"/>
        </w:rPr>
      </w:pPr>
    </w:p>
    <w:p w:rsidR="00D72E32" w:rsidRPr="00D72E32" w:rsidRDefault="00D72E32" w:rsidP="00D72E32">
      <w:pPr>
        <w:spacing w:after="0" w:line="360" w:lineRule="auto"/>
        <w:rPr>
          <w:rFonts w:ascii="Arial" w:hAnsi="Arial" w:cs="Arial"/>
          <w:b/>
          <w:sz w:val="24"/>
        </w:rPr>
      </w:pPr>
      <w:r w:rsidRPr="003679C7">
        <w:rPr>
          <w:rFonts w:ascii="Arial" w:hAnsi="Arial" w:cs="Arial"/>
          <w:b/>
          <w:sz w:val="24"/>
        </w:rPr>
        <w:t>¿C</w:t>
      </w:r>
      <w:r>
        <w:rPr>
          <w:rFonts w:ascii="Arial" w:hAnsi="Arial" w:cs="Arial"/>
          <w:b/>
          <w:sz w:val="24"/>
        </w:rPr>
        <w:t>ómo se lo daremos a conocer a los niños?</w:t>
      </w:r>
    </w:p>
    <w:p w:rsidR="00D72E32" w:rsidRDefault="00D72E32" w:rsidP="00D72E32">
      <w:pPr>
        <w:pStyle w:val="Prrafodelista"/>
        <w:numPr>
          <w:ilvl w:val="0"/>
          <w:numId w:val="2"/>
        </w:numPr>
        <w:spacing w:after="0" w:line="360" w:lineRule="auto"/>
        <w:rPr>
          <w:rFonts w:ascii="Arial" w:hAnsi="Arial" w:cs="Arial"/>
          <w:sz w:val="24"/>
        </w:rPr>
      </w:pPr>
      <w:r>
        <w:rPr>
          <w:rFonts w:ascii="Arial" w:hAnsi="Arial" w:cs="Arial"/>
          <w:sz w:val="24"/>
        </w:rPr>
        <w:t xml:space="preserve">Amplían sus conceptos acerca de peso y masa cuando hacen flotar en un recipiente con agua, que en este caso la manera en que les daremos a conocer dicho tema, es por medio de un experimento en el que tendrán que practicar dicho suceso, con diferentes objetos y comprobar cuales flotan y cuáles no. </w:t>
      </w:r>
    </w:p>
    <w:p w:rsidR="00A62FBC" w:rsidRPr="000E0C5E" w:rsidRDefault="000E0C5E" w:rsidP="000E0C5E">
      <w:pPr>
        <w:spacing w:after="0" w:line="360" w:lineRule="auto"/>
        <w:rPr>
          <w:rFonts w:ascii="Arial" w:hAnsi="Arial" w:cs="Arial"/>
          <w:sz w:val="24"/>
        </w:rPr>
      </w:pPr>
      <w:r>
        <w:rPr>
          <w:rFonts w:ascii="Arial" w:hAnsi="Arial" w:cs="Arial"/>
          <w:sz w:val="24"/>
        </w:rPr>
        <w:t xml:space="preserve">De igual manera se les explicara por medio de un audio que las cosas flotan porque su peso es </w:t>
      </w:r>
      <w:r w:rsidR="00A62FBC">
        <w:rPr>
          <w:rFonts w:ascii="Arial" w:hAnsi="Arial" w:cs="Arial"/>
          <w:sz w:val="24"/>
        </w:rPr>
        <w:t xml:space="preserve">menor que el empuje. Las cosas se hunden porque su peso es mayor que el empuje. Además, todo cuerpo sumergido en un líquido experimenta un empuje vertical hacia arriba que es igual al peso del líquido que lo desaloja. </w:t>
      </w:r>
    </w:p>
    <w:p w:rsidR="00496728" w:rsidRDefault="00496728" w:rsidP="00496728">
      <w:pPr>
        <w:spacing w:after="0" w:line="360" w:lineRule="auto"/>
        <w:rPr>
          <w:rFonts w:ascii="Arial" w:hAnsi="Arial" w:cs="Arial"/>
          <w:sz w:val="24"/>
        </w:rPr>
      </w:pPr>
    </w:p>
    <w:p w:rsidR="00496728" w:rsidRPr="006173B7" w:rsidRDefault="00496728" w:rsidP="00496728">
      <w:pPr>
        <w:pStyle w:val="Ttulo1"/>
        <w:rPr>
          <w:rFonts w:ascii="Arial" w:hAnsi="Arial" w:cs="Arial"/>
          <w:b/>
          <w:sz w:val="24"/>
          <w:szCs w:val="24"/>
        </w:rPr>
      </w:pPr>
      <w:bookmarkStart w:id="6" w:name="_Toc75023377"/>
      <w:r w:rsidRPr="00D058D3">
        <w:rPr>
          <w:rFonts w:ascii="Arial" w:hAnsi="Arial" w:cs="Arial"/>
          <w:b/>
          <w:sz w:val="26"/>
          <w:szCs w:val="26"/>
        </w:rPr>
        <w:t>Martes: Pensamiento matemático</w:t>
      </w:r>
      <w:bookmarkEnd w:id="6"/>
    </w:p>
    <w:p w:rsidR="00496728" w:rsidRPr="00D058D3" w:rsidRDefault="00A62FBC" w:rsidP="00496728">
      <w:pPr>
        <w:pStyle w:val="Ttulo2"/>
        <w:rPr>
          <w:rFonts w:ascii="Arial" w:hAnsi="Arial" w:cs="Arial"/>
          <w:b/>
        </w:rPr>
      </w:pPr>
      <w:bookmarkStart w:id="7" w:name="_Toc75023378"/>
      <w:r>
        <w:rPr>
          <w:rFonts w:ascii="Arial" w:hAnsi="Arial" w:cs="Arial"/>
          <w:b/>
        </w:rPr>
        <w:t xml:space="preserve">Inventario de </w:t>
      </w:r>
      <w:proofErr w:type="spellStart"/>
      <w:r>
        <w:rPr>
          <w:rFonts w:ascii="Arial" w:hAnsi="Arial" w:cs="Arial"/>
          <w:b/>
        </w:rPr>
        <w:t>Zohar</w:t>
      </w:r>
      <w:proofErr w:type="spellEnd"/>
      <w:r>
        <w:rPr>
          <w:rFonts w:ascii="Arial" w:hAnsi="Arial" w:cs="Arial"/>
          <w:b/>
        </w:rPr>
        <w:t>.</w:t>
      </w:r>
      <w:bookmarkEnd w:id="7"/>
      <w:r>
        <w:rPr>
          <w:rFonts w:ascii="Arial" w:hAnsi="Arial" w:cs="Arial"/>
          <w:b/>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Pensamiento matemático</w:t>
      </w:r>
    </w:p>
    <w:p w:rsidR="00496728" w:rsidRPr="00C40207" w:rsidRDefault="00A62FBC" w:rsidP="00496728">
      <w:pPr>
        <w:spacing w:after="0" w:line="360" w:lineRule="auto"/>
        <w:rPr>
          <w:rFonts w:ascii="Arial" w:hAnsi="Arial" w:cs="Arial"/>
          <w:sz w:val="24"/>
        </w:rPr>
      </w:pPr>
      <w:r>
        <w:rPr>
          <w:rFonts w:ascii="Arial" w:hAnsi="Arial" w:cs="Arial"/>
          <w:sz w:val="24"/>
        </w:rPr>
        <w:t xml:space="preserve">Organizador Curricular 1: Análisis de datos </w:t>
      </w:r>
    </w:p>
    <w:p w:rsidR="00496728" w:rsidRDefault="00496728" w:rsidP="00496728">
      <w:pPr>
        <w:spacing w:after="0" w:line="360" w:lineRule="auto"/>
        <w:rPr>
          <w:rFonts w:ascii="Arial" w:hAnsi="Arial" w:cs="Arial"/>
          <w:sz w:val="24"/>
        </w:rPr>
      </w:pPr>
      <w:r>
        <w:rPr>
          <w:rFonts w:ascii="Arial" w:hAnsi="Arial" w:cs="Arial"/>
          <w:sz w:val="24"/>
        </w:rPr>
        <w:t xml:space="preserve">Organizador Curricular 2: </w:t>
      </w:r>
      <w:r w:rsidR="00A62FBC">
        <w:rPr>
          <w:rFonts w:ascii="Arial" w:hAnsi="Arial" w:cs="Arial"/>
          <w:sz w:val="24"/>
        </w:rPr>
        <w:t>Recolección y representación de datos</w:t>
      </w:r>
    </w:p>
    <w:p w:rsidR="00496728" w:rsidRDefault="00496728" w:rsidP="00496728">
      <w:pPr>
        <w:spacing w:after="0" w:line="360" w:lineRule="auto"/>
        <w:rPr>
          <w:rFonts w:ascii="Arial" w:hAnsi="Arial" w:cs="Arial"/>
          <w:sz w:val="24"/>
        </w:rPr>
      </w:pPr>
      <w:r>
        <w:rPr>
          <w:rFonts w:ascii="Arial" w:hAnsi="Arial" w:cs="Arial"/>
          <w:sz w:val="24"/>
        </w:rPr>
        <w:t>Aprendizaje esperado:</w:t>
      </w:r>
      <w:r w:rsidR="00A62FBC">
        <w:rPr>
          <w:rFonts w:ascii="Arial" w:hAnsi="Arial" w:cs="Arial"/>
          <w:sz w:val="24"/>
        </w:rPr>
        <w:t xml:space="preserve"> </w:t>
      </w:r>
      <w:r w:rsidR="00A62FBC" w:rsidRPr="00A62FBC">
        <w:rPr>
          <w:rFonts w:ascii="Arial" w:hAnsi="Arial" w:cs="Arial"/>
          <w:sz w:val="24"/>
        </w:rPr>
        <w:t>Contesta preguntas en las que necesite recabar datos; los organiza a través de tablas y pictogramas que interpreta para contestar las preguntas planteadas.</w:t>
      </w:r>
    </w:p>
    <w:p w:rsidR="00496728" w:rsidRDefault="00496728" w:rsidP="00496728">
      <w:pPr>
        <w:spacing w:after="0" w:line="360" w:lineRule="auto"/>
        <w:rPr>
          <w:rFonts w:ascii="Arial" w:hAnsi="Arial" w:cs="Arial"/>
          <w:sz w:val="24"/>
        </w:rPr>
      </w:pPr>
    </w:p>
    <w:p w:rsidR="006173B7" w:rsidRDefault="006173B7" w:rsidP="00496728">
      <w:pPr>
        <w:spacing w:after="0" w:line="360" w:lineRule="auto"/>
        <w:rPr>
          <w:rFonts w:ascii="Arial" w:hAnsi="Arial" w:cs="Arial"/>
          <w:sz w:val="24"/>
          <w:szCs w:val="24"/>
        </w:rPr>
      </w:pPr>
      <w:r>
        <w:rPr>
          <w:rFonts w:ascii="Arial" w:hAnsi="Arial" w:cs="Arial"/>
          <w:sz w:val="24"/>
          <w:szCs w:val="24"/>
        </w:rPr>
        <w:lastRenderedPageBreak/>
        <w:t>L</w:t>
      </w:r>
      <w:r w:rsidRPr="006173B7">
        <w:rPr>
          <w:rFonts w:ascii="Arial" w:hAnsi="Arial" w:cs="Arial"/>
          <w:sz w:val="24"/>
          <w:szCs w:val="24"/>
        </w:rPr>
        <w:t>a alfabetización estadística se refiere a la capacidad de las personas para interpretar datos, evaluarlos críticamente y, cuando sea pertinente, expresar sus opiniones respecto a la información estadística, los argumentos relacionados con los datos o fenómenos estocásticos. Unos años después, este mismo autor define la alfabetización probabilística como la capacidad de acceder, utilizar, interpretar y comunicar información e ideas relacionadas con la probabilidad, con el fin de participar y gestionar eficazmente las demandas de las funciones y tareas que implican incertidumbre y riesgo del mundo real</w:t>
      </w:r>
      <w:r>
        <w:rPr>
          <w:rFonts w:ascii="Arial" w:hAnsi="Arial" w:cs="Arial"/>
          <w:sz w:val="24"/>
          <w:szCs w:val="24"/>
        </w:rPr>
        <w:t xml:space="preserve"> </w:t>
      </w:r>
      <w:sdt>
        <w:sdtPr>
          <w:rPr>
            <w:rFonts w:ascii="Arial" w:hAnsi="Arial" w:cs="Arial"/>
            <w:sz w:val="24"/>
            <w:szCs w:val="24"/>
          </w:rPr>
          <w:id w:val="-727688673"/>
          <w:citation/>
        </w:sdtPr>
        <w:sdtEndPr/>
        <w:sdtContent>
          <w:r>
            <w:rPr>
              <w:rFonts w:ascii="Arial" w:hAnsi="Arial" w:cs="Arial"/>
              <w:sz w:val="24"/>
              <w:szCs w:val="24"/>
            </w:rPr>
            <w:fldChar w:fldCharType="begin"/>
          </w:r>
          <w:r>
            <w:rPr>
              <w:rFonts w:ascii="Arial" w:hAnsi="Arial" w:cs="Arial"/>
              <w:sz w:val="24"/>
              <w:szCs w:val="24"/>
            </w:rPr>
            <w:instrText xml:space="preserve"> CITATION ÁNG19 \l 2058 </w:instrText>
          </w:r>
          <w:r>
            <w:rPr>
              <w:rFonts w:ascii="Arial" w:hAnsi="Arial" w:cs="Arial"/>
              <w:sz w:val="24"/>
              <w:szCs w:val="24"/>
            </w:rPr>
            <w:fldChar w:fldCharType="separate"/>
          </w:r>
          <w:r w:rsidRPr="006173B7">
            <w:rPr>
              <w:rFonts w:ascii="Arial" w:hAnsi="Arial" w:cs="Arial"/>
              <w:noProof/>
              <w:sz w:val="24"/>
              <w:szCs w:val="24"/>
            </w:rPr>
            <w:t>(Alsina, 2019)</w:t>
          </w:r>
          <w:r>
            <w:rPr>
              <w:rFonts w:ascii="Arial" w:hAnsi="Arial" w:cs="Arial"/>
              <w:sz w:val="24"/>
              <w:szCs w:val="24"/>
            </w:rPr>
            <w:fldChar w:fldCharType="end"/>
          </w:r>
        </w:sdtContent>
      </w:sdt>
      <w:r>
        <w:rPr>
          <w:rFonts w:ascii="Arial" w:hAnsi="Arial" w:cs="Arial"/>
          <w:sz w:val="24"/>
          <w:szCs w:val="24"/>
        </w:rPr>
        <w:t xml:space="preserve">. </w:t>
      </w:r>
      <w:r w:rsidR="00D61B5C">
        <w:rPr>
          <w:rFonts w:ascii="Arial" w:hAnsi="Arial" w:cs="Arial"/>
          <w:sz w:val="24"/>
          <w:szCs w:val="24"/>
        </w:rPr>
        <w:t xml:space="preserve">Mismo autor menciona algunos de los contenidos referentes al aprendizaje esperado que se deben plantear desde el nivel de preescolar, como: </w:t>
      </w:r>
    </w:p>
    <w:p w:rsidR="00D61B5C" w:rsidRP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 xml:space="preserve">Formular preguntas que puedan abordarse con datos y recoger, organizar y presentar datos relevantes para responderlas </w:t>
      </w:r>
    </w:p>
    <w:p w:rsidR="00D61B5C" w:rsidRPr="00D61B5C" w:rsidRDefault="00D61B5C" w:rsidP="00D61B5C">
      <w:pPr>
        <w:pStyle w:val="Prrafodelista"/>
        <w:numPr>
          <w:ilvl w:val="0"/>
          <w:numId w:val="2"/>
        </w:numPr>
        <w:spacing w:after="0" w:line="360" w:lineRule="auto"/>
        <w:rPr>
          <w:rFonts w:ascii="Arial" w:hAnsi="Arial" w:cs="Arial"/>
          <w:sz w:val="24"/>
          <w:szCs w:val="24"/>
        </w:rPr>
      </w:pPr>
      <w:r>
        <w:rPr>
          <w:rFonts w:ascii="Arial" w:hAnsi="Arial" w:cs="Arial"/>
          <w:sz w:val="24"/>
          <w:szCs w:val="24"/>
        </w:rPr>
        <w:t>S</w:t>
      </w:r>
      <w:r w:rsidRPr="00D61B5C">
        <w:rPr>
          <w:rFonts w:ascii="Arial" w:hAnsi="Arial" w:cs="Arial"/>
          <w:sz w:val="24"/>
          <w:szCs w:val="24"/>
        </w:rPr>
        <w:t xml:space="preserve">eleccionar y utilizar métodos estadísticos apropiados para analizar datos Proponer preguntas y recoger datos relativos a ellos y su entorno. </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Ordenar y clasificar datos de acuerdo con sus atributos y organizar datos relativos a aquellos.</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 xml:space="preserve"> Representar datos mediante objetos concretos, dibujos y gráficos. </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Describir parte de los datos y el conjunto total de los mismos para determinar lo que muestran los datos</w:t>
      </w:r>
    </w:p>
    <w:p w:rsidR="0078663C" w:rsidRPr="0078663C" w:rsidRDefault="0078663C" w:rsidP="0078663C">
      <w:pPr>
        <w:spacing w:after="0" w:line="360" w:lineRule="auto"/>
        <w:rPr>
          <w:rFonts w:ascii="Arial" w:hAnsi="Arial" w:cs="Arial"/>
          <w:sz w:val="24"/>
          <w:szCs w:val="24"/>
        </w:rPr>
      </w:pPr>
      <w:r>
        <w:rPr>
          <w:rFonts w:ascii="Arial" w:hAnsi="Arial" w:cs="Arial"/>
          <w:b/>
          <w:sz w:val="24"/>
          <w:szCs w:val="24"/>
        </w:rPr>
        <w:t>Explicación de p</w:t>
      </w:r>
      <w:r w:rsidRPr="0078663C">
        <w:rPr>
          <w:rFonts w:ascii="Arial" w:hAnsi="Arial" w:cs="Arial"/>
          <w:b/>
          <w:sz w:val="24"/>
          <w:szCs w:val="24"/>
        </w:rPr>
        <w:t xml:space="preserve">ictograma: </w:t>
      </w:r>
      <w:r>
        <w:rPr>
          <w:rFonts w:ascii="Arial" w:hAnsi="Arial" w:cs="Arial"/>
          <w:sz w:val="24"/>
          <w:szCs w:val="24"/>
        </w:rPr>
        <w:t xml:space="preserve">Sirven para </w:t>
      </w:r>
      <w:r w:rsidRPr="0078663C">
        <w:rPr>
          <w:rFonts w:ascii="Arial" w:hAnsi="Arial" w:cs="Arial"/>
          <w:sz w:val="24"/>
          <w:szCs w:val="24"/>
        </w:rPr>
        <w:t>organizar todo tipo de información y para ver los resultados de una manera más clara. El hecho de utilizar dibujos hace que la comprensión de las tablas sea más rápida. Por eso, las tablas con pictogramas nos ayudan a interpretar los datos con mayor facilidad.</w:t>
      </w:r>
    </w:p>
    <w:p w:rsidR="0078663C" w:rsidRDefault="0078663C" w:rsidP="00F319F5">
      <w:pPr>
        <w:pStyle w:val="Prrafodelista"/>
        <w:spacing w:after="0" w:line="360" w:lineRule="auto"/>
        <w:rPr>
          <w:rFonts w:ascii="Arial" w:hAnsi="Arial" w:cs="Arial"/>
          <w:sz w:val="24"/>
          <w:szCs w:val="24"/>
        </w:rPr>
      </w:pPr>
    </w:p>
    <w:p w:rsidR="0078663C" w:rsidRDefault="0078663C" w:rsidP="00F319F5">
      <w:pPr>
        <w:spacing w:after="0" w:line="360" w:lineRule="auto"/>
        <w:rPr>
          <w:rFonts w:ascii="Arial" w:hAnsi="Arial" w:cs="Arial"/>
          <w:b/>
          <w:sz w:val="24"/>
          <w:szCs w:val="24"/>
        </w:rPr>
      </w:pPr>
    </w:p>
    <w:p w:rsidR="0078663C" w:rsidRDefault="0078663C" w:rsidP="00F319F5">
      <w:pPr>
        <w:spacing w:after="0" w:line="360" w:lineRule="auto"/>
        <w:rPr>
          <w:rFonts w:ascii="Arial" w:hAnsi="Arial" w:cs="Arial"/>
          <w:b/>
          <w:sz w:val="24"/>
          <w:szCs w:val="24"/>
        </w:rPr>
      </w:pPr>
    </w:p>
    <w:p w:rsidR="0078663C" w:rsidRDefault="0078663C" w:rsidP="00F319F5">
      <w:pPr>
        <w:spacing w:after="0" w:line="360" w:lineRule="auto"/>
        <w:rPr>
          <w:rFonts w:ascii="Arial" w:hAnsi="Arial" w:cs="Arial"/>
          <w:b/>
          <w:sz w:val="24"/>
          <w:szCs w:val="24"/>
        </w:rPr>
      </w:pPr>
    </w:p>
    <w:p w:rsidR="0078663C" w:rsidRDefault="00F319F5" w:rsidP="00F319F5">
      <w:pPr>
        <w:spacing w:after="0" w:line="360" w:lineRule="auto"/>
        <w:rPr>
          <w:rFonts w:ascii="Arial" w:hAnsi="Arial" w:cs="Arial"/>
          <w:b/>
          <w:sz w:val="24"/>
          <w:szCs w:val="24"/>
        </w:rPr>
      </w:pPr>
      <w:r w:rsidRPr="00F319F5">
        <w:rPr>
          <w:rFonts w:ascii="Arial" w:hAnsi="Arial" w:cs="Arial"/>
          <w:b/>
          <w:sz w:val="24"/>
          <w:szCs w:val="24"/>
        </w:rPr>
        <w:lastRenderedPageBreak/>
        <w:t>¿Cómo se lo daremos a conocer a los niños?</w:t>
      </w:r>
    </w:p>
    <w:p w:rsidR="00F319F5" w:rsidRPr="0078663C" w:rsidRDefault="00F319F5" w:rsidP="00F319F5">
      <w:pPr>
        <w:spacing w:after="0" w:line="360" w:lineRule="auto"/>
        <w:rPr>
          <w:rFonts w:ascii="Arial" w:hAnsi="Arial" w:cs="Arial"/>
          <w:b/>
          <w:sz w:val="24"/>
          <w:szCs w:val="24"/>
        </w:rPr>
      </w:pPr>
      <w:r w:rsidRPr="0078663C">
        <w:rPr>
          <w:rFonts w:ascii="Arial" w:hAnsi="Arial" w:cs="Arial"/>
          <w:sz w:val="24"/>
          <w:szCs w:val="24"/>
        </w:rPr>
        <w:t>Ellos deberán recolectar datos de acuerdo a una pregunta principal, para q</w:t>
      </w:r>
      <w:r w:rsidR="0078663C" w:rsidRPr="0078663C">
        <w:rPr>
          <w:rFonts w:ascii="Arial" w:hAnsi="Arial" w:cs="Arial"/>
          <w:sz w:val="24"/>
          <w:szCs w:val="24"/>
        </w:rPr>
        <w:t xml:space="preserve">ue posteriormente registren los resultados en un pictograma, el formato será brindado por las educadoras practicantes y finalmente se realizan cuestionamientos para que ellos reflexionen sobre los resultados. </w:t>
      </w:r>
    </w:p>
    <w:p w:rsidR="00496728" w:rsidRPr="00D058D3" w:rsidRDefault="00496728" w:rsidP="00496728">
      <w:pPr>
        <w:pStyle w:val="Ttulo1"/>
        <w:rPr>
          <w:rFonts w:ascii="Arial" w:hAnsi="Arial" w:cs="Arial"/>
          <w:b/>
          <w:sz w:val="26"/>
          <w:szCs w:val="26"/>
        </w:rPr>
      </w:pPr>
      <w:bookmarkStart w:id="8" w:name="_Toc75023379"/>
      <w:r w:rsidRPr="00D058D3">
        <w:rPr>
          <w:rFonts w:ascii="Arial" w:hAnsi="Arial" w:cs="Arial"/>
          <w:b/>
          <w:sz w:val="26"/>
          <w:szCs w:val="26"/>
        </w:rPr>
        <w:t>Miércoles</w:t>
      </w:r>
      <w:r>
        <w:rPr>
          <w:rFonts w:ascii="Arial" w:hAnsi="Arial" w:cs="Arial"/>
          <w:b/>
          <w:sz w:val="26"/>
          <w:szCs w:val="26"/>
        </w:rPr>
        <w:t>: Lenguaje y comunicación</w:t>
      </w:r>
      <w:bookmarkEnd w:id="8"/>
      <w:r>
        <w:rPr>
          <w:rFonts w:ascii="Arial" w:hAnsi="Arial" w:cs="Arial"/>
          <w:b/>
          <w:sz w:val="26"/>
          <w:szCs w:val="26"/>
        </w:rPr>
        <w:t xml:space="preserve"> </w:t>
      </w:r>
    </w:p>
    <w:p w:rsidR="00496728" w:rsidRPr="00D058D3" w:rsidRDefault="0078663C" w:rsidP="00496728">
      <w:pPr>
        <w:pStyle w:val="Ttulo2"/>
        <w:rPr>
          <w:rFonts w:ascii="Arial" w:hAnsi="Arial" w:cs="Arial"/>
          <w:b/>
        </w:rPr>
      </w:pPr>
      <w:bookmarkStart w:id="9" w:name="_Toc75023380"/>
      <w:r>
        <w:rPr>
          <w:rFonts w:ascii="Arial" w:hAnsi="Arial" w:cs="Arial"/>
          <w:b/>
        </w:rPr>
        <w:t>Michoacán a través de los textos</w:t>
      </w:r>
      <w:bookmarkEnd w:id="9"/>
      <w:r>
        <w:rPr>
          <w:rFonts w:ascii="Arial" w:hAnsi="Arial" w:cs="Arial"/>
          <w:b/>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 xml:space="preserve">Campo de Formación Académica: Lenguaje y comunicación </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sidRPr="00024C03">
        <w:rPr>
          <w:rFonts w:ascii="Arial" w:hAnsi="Arial" w:cs="Arial"/>
          <w:sz w:val="24"/>
        </w:rPr>
        <w:t>Participación social</w:t>
      </w:r>
    </w:p>
    <w:p w:rsidR="00496728" w:rsidRDefault="00C054FE" w:rsidP="00496728">
      <w:pPr>
        <w:spacing w:after="0" w:line="360" w:lineRule="auto"/>
        <w:rPr>
          <w:rFonts w:ascii="Arial" w:hAnsi="Arial" w:cs="Arial"/>
          <w:sz w:val="24"/>
        </w:rPr>
      </w:pPr>
      <w:r>
        <w:rPr>
          <w:rFonts w:ascii="Arial" w:hAnsi="Arial" w:cs="Arial"/>
          <w:sz w:val="24"/>
        </w:rPr>
        <w:t>Organizador Curricular 2:</w:t>
      </w:r>
      <w:r w:rsidRPr="00C054FE">
        <w:rPr>
          <w:rFonts w:ascii="Arial" w:hAnsi="Arial" w:cs="Arial"/>
          <w:sz w:val="24"/>
        </w:rPr>
        <w:t xml:space="preserve"> Producción e interpretación de una diversidad de textos cotidianos</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C054FE" w:rsidRPr="00C054FE">
        <w:rPr>
          <w:rFonts w:ascii="Arial" w:hAnsi="Arial" w:cs="Arial"/>
          <w:sz w:val="24"/>
        </w:rPr>
        <w:t>Interpreta instructivos, cartas, recados y señalamientos</w:t>
      </w:r>
      <w:r w:rsidR="00C054FE">
        <w:rPr>
          <w:rFonts w:ascii="Arial" w:hAnsi="Arial" w:cs="Arial"/>
          <w:sz w:val="24"/>
        </w:rPr>
        <w:t>.</w:t>
      </w:r>
    </w:p>
    <w:p w:rsidR="00C054FE" w:rsidRDefault="00C054FE" w:rsidP="00496728">
      <w:pPr>
        <w:spacing w:after="0" w:line="360" w:lineRule="auto"/>
        <w:rPr>
          <w:rFonts w:ascii="Arial" w:hAnsi="Arial" w:cs="Arial"/>
          <w:sz w:val="24"/>
        </w:rPr>
      </w:pPr>
    </w:p>
    <w:p w:rsidR="00C054FE" w:rsidRDefault="00C054FE" w:rsidP="00496728">
      <w:pPr>
        <w:spacing w:after="0" w:line="360" w:lineRule="auto"/>
        <w:rPr>
          <w:rFonts w:ascii="Arial" w:hAnsi="Arial" w:cs="Arial"/>
          <w:sz w:val="24"/>
        </w:rPr>
      </w:pPr>
      <w:r>
        <w:rPr>
          <w:rFonts w:ascii="Arial" w:hAnsi="Arial" w:cs="Arial"/>
          <w:sz w:val="24"/>
        </w:rPr>
        <w:t xml:space="preserve">Por medio de actividades como la interpretación de instructivos, cartas, recados y señalamientos, los alumnos podrán favorecer la escritura, pues de acuerdo con </w:t>
      </w:r>
      <w:proofErr w:type="spellStart"/>
      <w:r w:rsidR="001A74B6">
        <w:rPr>
          <w:rFonts w:ascii="Arial" w:hAnsi="Arial" w:cs="Arial"/>
          <w:sz w:val="24"/>
        </w:rPr>
        <w:t>Alejandre</w:t>
      </w:r>
      <w:proofErr w:type="spellEnd"/>
      <w:r w:rsidR="001A74B6">
        <w:rPr>
          <w:rFonts w:ascii="Arial" w:hAnsi="Arial" w:cs="Arial"/>
          <w:sz w:val="24"/>
        </w:rPr>
        <w:t xml:space="preserve">, O. </w:t>
      </w:r>
      <w:r>
        <w:rPr>
          <w:rFonts w:ascii="Arial" w:hAnsi="Arial" w:cs="Arial"/>
          <w:sz w:val="24"/>
        </w:rPr>
        <w:t>(</w:t>
      </w:r>
      <w:r w:rsidR="00C65350">
        <w:rPr>
          <w:rFonts w:ascii="Arial" w:hAnsi="Arial" w:cs="Arial"/>
          <w:sz w:val="24"/>
        </w:rPr>
        <w:t>2018</w:t>
      </w:r>
      <w:r>
        <w:rPr>
          <w:rFonts w:ascii="Arial" w:hAnsi="Arial" w:cs="Arial"/>
          <w:sz w:val="24"/>
        </w:rPr>
        <w:t xml:space="preserve">) </w:t>
      </w:r>
      <w:r w:rsidRPr="00C054FE">
        <w:rPr>
          <w:rFonts w:ascii="Arial" w:hAnsi="Arial" w:cs="Arial"/>
          <w:sz w:val="24"/>
        </w:rPr>
        <w:t>se puede partir del interés que tiene el niño en descubrir nuevas formas de comunicarse, así como el deseo de imitar a otras personas, incluyendo a la educadora, al verlos día tras día.</w:t>
      </w:r>
    </w:p>
    <w:p w:rsidR="001A74B6" w:rsidRPr="001A74B6" w:rsidRDefault="001A74B6" w:rsidP="001A74B6">
      <w:pPr>
        <w:spacing w:after="0" w:line="360" w:lineRule="auto"/>
        <w:rPr>
          <w:rFonts w:ascii="Arial" w:hAnsi="Arial" w:cs="Arial"/>
          <w:sz w:val="24"/>
        </w:rPr>
      </w:pPr>
      <w:r w:rsidRPr="001A74B6">
        <w:rPr>
          <w:rFonts w:ascii="Arial" w:hAnsi="Arial" w:cs="Arial"/>
          <w:sz w:val="24"/>
        </w:rPr>
        <w:t xml:space="preserve">El propósito general en relación con el lenguaje escrito en educación preescolar es </w:t>
      </w:r>
      <w:r>
        <w:rPr>
          <w:rFonts w:ascii="Arial" w:hAnsi="Arial" w:cs="Arial"/>
          <w:sz w:val="24"/>
        </w:rPr>
        <w:t>“</w:t>
      </w:r>
      <w:r w:rsidRPr="001A74B6">
        <w:rPr>
          <w:rFonts w:ascii="Arial" w:hAnsi="Arial" w:cs="Arial"/>
          <w:sz w:val="24"/>
        </w:rPr>
        <w:t>incorporar a los niños a la cultura escrita. Leemos y escribimos con diversos propósitos: recordar; seguir o dar instrucciones; disfrutar; obtener, dar u organizar información, aprender sobre temas específicos, ordenar objetos, mantener la comunicación</w:t>
      </w:r>
      <w:r>
        <w:rPr>
          <w:rFonts w:ascii="Arial" w:hAnsi="Arial" w:cs="Arial"/>
          <w:sz w:val="24"/>
        </w:rPr>
        <w:t>”</w:t>
      </w:r>
      <w:r>
        <w:t xml:space="preserve"> </w:t>
      </w:r>
      <w:r w:rsidRPr="001A74B6">
        <w:rPr>
          <w:rFonts w:ascii="Arial" w:hAnsi="Arial" w:cs="Arial"/>
          <w:sz w:val="24"/>
        </w:rPr>
        <w:t>(Secretaría de</w:t>
      </w:r>
    </w:p>
    <w:p w:rsidR="001A74B6" w:rsidRDefault="001A74B6" w:rsidP="001A74B6">
      <w:pPr>
        <w:spacing w:after="0" w:line="360" w:lineRule="auto"/>
        <w:rPr>
          <w:rFonts w:ascii="Arial" w:hAnsi="Arial" w:cs="Arial"/>
          <w:sz w:val="24"/>
        </w:rPr>
      </w:pPr>
      <w:r>
        <w:rPr>
          <w:rFonts w:ascii="Arial" w:hAnsi="Arial" w:cs="Arial"/>
          <w:sz w:val="24"/>
        </w:rPr>
        <w:t>Educación Pública, 2017, p. 203</w:t>
      </w:r>
      <w:r w:rsidRPr="001A74B6">
        <w:rPr>
          <w:rFonts w:ascii="Arial" w:hAnsi="Arial" w:cs="Arial"/>
          <w:sz w:val="24"/>
        </w:rPr>
        <w:t>)</w:t>
      </w:r>
      <w:r>
        <w:rPr>
          <w:rFonts w:ascii="Arial" w:hAnsi="Arial" w:cs="Arial"/>
          <w:sz w:val="24"/>
        </w:rPr>
        <w:t>.</w:t>
      </w:r>
    </w:p>
    <w:p w:rsidR="001A74B6" w:rsidRDefault="001A74B6" w:rsidP="001A74B6">
      <w:pPr>
        <w:spacing w:after="0" w:line="360" w:lineRule="auto"/>
        <w:rPr>
          <w:rFonts w:ascii="Arial" w:hAnsi="Arial" w:cs="Arial"/>
          <w:sz w:val="24"/>
        </w:rPr>
      </w:pPr>
      <w:r w:rsidRPr="001A74B6">
        <w:rPr>
          <w:rFonts w:ascii="Arial" w:hAnsi="Arial" w:cs="Arial"/>
          <w:b/>
          <w:sz w:val="24"/>
        </w:rPr>
        <w:t xml:space="preserve">Receta: </w:t>
      </w:r>
      <w:r w:rsidRPr="001A74B6">
        <w:rPr>
          <w:rFonts w:ascii="Arial" w:hAnsi="Arial" w:cs="Arial"/>
          <w:sz w:val="24"/>
        </w:rPr>
        <w:t>Una receta de cocina es una guía de instrucciones para la elaboración de platillos, salados o dulces. Esta guía sigue un orden debidamente ordenado y estructurado, que atiende a las necesidades específicas de cada plato.</w:t>
      </w:r>
    </w:p>
    <w:p w:rsidR="001A74B6" w:rsidRDefault="001A74B6" w:rsidP="001A74B6">
      <w:pPr>
        <w:spacing w:after="0" w:line="360" w:lineRule="auto"/>
        <w:rPr>
          <w:rFonts w:ascii="Arial" w:hAnsi="Arial" w:cs="Arial"/>
          <w:b/>
          <w:sz w:val="24"/>
        </w:rPr>
      </w:pPr>
      <w:r w:rsidRPr="001A74B6">
        <w:rPr>
          <w:rFonts w:ascii="Arial" w:hAnsi="Arial" w:cs="Arial"/>
          <w:b/>
          <w:sz w:val="24"/>
        </w:rPr>
        <w:lastRenderedPageBreak/>
        <w:t>¿Cómo se lo daremos a conocer a los niños?</w:t>
      </w:r>
    </w:p>
    <w:p w:rsidR="001A74B6" w:rsidRPr="00677BDA" w:rsidRDefault="001A74B6" w:rsidP="001A74B6">
      <w:pPr>
        <w:spacing w:after="0" w:line="360" w:lineRule="auto"/>
        <w:rPr>
          <w:rFonts w:ascii="Arial" w:hAnsi="Arial" w:cs="Arial"/>
          <w:sz w:val="24"/>
        </w:rPr>
      </w:pPr>
      <w:r w:rsidRPr="00677BDA">
        <w:rPr>
          <w:rFonts w:ascii="Arial" w:hAnsi="Arial" w:cs="Arial"/>
          <w:sz w:val="24"/>
        </w:rPr>
        <w:t xml:space="preserve">Se les brindara material auditivo y visual </w:t>
      </w:r>
      <w:r w:rsidR="00677BDA" w:rsidRPr="00677BDA">
        <w:rPr>
          <w:rFonts w:ascii="Arial" w:hAnsi="Arial" w:cs="Arial"/>
          <w:sz w:val="24"/>
        </w:rPr>
        <w:t xml:space="preserve">con información que explique lo que significa una receta de cocina, la explicación es clara y con lenguaje adecuado para el nivel de preescolar. </w:t>
      </w:r>
    </w:p>
    <w:p w:rsidR="00677BDA" w:rsidRPr="00677BDA" w:rsidRDefault="00677BDA" w:rsidP="001A74B6">
      <w:pPr>
        <w:spacing w:after="0" w:line="360" w:lineRule="auto"/>
        <w:rPr>
          <w:rFonts w:ascii="Arial" w:hAnsi="Arial" w:cs="Arial"/>
          <w:sz w:val="24"/>
        </w:rPr>
      </w:pPr>
      <w:r w:rsidRPr="00677BDA">
        <w:rPr>
          <w:rFonts w:ascii="Arial" w:hAnsi="Arial" w:cs="Arial"/>
          <w:sz w:val="24"/>
        </w:rPr>
        <w:t xml:space="preserve">Después de haber entendido y comprendido dicho concepto, deberán poner en práctica lo aprendido, al realizar una receta basándose en el video que se les brindó antes. </w:t>
      </w:r>
    </w:p>
    <w:p w:rsidR="00C054FE" w:rsidRDefault="00C054FE" w:rsidP="00496728">
      <w:pPr>
        <w:spacing w:after="0" w:line="360" w:lineRule="auto"/>
        <w:rPr>
          <w:rFonts w:ascii="Arial" w:hAnsi="Arial" w:cs="Arial"/>
          <w:sz w:val="24"/>
        </w:rPr>
      </w:pPr>
    </w:p>
    <w:p w:rsidR="00496728" w:rsidRPr="005F7C5E" w:rsidRDefault="00496728" w:rsidP="00496728">
      <w:pPr>
        <w:pStyle w:val="Ttulo1"/>
        <w:rPr>
          <w:rFonts w:ascii="Arial" w:hAnsi="Arial" w:cs="Arial"/>
          <w:b/>
          <w:noProof/>
          <w:sz w:val="26"/>
          <w:szCs w:val="26"/>
        </w:rPr>
      </w:pPr>
      <w:bookmarkStart w:id="10" w:name="_Toc75023381"/>
      <w:r w:rsidRPr="005F7C5E">
        <w:rPr>
          <w:rFonts w:ascii="Arial" w:hAnsi="Arial" w:cs="Arial"/>
          <w:b/>
          <w:noProof/>
          <w:sz w:val="26"/>
          <w:szCs w:val="26"/>
        </w:rPr>
        <w:t>Jueves: Pensamiento matemático</w:t>
      </w:r>
      <w:bookmarkEnd w:id="10"/>
    </w:p>
    <w:p w:rsidR="00496728" w:rsidRPr="005F7C5E" w:rsidRDefault="00677BDA" w:rsidP="00496728">
      <w:pPr>
        <w:pStyle w:val="Ttulo2"/>
        <w:rPr>
          <w:rFonts w:ascii="Arial" w:hAnsi="Arial" w:cs="Arial"/>
          <w:b/>
          <w:noProof/>
          <w:lang w:eastAsia="es-MX"/>
        </w:rPr>
      </w:pPr>
      <w:bookmarkStart w:id="11" w:name="_Toc75023382"/>
      <w:r>
        <w:rPr>
          <w:rFonts w:ascii="Arial" w:hAnsi="Arial" w:cs="Arial"/>
          <w:b/>
          <w:noProof/>
          <w:lang w:eastAsia="es-MX"/>
        </w:rPr>
        <w:t>De compras en la librería</w:t>
      </w:r>
      <w:bookmarkEnd w:id="11"/>
      <w:r>
        <w:rPr>
          <w:rFonts w:ascii="Arial" w:hAnsi="Arial" w:cs="Arial"/>
          <w:b/>
          <w:noProof/>
          <w:lang w:eastAsia="es-MX"/>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Pensamiento matemático</w:t>
      </w:r>
    </w:p>
    <w:p w:rsidR="00496728" w:rsidRPr="00C40207" w:rsidRDefault="00496728" w:rsidP="00496728">
      <w:pPr>
        <w:spacing w:after="0" w:line="360" w:lineRule="auto"/>
        <w:rPr>
          <w:rFonts w:ascii="Arial" w:hAnsi="Arial" w:cs="Arial"/>
          <w:sz w:val="24"/>
        </w:rPr>
      </w:pPr>
      <w:r>
        <w:rPr>
          <w:rFonts w:ascii="Arial" w:hAnsi="Arial" w:cs="Arial"/>
          <w:sz w:val="24"/>
        </w:rPr>
        <w:t>Organizador Curri</w:t>
      </w:r>
      <w:r w:rsidR="00677BDA">
        <w:rPr>
          <w:rFonts w:ascii="Arial" w:hAnsi="Arial" w:cs="Arial"/>
          <w:sz w:val="24"/>
        </w:rPr>
        <w:t xml:space="preserve">cular 1: Número, álgebra y variación </w:t>
      </w:r>
    </w:p>
    <w:p w:rsidR="00496728" w:rsidRDefault="00496728" w:rsidP="00496728">
      <w:pPr>
        <w:spacing w:after="0" w:line="360" w:lineRule="auto"/>
        <w:rPr>
          <w:rFonts w:ascii="Arial" w:hAnsi="Arial" w:cs="Arial"/>
          <w:sz w:val="24"/>
        </w:rPr>
      </w:pPr>
      <w:r>
        <w:rPr>
          <w:rFonts w:ascii="Arial" w:hAnsi="Arial" w:cs="Arial"/>
          <w:sz w:val="24"/>
        </w:rPr>
        <w:t>Organizador Curricular 2</w:t>
      </w:r>
      <w:r w:rsidR="00677BDA">
        <w:rPr>
          <w:rFonts w:ascii="Arial" w:hAnsi="Arial" w:cs="Arial"/>
          <w:sz w:val="24"/>
        </w:rPr>
        <w:t xml:space="preserve">: Número </w:t>
      </w:r>
    </w:p>
    <w:p w:rsidR="00677BDA" w:rsidRPr="00677BDA" w:rsidRDefault="00677BDA" w:rsidP="00677BDA">
      <w:pPr>
        <w:spacing w:after="0" w:line="360" w:lineRule="auto"/>
        <w:rPr>
          <w:rFonts w:ascii="Arial" w:hAnsi="Arial" w:cs="Arial"/>
          <w:sz w:val="24"/>
        </w:rPr>
      </w:pPr>
      <w:r>
        <w:rPr>
          <w:rFonts w:ascii="Arial" w:hAnsi="Arial" w:cs="Arial"/>
          <w:sz w:val="24"/>
        </w:rPr>
        <w:t xml:space="preserve">Aprendizaje esperado: </w:t>
      </w:r>
      <w:r w:rsidRPr="00677BDA">
        <w:rPr>
          <w:rFonts w:ascii="Arial" w:hAnsi="Arial" w:cs="Arial"/>
          <w:sz w:val="24"/>
        </w:rPr>
        <w:t>Identifica algunas relaciones de equivalencia entre monedas de $1, $2, $5 y $10 en</w:t>
      </w:r>
    </w:p>
    <w:p w:rsidR="00496728" w:rsidRDefault="00677BDA" w:rsidP="00677BDA">
      <w:pPr>
        <w:spacing w:after="0" w:line="360" w:lineRule="auto"/>
        <w:rPr>
          <w:rFonts w:ascii="Arial" w:hAnsi="Arial" w:cs="Arial"/>
          <w:sz w:val="24"/>
        </w:rPr>
      </w:pPr>
      <w:r w:rsidRPr="00677BDA">
        <w:rPr>
          <w:rFonts w:ascii="Arial" w:hAnsi="Arial" w:cs="Arial"/>
          <w:sz w:val="24"/>
        </w:rPr>
        <w:t>situaciones reales o ficticias de compra y venta.</w:t>
      </w:r>
    </w:p>
    <w:p w:rsidR="004070A1" w:rsidRDefault="004070A1" w:rsidP="004070A1">
      <w:pPr>
        <w:spacing w:after="0" w:line="360" w:lineRule="auto"/>
        <w:rPr>
          <w:rFonts w:ascii="Arial" w:hAnsi="Arial" w:cs="Arial"/>
          <w:sz w:val="24"/>
        </w:rPr>
      </w:pPr>
    </w:p>
    <w:p w:rsidR="00677BDA" w:rsidRDefault="004070A1" w:rsidP="004070A1">
      <w:pPr>
        <w:spacing w:after="0" w:line="360" w:lineRule="auto"/>
        <w:rPr>
          <w:rFonts w:ascii="Arial" w:hAnsi="Arial" w:cs="Arial"/>
          <w:sz w:val="24"/>
        </w:rPr>
      </w:pPr>
      <w:r>
        <w:rPr>
          <w:rFonts w:ascii="Arial" w:hAnsi="Arial" w:cs="Arial"/>
          <w:sz w:val="24"/>
        </w:rPr>
        <w:t xml:space="preserve">De acuerdo con </w:t>
      </w:r>
      <w:r w:rsidRPr="004070A1">
        <w:rPr>
          <w:rFonts w:ascii="Arial" w:hAnsi="Arial" w:cs="Arial"/>
          <w:sz w:val="24"/>
        </w:rPr>
        <w:t>Obando, G., &amp; Vásquez, N. (2008)</w:t>
      </w:r>
      <w:r>
        <w:rPr>
          <w:rFonts w:ascii="Arial" w:hAnsi="Arial" w:cs="Arial"/>
          <w:sz w:val="24"/>
        </w:rPr>
        <w:t xml:space="preserve"> </w:t>
      </w:r>
      <w:r w:rsidRPr="004070A1">
        <w:rPr>
          <w:rFonts w:ascii="Arial" w:hAnsi="Arial" w:cs="Arial"/>
          <w:sz w:val="24"/>
        </w:rPr>
        <w:t>Contar es una acción básica para el desarrollo del concepto de número natural, pero, sobre todo, si esta acción está mediada por la necesidad de comunicar o interactuar con otros: a través de un juego para determinar los marcadores de cada jugador, para comunicar a otros cuanto se tiene de algo,</w:t>
      </w:r>
      <w:r>
        <w:rPr>
          <w:rFonts w:ascii="Arial" w:hAnsi="Arial" w:cs="Arial"/>
          <w:sz w:val="24"/>
        </w:rPr>
        <w:t xml:space="preserve"> para comparar cantidades, etc.</w:t>
      </w:r>
    </w:p>
    <w:p w:rsidR="004070A1" w:rsidRDefault="004070A1" w:rsidP="004070A1">
      <w:pPr>
        <w:spacing w:after="0" w:line="360" w:lineRule="auto"/>
        <w:rPr>
          <w:rFonts w:ascii="Arial" w:hAnsi="Arial" w:cs="Arial"/>
          <w:sz w:val="24"/>
        </w:rPr>
      </w:pPr>
      <w:r>
        <w:rPr>
          <w:rFonts w:ascii="Arial" w:hAnsi="Arial" w:cs="Arial"/>
          <w:sz w:val="24"/>
        </w:rPr>
        <w:t>Dentro de este aprendizaje, los alumnos practican y se relacionan con l</w:t>
      </w:r>
      <w:r w:rsidRPr="004070A1">
        <w:rPr>
          <w:rFonts w:ascii="Arial" w:hAnsi="Arial" w:cs="Arial"/>
          <w:sz w:val="24"/>
        </w:rPr>
        <w:t>a descomposición, como su nombre lo indica, consiste en la repartic</w:t>
      </w:r>
      <w:r>
        <w:rPr>
          <w:rFonts w:ascii="Arial" w:hAnsi="Arial" w:cs="Arial"/>
          <w:sz w:val="24"/>
        </w:rPr>
        <w:t xml:space="preserve">ión de una cantidad determinada </w:t>
      </w:r>
      <w:r w:rsidRPr="004070A1">
        <w:rPr>
          <w:rFonts w:ascii="Arial" w:hAnsi="Arial" w:cs="Arial"/>
          <w:sz w:val="24"/>
        </w:rPr>
        <w:t xml:space="preserve">en dos o más cantidades menores que ella (éstas no </w:t>
      </w:r>
      <w:r w:rsidRPr="004070A1">
        <w:rPr>
          <w:rFonts w:ascii="Arial" w:hAnsi="Arial" w:cs="Arial"/>
          <w:sz w:val="24"/>
        </w:rPr>
        <w:lastRenderedPageBreak/>
        <w:t>necesariamente tienen que ser iguale</w:t>
      </w:r>
      <w:r>
        <w:rPr>
          <w:rFonts w:ascii="Arial" w:hAnsi="Arial" w:cs="Arial"/>
          <w:sz w:val="24"/>
        </w:rPr>
        <w:t xml:space="preserve">s). Así, por </w:t>
      </w:r>
      <w:r w:rsidRPr="004070A1">
        <w:rPr>
          <w:rFonts w:ascii="Arial" w:hAnsi="Arial" w:cs="Arial"/>
          <w:sz w:val="24"/>
        </w:rPr>
        <w:t>ejemplo, la cantidad 5 puede ser descompuesta en 1 y 5; 2 y 3; 3 y 2 y 4 y 1. La composición es el proceso</w:t>
      </w:r>
      <w:r>
        <w:rPr>
          <w:rFonts w:ascii="Arial" w:hAnsi="Arial" w:cs="Arial"/>
          <w:sz w:val="24"/>
        </w:rPr>
        <w:t xml:space="preserve"> </w:t>
      </w:r>
      <w:r w:rsidRPr="004070A1">
        <w:rPr>
          <w:rFonts w:ascii="Arial" w:hAnsi="Arial" w:cs="Arial"/>
          <w:sz w:val="24"/>
        </w:rPr>
        <w:t>inverso, esto es, a partir de dos o más cantidades dadas, encontrar la cantidad total.</w:t>
      </w:r>
    </w:p>
    <w:p w:rsidR="004070A1" w:rsidRDefault="004070A1" w:rsidP="004070A1">
      <w:pPr>
        <w:spacing w:after="0" w:line="360" w:lineRule="auto"/>
        <w:rPr>
          <w:rFonts w:ascii="Arial" w:hAnsi="Arial" w:cs="Arial"/>
          <w:sz w:val="24"/>
        </w:rPr>
      </w:pPr>
      <w:r w:rsidRPr="004070A1">
        <w:rPr>
          <w:rFonts w:ascii="Arial" w:hAnsi="Arial" w:cs="Arial"/>
          <w:sz w:val="24"/>
        </w:rPr>
        <w:t>Completar a partir de una de las cantidades dadas: en esta estrategia el niño toma como base una de las cantidades dadas y realiza un conteo completando la segunda cantidad a partir de la primera. Este conteo completando exige al niño el realizar un doble conteo: uno que le permitirá determinar el resultado final y el otro, que le dice cuando parar el primer conteo.</w:t>
      </w:r>
    </w:p>
    <w:p w:rsidR="004070A1" w:rsidRDefault="004070A1" w:rsidP="004070A1">
      <w:pPr>
        <w:spacing w:after="0" w:line="360" w:lineRule="auto"/>
        <w:rPr>
          <w:rFonts w:ascii="Arial" w:hAnsi="Arial" w:cs="Arial"/>
          <w:sz w:val="24"/>
        </w:rPr>
      </w:pPr>
    </w:p>
    <w:p w:rsidR="004070A1" w:rsidRPr="004070A1" w:rsidRDefault="004070A1" w:rsidP="004070A1">
      <w:pPr>
        <w:spacing w:after="0" w:line="360" w:lineRule="auto"/>
        <w:rPr>
          <w:rFonts w:ascii="Arial" w:hAnsi="Arial" w:cs="Arial"/>
          <w:b/>
          <w:sz w:val="24"/>
        </w:rPr>
      </w:pPr>
      <w:r w:rsidRPr="004070A1">
        <w:rPr>
          <w:rFonts w:ascii="Arial" w:hAnsi="Arial" w:cs="Arial"/>
          <w:b/>
          <w:sz w:val="24"/>
        </w:rPr>
        <w:t>¿Cómo se lo daremos a conocer a los niños?</w:t>
      </w:r>
    </w:p>
    <w:p w:rsidR="00496728" w:rsidRDefault="004070A1" w:rsidP="00496728">
      <w:pPr>
        <w:spacing w:after="0" w:line="360" w:lineRule="auto"/>
        <w:rPr>
          <w:rFonts w:ascii="Arial" w:hAnsi="Arial" w:cs="Arial"/>
          <w:sz w:val="24"/>
        </w:rPr>
      </w:pPr>
      <w:r>
        <w:rPr>
          <w:rFonts w:ascii="Arial" w:hAnsi="Arial" w:cs="Arial"/>
          <w:sz w:val="24"/>
        </w:rPr>
        <w:t xml:space="preserve">Se les </w:t>
      </w:r>
      <w:r w:rsidR="00454FC0">
        <w:rPr>
          <w:rFonts w:ascii="Arial" w:hAnsi="Arial" w:cs="Arial"/>
          <w:sz w:val="24"/>
        </w:rPr>
        <w:t>dará</w:t>
      </w:r>
      <w:r>
        <w:rPr>
          <w:rFonts w:ascii="Arial" w:hAnsi="Arial" w:cs="Arial"/>
          <w:sz w:val="24"/>
        </w:rPr>
        <w:t xml:space="preserve"> a conocer por medio de un juego </w:t>
      </w:r>
      <w:r w:rsidR="00454FC0">
        <w:rPr>
          <w:rFonts w:ascii="Arial" w:hAnsi="Arial" w:cs="Arial"/>
          <w:sz w:val="24"/>
        </w:rPr>
        <w:t xml:space="preserve">que ellos realizarán desde casa, pero primero deberán recabar información con sus padres o cuidadores sobre las experiencias de compra en el súper. El juego consiste en imaginar que están de compras en una tienda y con tan solo 20 pesos deberán elegir los productos que completan y si es que les sobró dinero, lo deberán comunicar. </w:t>
      </w:r>
    </w:p>
    <w:p w:rsidR="00454FC0" w:rsidRDefault="00454FC0" w:rsidP="00496728">
      <w:pPr>
        <w:spacing w:after="0" w:line="360" w:lineRule="auto"/>
        <w:rPr>
          <w:rFonts w:ascii="Arial" w:hAnsi="Arial" w:cs="Arial"/>
          <w:sz w:val="24"/>
        </w:rPr>
      </w:pPr>
    </w:p>
    <w:p w:rsidR="00496728" w:rsidRPr="005F7C5E" w:rsidRDefault="00496728" w:rsidP="00496728">
      <w:pPr>
        <w:pStyle w:val="Ttulo1"/>
        <w:rPr>
          <w:rFonts w:ascii="Arial" w:hAnsi="Arial" w:cs="Arial"/>
          <w:b/>
          <w:sz w:val="26"/>
          <w:szCs w:val="26"/>
          <w:lang w:eastAsia="en-US"/>
        </w:rPr>
      </w:pPr>
      <w:bookmarkStart w:id="12" w:name="_Toc75023383"/>
      <w:r w:rsidRPr="005F7C5E">
        <w:rPr>
          <w:rFonts w:ascii="Arial" w:hAnsi="Arial" w:cs="Arial"/>
          <w:b/>
          <w:noProof/>
          <w:sz w:val="26"/>
          <w:szCs w:val="26"/>
        </w:rPr>
        <w:t>Jueves: Lenguaje y comunicación</w:t>
      </w:r>
      <w:bookmarkEnd w:id="12"/>
    </w:p>
    <w:p w:rsidR="00496728" w:rsidRPr="005F7C5E" w:rsidRDefault="00677BDA" w:rsidP="00496728">
      <w:pPr>
        <w:pStyle w:val="Ttulo2"/>
        <w:rPr>
          <w:rFonts w:ascii="Arial" w:hAnsi="Arial" w:cs="Arial"/>
          <w:b/>
          <w:noProof/>
          <w:lang w:eastAsia="es-MX"/>
        </w:rPr>
      </w:pPr>
      <w:bookmarkStart w:id="13" w:name="_Toc75023384"/>
      <w:r>
        <w:rPr>
          <w:rFonts w:ascii="Arial" w:hAnsi="Arial" w:cs="Arial"/>
          <w:b/>
          <w:noProof/>
          <w:lang w:eastAsia="es-MX"/>
        </w:rPr>
        <w:t>Palabras en náhuatl</w:t>
      </w:r>
      <w:bookmarkEnd w:id="13"/>
      <w:r>
        <w:rPr>
          <w:rFonts w:ascii="Arial" w:hAnsi="Arial" w:cs="Arial"/>
          <w:b/>
          <w:noProof/>
          <w:lang w:eastAsia="es-MX"/>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 xml:space="preserve">Campo de Formación Académica: Lenguaje y comunicación </w:t>
      </w:r>
    </w:p>
    <w:p w:rsidR="00496728" w:rsidRPr="00677BDA" w:rsidRDefault="00496728" w:rsidP="00677BDA">
      <w:pPr>
        <w:spacing w:after="0" w:line="360" w:lineRule="auto"/>
        <w:rPr>
          <w:rFonts w:ascii="Arial" w:hAnsi="Arial" w:cs="Arial"/>
          <w:sz w:val="24"/>
        </w:rPr>
      </w:pPr>
      <w:r w:rsidRPr="00C40207">
        <w:rPr>
          <w:rFonts w:ascii="Arial" w:hAnsi="Arial" w:cs="Arial"/>
          <w:sz w:val="24"/>
        </w:rPr>
        <w:t xml:space="preserve">Organizador Curricular 1: </w:t>
      </w:r>
      <w:r w:rsidR="00677BDA">
        <w:rPr>
          <w:rFonts w:ascii="Arial" w:hAnsi="Arial" w:cs="Arial"/>
          <w:sz w:val="24"/>
        </w:rPr>
        <w:t xml:space="preserve">Oralidad </w:t>
      </w:r>
    </w:p>
    <w:p w:rsidR="00496728" w:rsidRPr="00677BDA" w:rsidRDefault="00496728" w:rsidP="00677BDA">
      <w:pPr>
        <w:spacing w:after="0" w:line="360" w:lineRule="auto"/>
        <w:rPr>
          <w:rFonts w:ascii="Arial" w:hAnsi="Arial" w:cs="Arial"/>
          <w:sz w:val="24"/>
        </w:rPr>
      </w:pPr>
      <w:r w:rsidRPr="00C40207">
        <w:rPr>
          <w:rFonts w:ascii="Arial" w:hAnsi="Arial" w:cs="Arial"/>
          <w:sz w:val="24"/>
        </w:rPr>
        <w:t xml:space="preserve">Organizador Curricular 2: </w:t>
      </w:r>
      <w:r w:rsidR="00677BDA" w:rsidRPr="00677BDA">
        <w:rPr>
          <w:rFonts w:ascii="Arial" w:hAnsi="Arial" w:cs="Arial"/>
          <w:sz w:val="24"/>
        </w:rPr>
        <w:t>Reconocimiento de la diversidad lingüística u cultural</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677BDA" w:rsidRPr="00677BDA">
        <w:rPr>
          <w:rFonts w:ascii="Arial" w:hAnsi="Arial" w:cs="Arial"/>
          <w:sz w:val="24"/>
        </w:rPr>
        <w:t>Conoce palabras y expresiones que se utilizan en su medio familiar y localidad, y reconoce su significado.</w:t>
      </w:r>
    </w:p>
    <w:p w:rsidR="00454FC0" w:rsidRDefault="00454FC0" w:rsidP="00496728">
      <w:pPr>
        <w:spacing w:after="0" w:line="360" w:lineRule="auto"/>
        <w:rPr>
          <w:rFonts w:ascii="Arial" w:hAnsi="Arial" w:cs="Arial"/>
          <w:sz w:val="24"/>
        </w:rPr>
      </w:pPr>
    </w:p>
    <w:p w:rsidR="00454FC0" w:rsidRDefault="00454FC0" w:rsidP="00496728">
      <w:pPr>
        <w:spacing w:after="0" w:line="360" w:lineRule="auto"/>
        <w:rPr>
          <w:rFonts w:ascii="Arial" w:hAnsi="Arial" w:cs="Arial"/>
          <w:sz w:val="24"/>
        </w:rPr>
      </w:pPr>
      <w:r>
        <w:rPr>
          <w:rFonts w:ascii="Arial" w:hAnsi="Arial" w:cs="Arial"/>
          <w:sz w:val="24"/>
        </w:rPr>
        <w:lastRenderedPageBreak/>
        <w:t>L</w:t>
      </w:r>
      <w:r w:rsidRPr="00454FC0">
        <w:rPr>
          <w:rFonts w:ascii="Arial" w:hAnsi="Arial" w:cs="Arial"/>
          <w:sz w:val="24"/>
        </w:rPr>
        <w:t>a diversidad lingüística que observamos es una muestra de la evolución de la facultad del lenguaje humano y de</w:t>
      </w:r>
      <w:r>
        <w:rPr>
          <w:rFonts w:ascii="Arial" w:hAnsi="Arial" w:cs="Arial"/>
          <w:sz w:val="24"/>
        </w:rPr>
        <w:t xml:space="preserve"> </w:t>
      </w:r>
      <w:r w:rsidRPr="00454FC0">
        <w:rPr>
          <w:rFonts w:ascii="Arial" w:hAnsi="Arial" w:cs="Arial"/>
          <w:sz w:val="24"/>
        </w:rPr>
        <w:t xml:space="preserve">la </w:t>
      </w:r>
      <w:r>
        <w:rPr>
          <w:rFonts w:ascii="Arial" w:hAnsi="Arial" w:cs="Arial"/>
          <w:sz w:val="24"/>
        </w:rPr>
        <w:t>variedad</w:t>
      </w:r>
      <w:r w:rsidRPr="00454FC0">
        <w:rPr>
          <w:rFonts w:ascii="Arial" w:hAnsi="Arial" w:cs="Arial"/>
          <w:sz w:val="24"/>
        </w:rPr>
        <w:t xml:space="preserve"> en las estructuras de las lenguas. Son miles las lenguas que</w:t>
      </w:r>
      <w:r>
        <w:rPr>
          <w:rFonts w:ascii="Arial" w:hAnsi="Arial" w:cs="Arial"/>
          <w:sz w:val="24"/>
        </w:rPr>
        <w:t xml:space="preserve"> </w:t>
      </w:r>
      <w:r w:rsidRPr="00454FC0">
        <w:rPr>
          <w:rFonts w:ascii="Arial" w:hAnsi="Arial" w:cs="Arial"/>
          <w:sz w:val="24"/>
        </w:rPr>
        <w:t>han existido y son cientos de ellas las que han desaparecido como consecuencia de factores históricos, políticos, económicos y sociales</w:t>
      </w:r>
      <w:r>
        <w:rPr>
          <w:rFonts w:ascii="Arial" w:hAnsi="Arial" w:cs="Arial"/>
          <w:sz w:val="24"/>
        </w:rPr>
        <w:t xml:space="preserve"> </w:t>
      </w:r>
      <w:r w:rsidR="00DB5A98">
        <w:rPr>
          <w:rFonts w:ascii="Arial" w:hAnsi="Arial" w:cs="Arial"/>
          <w:sz w:val="24"/>
        </w:rPr>
        <w:t>(</w:t>
      </w:r>
      <w:r w:rsidR="00DB5A98" w:rsidRPr="00DB5A98">
        <w:rPr>
          <w:rFonts w:ascii="Arial" w:hAnsi="Arial" w:cs="Arial"/>
          <w:sz w:val="24"/>
        </w:rPr>
        <w:t>Castillo Herná</w:t>
      </w:r>
      <w:r w:rsidR="00DB5A98">
        <w:rPr>
          <w:rFonts w:ascii="Arial" w:hAnsi="Arial" w:cs="Arial"/>
          <w:sz w:val="24"/>
        </w:rPr>
        <w:t>ndez, M. A. 2010</w:t>
      </w:r>
      <w:r w:rsidR="00DB5A98" w:rsidRPr="00DB5A98">
        <w:rPr>
          <w:rFonts w:ascii="Arial" w:hAnsi="Arial" w:cs="Arial"/>
          <w:sz w:val="24"/>
        </w:rPr>
        <w:t>)</w:t>
      </w:r>
      <w:r>
        <w:rPr>
          <w:rFonts w:ascii="Arial" w:hAnsi="Arial" w:cs="Arial"/>
          <w:sz w:val="24"/>
        </w:rPr>
        <w:t xml:space="preserve">. Es por eso que desde que entran a la educación preescolar se les debe hablar sobre el tema, para que comprendan que hay más lenguas y diversas culturas dentro de su país y de esta manera se les estará fomentando el respeto hacia las diferencias de cada uno de los individuos, que no lo vean como algo raro, sino que se sientan orgullosos de su diversidad cultural y lingüística. </w:t>
      </w:r>
    </w:p>
    <w:p w:rsidR="00DB5A98" w:rsidRDefault="00DB5A98" w:rsidP="00DB5A98">
      <w:pPr>
        <w:spacing w:after="0" w:line="360" w:lineRule="auto"/>
        <w:rPr>
          <w:rFonts w:ascii="Arial" w:hAnsi="Arial" w:cs="Arial"/>
          <w:sz w:val="24"/>
        </w:rPr>
      </w:pPr>
      <w:r>
        <w:rPr>
          <w:rFonts w:ascii="Arial" w:hAnsi="Arial" w:cs="Arial"/>
          <w:sz w:val="24"/>
        </w:rPr>
        <w:t xml:space="preserve">Diversidad lingüística: </w:t>
      </w:r>
      <w:r w:rsidRPr="00DB5A98">
        <w:rPr>
          <w:rFonts w:ascii="Arial" w:hAnsi="Arial" w:cs="Arial"/>
          <w:sz w:val="24"/>
        </w:rPr>
        <w:t xml:space="preserve">La diversidad lingüística es la coexistencia de una multiplicidad de lenguas dentro de un </w:t>
      </w:r>
      <w:r>
        <w:rPr>
          <w:rFonts w:ascii="Arial" w:hAnsi="Arial" w:cs="Arial"/>
          <w:sz w:val="24"/>
        </w:rPr>
        <w:t>determinado espacio geográfico.</w:t>
      </w:r>
      <w:r w:rsidRPr="00DB5A98">
        <w:rPr>
          <w:rFonts w:ascii="Arial" w:hAnsi="Arial" w:cs="Arial"/>
          <w:sz w:val="24"/>
        </w:rPr>
        <w:t xml:space="preserve"> Como tal, el concepto de diversidad lingüística se emplea para hacer referencia a situaciones de convivencia de un conjunto de comunidades que hablan lenguas distintas y que comparten determinadas regiones o territorios. De allí que la diversidad lingüística implique también que existan condiciones que propicien y faciliten la preservación y el respeto mutuo de las lenguas coexistentes.</w:t>
      </w:r>
    </w:p>
    <w:p w:rsidR="00DB5A98" w:rsidRDefault="00DB5A98" w:rsidP="00DB5A98">
      <w:pPr>
        <w:spacing w:after="0" w:line="360" w:lineRule="auto"/>
        <w:rPr>
          <w:rFonts w:ascii="Arial" w:hAnsi="Arial" w:cs="Arial"/>
          <w:sz w:val="24"/>
        </w:rPr>
      </w:pPr>
    </w:p>
    <w:p w:rsidR="00DB5A98" w:rsidRPr="00DB5A98" w:rsidRDefault="00DB5A98" w:rsidP="00DB5A98">
      <w:pPr>
        <w:spacing w:after="0" w:line="360" w:lineRule="auto"/>
        <w:rPr>
          <w:rFonts w:ascii="Arial" w:hAnsi="Arial" w:cs="Arial"/>
          <w:b/>
          <w:sz w:val="24"/>
        </w:rPr>
      </w:pPr>
      <w:r w:rsidRPr="00DB5A98">
        <w:rPr>
          <w:rFonts w:ascii="Arial" w:hAnsi="Arial" w:cs="Arial"/>
          <w:b/>
          <w:sz w:val="24"/>
        </w:rPr>
        <w:t>¿Cómo se lo daremos a conocer a los niños?</w:t>
      </w:r>
    </w:p>
    <w:p w:rsidR="00DB5A98" w:rsidRDefault="00DB5A98" w:rsidP="00DB5A98">
      <w:pPr>
        <w:spacing w:after="0" w:line="360" w:lineRule="auto"/>
        <w:rPr>
          <w:rFonts w:ascii="Arial" w:hAnsi="Arial" w:cs="Arial"/>
          <w:sz w:val="24"/>
        </w:rPr>
      </w:pPr>
      <w:r>
        <w:rPr>
          <w:rFonts w:ascii="Arial" w:hAnsi="Arial" w:cs="Arial"/>
          <w:sz w:val="24"/>
        </w:rPr>
        <w:t xml:space="preserve">Por medio de una actividad en la que conocerán la forma en que se escriben y cómo se mencionan pronuncian una serie de palabras en la lengua náhuatl. Los alumnos deberán realizar diferentes acciones, utilizando las palabras en náhuatl para que de esta manera conozcan </w:t>
      </w:r>
      <w:proofErr w:type="spellStart"/>
      <w:r>
        <w:rPr>
          <w:rFonts w:ascii="Arial" w:hAnsi="Arial" w:cs="Arial"/>
          <w:sz w:val="24"/>
        </w:rPr>
        <w:t>mas</w:t>
      </w:r>
      <w:proofErr w:type="spellEnd"/>
      <w:r>
        <w:rPr>
          <w:rFonts w:ascii="Arial" w:hAnsi="Arial" w:cs="Arial"/>
          <w:sz w:val="24"/>
        </w:rPr>
        <w:t xml:space="preserve"> sobre las lenguas y culturas de su país. </w:t>
      </w:r>
    </w:p>
    <w:p w:rsidR="00DB5A98" w:rsidRDefault="00DB5A98" w:rsidP="00DB5A98">
      <w:pPr>
        <w:spacing w:after="0" w:line="360" w:lineRule="auto"/>
        <w:rPr>
          <w:rFonts w:ascii="Arial" w:hAnsi="Arial" w:cs="Arial"/>
          <w:sz w:val="24"/>
        </w:rPr>
      </w:pPr>
    </w:p>
    <w:p w:rsidR="00DB5A98" w:rsidRDefault="00DB5A98" w:rsidP="00DB5A98">
      <w:pPr>
        <w:spacing w:after="0" w:line="360" w:lineRule="auto"/>
        <w:rPr>
          <w:rFonts w:ascii="Arial" w:hAnsi="Arial" w:cs="Arial"/>
          <w:sz w:val="24"/>
        </w:rPr>
      </w:pPr>
    </w:p>
    <w:p w:rsidR="00454FC0" w:rsidRDefault="00454FC0" w:rsidP="00496728">
      <w:pPr>
        <w:spacing w:after="0" w:line="360" w:lineRule="auto"/>
        <w:rPr>
          <w:rFonts w:ascii="Arial" w:hAnsi="Arial" w:cs="Arial"/>
          <w:sz w:val="24"/>
        </w:rPr>
      </w:pPr>
    </w:p>
    <w:p w:rsidR="00496728" w:rsidRPr="00550E60" w:rsidRDefault="00496728" w:rsidP="00496728">
      <w:pPr>
        <w:spacing w:after="0" w:line="360" w:lineRule="auto"/>
        <w:rPr>
          <w:rFonts w:ascii="Arial" w:hAnsi="Arial" w:cs="Arial"/>
          <w:sz w:val="24"/>
        </w:rPr>
      </w:pPr>
    </w:p>
    <w:p w:rsidR="00F5308F" w:rsidRPr="001327E2" w:rsidRDefault="00182144" w:rsidP="001327E2">
      <w:pPr>
        <w:pStyle w:val="Ttulo1"/>
        <w:jc w:val="center"/>
        <w:rPr>
          <w:rFonts w:ascii="Arial" w:hAnsi="Arial" w:cs="Arial"/>
          <w:b/>
          <w:sz w:val="28"/>
        </w:rPr>
      </w:pPr>
      <w:bookmarkStart w:id="14" w:name="_Toc75023385"/>
      <w:r w:rsidRPr="001327E2">
        <w:rPr>
          <w:rFonts w:ascii="Arial" w:hAnsi="Arial" w:cs="Arial"/>
          <w:b/>
          <w:sz w:val="28"/>
        </w:rPr>
        <w:lastRenderedPageBreak/>
        <w:t>Bibliografía</w:t>
      </w:r>
      <w:bookmarkEnd w:id="14"/>
    </w:p>
    <w:p w:rsidR="00C65350" w:rsidRPr="00182144" w:rsidRDefault="00C65350" w:rsidP="00182144">
      <w:pPr>
        <w:ind w:left="964" w:hanging="964"/>
        <w:rPr>
          <w:rFonts w:ascii="Arial" w:hAnsi="Arial" w:cs="Arial"/>
          <w:color w:val="222222"/>
          <w:sz w:val="24"/>
          <w:szCs w:val="20"/>
          <w:shd w:val="clear" w:color="auto" w:fill="FFFFFF"/>
        </w:rPr>
      </w:pPr>
      <w:proofErr w:type="spellStart"/>
      <w:r w:rsidRPr="00182144">
        <w:rPr>
          <w:rFonts w:ascii="Arial" w:hAnsi="Arial" w:cs="Arial"/>
          <w:color w:val="222222"/>
          <w:sz w:val="24"/>
          <w:szCs w:val="20"/>
          <w:shd w:val="clear" w:color="auto" w:fill="FFFFFF"/>
        </w:rPr>
        <w:t>Alejandre</w:t>
      </w:r>
      <w:proofErr w:type="spellEnd"/>
      <w:r w:rsidRPr="00182144">
        <w:rPr>
          <w:rFonts w:ascii="Arial" w:hAnsi="Arial" w:cs="Arial"/>
          <w:color w:val="222222"/>
          <w:sz w:val="24"/>
          <w:szCs w:val="20"/>
          <w:shd w:val="clear" w:color="auto" w:fill="FFFFFF"/>
        </w:rPr>
        <w:t>, O. M. V. El proceso de adquisición de la escritura en alumnos de preescolar según el Nuevo Modelo Educativo. In </w:t>
      </w:r>
      <w:r w:rsidRPr="00182144">
        <w:rPr>
          <w:rFonts w:ascii="Arial" w:hAnsi="Arial" w:cs="Arial"/>
          <w:i/>
          <w:iCs/>
          <w:color w:val="222222"/>
          <w:sz w:val="24"/>
          <w:szCs w:val="20"/>
          <w:shd w:val="clear" w:color="auto" w:fill="FFFFFF"/>
        </w:rPr>
        <w:t>V Congreso</w:t>
      </w:r>
      <w:r w:rsidRPr="00182144">
        <w:rPr>
          <w:rFonts w:ascii="Arial" w:hAnsi="Arial" w:cs="Arial"/>
          <w:color w:val="222222"/>
          <w:sz w:val="24"/>
          <w:szCs w:val="20"/>
          <w:shd w:val="clear" w:color="auto" w:fill="FFFFFF"/>
        </w:rPr>
        <w:t> (p. 100).</w:t>
      </w:r>
    </w:p>
    <w:p w:rsidR="00182144" w:rsidRPr="00182144" w:rsidRDefault="00182144" w:rsidP="00182144">
      <w:pPr>
        <w:ind w:left="964" w:hanging="964"/>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Alsina, A. (2019). La estadística y la probabilidad en educación infantil: un itinerario de enseñanza. En J. M. Contreras, M. M. Gea, M. M. López-Martín y E. Molina-Portillo (Eds.), Actas del Tercer Congreso Internacional Virtual de Educación Estadística.</w:t>
      </w:r>
    </w:p>
    <w:p w:rsidR="00182144" w:rsidRPr="00182144" w:rsidRDefault="00182144" w:rsidP="00182144">
      <w:pPr>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Brown, S. E. (1991). Experimentos de Ciencias en educación infantil (Vol. 18). Narcea Ediciones.</w:t>
      </w:r>
    </w:p>
    <w:p w:rsidR="00C65350" w:rsidRPr="00182144" w:rsidRDefault="00C65350" w:rsidP="00182144">
      <w:pPr>
        <w:ind w:left="964" w:hanging="964"/>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 xml:space="preserve">Castillo Hernández, M. A. (2010, </w:t>
      </w:r>
      <w:proofErr w:type="spellStart"/>
      <w:r w:rsidRPr="00182144">
        <w:rPr>
          <w:rFonts w:ascii="Arial" w:hAnsi="Arial" w:cs="Arial"/>
          <w:color w:val="222222"/>
          <w:sz w:val="24"/>
          <w:szCs w:val="20"/>
          <w:shd w:val="clear" w:color="auto" w:fill="FFFFFF"/>
        </w:rPr>
        <w:t>April</w:t>
      </w:r>
      <w:proofErr w:type="spellEnd"/>
      <w:r w:rsidRPr="00182144">
        <w:rPr>
          <w:rFonts w:ascii="Arial" w:hAnsi="Arial" w:cs="Arial"/>
          <w:color w:val="222222"/>
          <w:sz w:val="24"/>
          <w:szCs w:val="20"/>
          <w:shd w:val="clear" w:color="auto" w:fill="FFFFFF"/>
        </w:rPr>
        <w:t>). Diversidad lingüística y cultural. Consideraciones para una educación indígena en México. In Anales de Antropología (Vol. 38, No. 1).</w:t>
      </w:r>
    </w:p>
    <w:p w:rsidR="00C65350" w:rsidRPr="00182144" w:rsidRDefault="00C65350" w:rsidP="00182144">
      <w:pPr>
        <w:ind w:left="964" w:hanging="964"/>
        <w:rPr>
          <w:rFonts w:ascii="Arial" w:hAnsi="Arial" w:cs="Arial"/>
          <w:color w:val="222222"/>
          <w:sz w:val="24"/>
          <w:szCs w:val="20"/>
          <w:shd w:val="clear" w:color="auto" w:fill="FFFFFF"/>
        </w:rPr>
      </w:pPr>
      <w:proofErr w:type="spellStart"/>
      <w:r w:rsidRPr="00182144">
        <w:rPr>
          <w:rFonts w:ascii="Arial" w:hAnsi="Arial" w:cs="Arial"/>
          <w:color w:val="222222"/>
          <w:sz w:val="24"/>
          <w:szCs w:val="20"/>
          <w:shd w:val="clear" w:color="auto" w:fill="FFFFFF"/>
        </w:rPr>
        <w:t>Estupiñán</w:t>
      </w:r>
      <w:proofErr w:type="spellEnd"/>
      <w:r w:rsidRPr="00182144">
        <w:rPr>
          <w:rFonts w:ascii="Arial" w:hAnsi="Arial" w:cs="Arial"/>
          <w:color w:val="222222"/>
          <w:sz w:val="24"/>
          <w:szCs w:val="20"/>
          <w:shd w:val="clear" w:color="auto" w:fill="FFFFFF"/>
        </w:rPr>
        <w:t xml:space="preserve"> Márquez, S. F., Tobón González, J. J., Umaña Castañeda, L. J., &amp; Vargas Méndez, M. L. (2020). Educación emocional de niños escolarizados en contexto de pandemia.</w:t>
      </w:r>
    </w:p>
    <w:p w:rsidR="00182144" w:rsidRPr="00182144" w:rsidRDefault="00182144">
      <w:pPr>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Obando, G., &amp; Vásquez, N. (2008). Pensamiento numérico del preescolar a la educación básica.</w:t>
      </w:r>
    </w:p>
    <w:p w:rsidR="00C65350" w:rsidRDefault="00C65350"/>
    <w:sectPr w:rsidR="00C65350" w:rsidSect="00496728">
      <w:pgSz w:w="15840" w:h="12240" w:orient="landscape"/>
      <w:pgMar w:top="1701" w:right="1417" w:bottom="1701" w:left="1417"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EF" w:rsidRDefault="00EF50EF">
      <w:pPr>
        <w:spacing w:after="0" w:line="240" w:lineRule="auto"/>
      </w:pPr>
      <w:r>
        <w:separator/>
      </w:r>
    </w:p>
  </w:endnote>
  <w:endnote w:type="continuationSeparator" w:id="0">
    <w:p w:rsidR="00EF50EF" w:rsidRDefault="00EF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97744"/>
      <w:docPartObj>
        <w:docPartGallery w:val="Page Numbers (Bottom of Page)"/>
        <w:docPartUnique/>
      </w:docPartObj>
    </w:sdtPr>
    <w:sdtEndPr/>
    <w:sdtContent>
      <w:p w:rsidR="006A0271" w:rsidRDefault="00182144">
        <w:pPr>
          <w:pStyle w:val="Piedepgina"/>
          <w:jc w:val="right"/>
        </w:pPr>
        <w:r>
          <w:fldChar w:fldCharType="begin"/>
        </w:r>
        <w:r>
          <w:instrText>PAGE   \* MERGEFORMAT</w:instrText>
        </w:r>
        <w:r>
          <w:fldChar w:fldCharType="separate"/>
        </w:r>
        <w:r w:rsidR="001327E2" w:rsidRPr="001327E2">
          <w:rPr>
            <w:noProof/>
            <w:lang w:val="es-ES"/>
          </w:rPr>
          <w:t>11</w:t>
        </w:r>
        <w:r>
          <w:fldChar w:fldCharType="end"/>
        </w:r>
      </w:p>
    </w:sdtContent>
  </w:sdt>
  <w:p w:rsidR="006A0271" w:rsidRDefault="00EF50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EF" w:rsidRDefault="00EF50EF">
      <w:pPr>
        <w:spacing w:after="0" w:line="240" w:lineRule="auto"/>
      </w:pPr>
      <w:r>
        <w:separator/>
      </w:r>
    </w:p>
  </w:footnote>
  <w:footnote w:type="continuationSeparator" w:id="0">
    <w:p w:rsidR="00EF50EF" w:rsidRDefault="00EF5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12090"/>
    <w:multiLevelType w:val="hybridMultilevel"/>
    <w:tmpl w:val="BA9686E6"/>
    <w:lvl w:ilvl="0" w:tplc="B35A211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46703D"/>
    <w:multiLevelType w:val="hybridMultilevel"/>
    <w:tmpl w:val="01D21292"/>
    <w:lvl w:ilvl="0" w:tplc="3514A84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28"/>
    <w:rsid w:val="00092312"/>
    <w:rsid w:val="000D3F6F"/>
    <w:rsid w:val="000E0C5E"/>
    <w:rsid w:val="001327E2"/>
    <w:rsid w:val="00182144"/>
    <w:rsid w:val="001A74B6"/>
    <w:rsid w:val="003679C7"/>
    <w:rsid w:val="004070A1"/>
    <w:rsid w:val="00454FC0"/>
    <w:rsid w:val="00496728"/>
    <w:rsid w:val="006173B7"/>
    <w:rsid w:val="00677BDA"/>
    <w:rsid w:val="00757DC2"/>
    <w:rsid w:val="0078663C"/>
    <w:rsid w:val="00A62FBC"/>
    <w:rsid w:val="00C054FE"/>
    <w:rsid w:val="00C65350"/>
    <w:rsid w:val="00D61B5C"/>
    <w:rsid w:val="00D72E32"/>
    <w:rsid w:val="00DB5A98"/>
    <w:rsid w:val="00EF50EF"/>
    <w:rsid w:val="00F319F5"/>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EFA4-5BA5-4B84-9192-74E19313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32"/>
  </w:style>
  <w:style w:type="paragraph" w:styleId="Ttulo1">
    <w:name w:val="heading 1"/>
    <w:basedOn w:val="Normal"/>
    <w:next w:val="Normal"/>
    <w:link w:val="Ttulo1Car"/>
    <w:uiPriority w:val="9"/>
    <w:qFormat/>
    <w:rsid w:val="0049672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496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6728"/>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496728"/>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96728"/>
    <w:pPr>
      <w:ind w:left="720"/>
      <w:contextualSpacing/>
    </w:pPr>
  </w:style>
  <w:style w:type="character" w:styleId="Hipervnculo">
    <w:name w:val="Hyperlink"/>
    <w:basedOn w:val="Fuentedeprrafopredeter"/>
    <w:uiPriority w:val="99"/>
    <w:unhideWhenUsed/>
    <w:rsid w:val="00496728"/>
    <w:rPr>
      <w:color w:val="0000FF"/>
      <w:u w:val="single"/>
    </w:rPr>
  </w:style>
  <w:style w:type="paragraph" w:styleId="TtuloTDC">
    <w:name w:val="TOC Heading"/>
    <w:basedOn w:val="Ttulo1"/>
    <w:next w:val="Normal"/>
    <w:uiPriority w:val="39"/>
    <w:unhideWhenUsed/>
    <w:qFormat/>
    <w:rsid w:val="00496728"/>
    <w:pPr>
      <w:outlineLvl w:val="9"/>
    </w:pPr>
  </w:style>
  <w:style w:type="paragraph" w:styleId="TDC1">
    <w:name w:val="toc 1"/>
    <w:basedOn w:val="Normal"/>
    <w:next w:val="Normal"/>
    <w:autoRedefine/>
    <w:uiPriority w:val="39"/>
    <w:unhideWhenUsed/>
    <w:rsid w:val="00496728"/>
    <w:pPr>
      <w:spacing w:after="100"/>
    </w:pPr>
  </w:style>
  <w:style w:type="paragraph" w:styleId="TDC2">
    <w:name w:val="toc 2"/>
    <w:basedOn w:val="Normal"/>
    <w:next w:val="Normal"/>
    <w:autoRedefine/>
    <w:uiPriority w:val="39"/>
    <w:unhideWhenUsed/>
    <w:rsid w:val="00496728"/>
    <w:pPr>
      <w:spacing w:after="100"/>
      <w:ind w:left="220"/>
    </w:pPr>
  </w:style>
  <w:style w:type="paragraph" w:styleId="Piedepgina">
    <w:name w:val="footer"/>
    <w:basedOn w:val="Normal"/>
    <w:link w:val="PiedepginaCar"/>
    <w:uiPriority w:val="99"/>
    <w:unhideWhenUsed/>
    <w:rsid w:val="00496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Ros10</b:Tag>
    <b:SourceType>JournalArticle</b:SourceType>
    <b:Guid>{B3185CC1-3F55-4508-A56F-9B65EA378B90}</b:Guid>
    <b:Author>
      <b:Author>
        <b:NameList>
          <b:Person>
            <b:Last>Sánchez</b:Last>
            <b:First>Rosario</b:First>
          </b:Person>
        </b:NameList>
      </b:Author>
    </b:Author>
    <b:Title>El nombre propio como primera forma escrita dotada de estabilidad</b:Title>
    <b:JournalName>Innovación y experiencias educativas. ISSN 1988-6047</b:JournalName>
    <b:Year>2010</b:Year>
    <b:RefOrder>2</b:RefOrder>
  </b:Source>
  <b:Source>
    <b:Tag>ÁNG19</b:Tag>
    <b:SourceType>Book</b:SourceType>
    <b:Guid>{48FE85C5-2083-4169-8DFE-AB6475BA28CC}</b:Guid>
    <b:Title>La estadística y la probalidad en educación infantil: un itinerario de enseñanza</b:Title>
    <b:Year>2019</b:Year>
    <b:Author>
      <b:Author>
        <b:NameList>
          <b:Person>
            <b:Last>Alsina</b:Last>
            <b:First>ÁNGEL</b:First>
          </b:Person>
        </b:NameList>
      </b:Author>
    </b:Author>
    <b:RefOrder>1</b:RefOrder>
  </b:Source>
</b:Sources>
</file>

<file path=customXml/itemProps1.xml><?xml version="1.0" encoding="utf-8"?>
<ds:datastoreItem xmlns:ds="http://schemas.openxmlformats.org/officeDocument/2006/customXml" ds:itemID="{B2E72391-C8D4-490B-9FD5-981268DE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2444</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2021-06-19T18:57:00Z</dcterms:created>
  <dcterms:modified xsi:type="dcterms:W3CDTF">2021-06-20T00:29:00Z</dcterms:modified>
</cp:coreProperties>
</file>