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A3" w:rsidRDefault="00B44AEC" w:rsidP="009B3BD2">
      <w:pPr>
        <w:jc w:val="center"/>
        <w:rPr>
          <w:rFonts w:ascii="Century Gothic" w:hAnsi="Century Gothic"/>
          <w:b/>
          <w:color w:val="7030A0"/>
          <w:sz w:val="40"/>
          <w:szCs w:val="24"/>
        </w:rPr>
      </w:pPr>
      <w:r w:rsidRPr="003A25A3">
        <w:rPr>
          <w:rFonts w:ascii="Century Gothic" w:hAnsi="Century Gothic"/>
          <w:b/>
          <w:color w:val="7030A0"/>
          <w:sz w:val="40"/>
          <w:szCs w:val="24"/>
        </w:rPr>
        <w:t xml:space="preserve">Evaluación continua </w:t>
      </w:r>
      <w:r w:rsidR="003A25A3" w:rsidRPr="003A25A3">
        <w:rPr>
          <w:rFonts w:ascii="Century Gothic" w:hAnsi="Century Gothic"/>
          <w:b/>
          <w:color w:val="7030A0"/>
          <w:sz w:val="40"/>
          <w:szCs w:val="24"/>
        </w:rPr>
        <w:t>semana del 21 al 25 de junio de 2021</w:t>
      </w: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Pr="003A25A3" w:rsidRDefault="003A25A3" w:rsidP="003A25A3">
      <w:pPr>
        <w:rPr>
          <w:rFonts w:ascii="Century Gothic" w:hAnsi="Century Gothic"/>
          <w:b/>
          <w:color w:val="7030A0"/>
          <w:sz w:val="40"/>
          <w:szCs w:val="24"/>
        </w:rPr>
      </w:pPr>
    </w:p>
    <w:p w:rsidR="003A25A3" w:rsidRDefault="003A25A3" w:rsidP="009B3BD2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3A25A3" w:rsidRDefault="003A25A3" w:rsidP="009B3BD2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9B3BD2" w:rsidRPr="006F30C2" w:rsidRDefault="009B3BD2" w:rsidP="009B3BD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9B3BD2" w:rsidRPr="00E1702E" w:rsidTr="00CA37D2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9B3BD2" w:rsidRPr="00E1702E" w:rsidTr="00CA37D2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9B3BD2" w:rsidRDefault="009B3BD2" w:rsidP="009B3BD2"/>
    <w:tbl>
      <w:tblPr>
        <w:tblpPr w:leftFromText="141" w:rightFromText="141" w:bottomFromText="200" w:vertAnchor="page" w:horzAnchor="margin" w:tblpXSpec="center" w:tblpY="5139"/>
        <w:tblW w:w="75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532"/>
      </w:tblGrid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84179A" w:rsidRPr="00771C03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Artes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Miércoles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</w:tr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7412C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4179A" w:rsidRPr="00986E83" w:rsidRDefault="0084179A" w:rsidP="007412C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Apreciación artística.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2776C0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Participación social.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4179A" w:rsidRPr="00986E83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Apreciación artística.  </w:t>
            </w:r>
          </w:p>
        </w:tc>
      </w:tr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84179A" w:rsidRPr="00D76316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Sensibilidad, percepción e interpretación de manifestaciones artísticas.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Default="0084179A" w:rsidP="001C4B9A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2776C0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Producción e interpretación de una diversidad de textos cotidianos.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  <w:r w:rsidRPr="00617651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Sensibilidad, percepción e interpretación de manifestaciones artísticas.</w:t>
            </w:r>
          </w:p>
        </w:tc>
      </w:tr>
      <w:tr w:rsidR="0084179A" w:rsidTr="0084179A">
        <w:trPr>
          <w:trHeight w:val="87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4179A" w:rsidRPr="00986E83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Conoce y describe obras artísticas, y manifiesta opiniones sobre ellas.</w:t>
            </w:r>
          </w:p>
          <w:p w:rsidR="0084179A" w:rsidRPr="00D76316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2776C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Interpreta instructivos, cartas, recados y señalamientos.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4179A" w:rsidRPr="00DE58DF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E58D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Conoce y describe obras artísticas, y manifiesta opiniones sobre ellas.</w:t>
            </w:r>
          </w:p>
        </w:tc>
      </w:tr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24E0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-Manifiesta opiniones sobre una obra</w:t>
            </w:r>
          </w:p>
          <w:p w:rsidR="0084179A" w:rsidRPr="00D24E04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imaginación</w:t>
            </w:r>
          </w:p>
          <w:p w:rsidR="0084179A" w:rsidRPr="008F48B9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Pr="00242FD9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77D7A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4179A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creatividad e imaginación</w:t>
            </w:r>
          </w:p>
          <w:p w:rsidR="0084179A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  <w:p w:rsidR="0084179A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  <w:p w:rsidR="0084179A" w:rsidRPr="00242FD9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-sigue consignas sin adelantarse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Pr="00D24E0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Manifiesta opiniones sobre una obra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-Compara dos manifestaciones de arte</w:t>
            </w:r>
          </w:p>
          <w:p w:rsidR="0084179A" w:rsidRP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-Creatividad</w:t>
            </w:r>
          </w:p>
        </w:tc>
      </w:tr>
    </w:tbl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tbl>
      <w:tblPr>
        <w:tblpPr w:leftFromText="141" w:rightFromText="141" w:bottomFromText="200" w:vertAnchor="page" w:horzAnchor="margin" w:tblpXSpec="center" w:tblpY="1721"/>
        <w:tblW w:w="95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"/>
        <w:gridCol w:w="1855"/>
        <w:gridCol w:w="317"/>
        <w:gridCol w:w="278"/>
        <w:gridCol w:w="333"/>
        <w:gridCol w:w="311"/>
        <w:gridCol w:w="304"/>
        <w:gridCol w:w="300"/>
        <w:gridCol w:w="333"/>
        <w:gridCol w:w="317"/>
        <w:gridCol w:w="304"/>
        <w:gridCol w:w="301"/>
        <w:gridCol w:w="319"/>
        <w:gridCol w:w="311"/>
        <w:gridCol w:w="304"/>
        <w:gridCol w:w="277"/>
        <w:gridCol w:w="272"/>
        <w:gridCol w:w="359"/>
        <w:gridCol w:w="298"/>
        <w:gridCol w:w="305"/>
        <w:gridCol w:w="300"/>
        <w:gridCol w:w="301"/>
        <w:gridCol w:w="1185"/>
      </w:tblGrid>
      <w:tr w:rsidR="00452A93" w:rsidRPr="00452A93" w:rsidTr="00452A93">
        <w:trPr>
          <w:trHeight w:val="371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12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Lunes</w:t>
            </w:r>
          </w:p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Martes</w:t>
            </w:r>
          </w:p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Miércoles</w:t>
            </w:r>
          </w:p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Jueves</w:t>
            </w:r>
          </w:p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Viernes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52A93" w:rsidRPr="00452A93" w:rsidRDefault="00452A93" w:rsidP="00452A93">
            <w:pPr>
              <w:spacing w:after="0" w:line="252" w:lineRule="atLeast"/>
              <w:jc w:val="center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Observaciones</w:t>
            </w:r>
          </w:p>
        </w:tc>
      </w:tr>
      <w:tr w:rsidR="00CF14AA" w:rsidRPr="00452A93" w:rsidTr="00452A93">
        <w:trPr>
          <w:trHeight w:val="252"/>
        </w:trPr>
        <w:tc>
          <w:tcPr>
            <w:tcW w:w="3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  <w:t>N.L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  <w:t xml:space="preserve">Nombre 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R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B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S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D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52" w:lineRule="atLeast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15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Almanza Leza Santiago.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15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Calderón Saucedo Brayan Aaron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15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Cardona Hernández Mia Isabella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CF14AA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CF14A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CF14AA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CF14A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CF14AA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CF14AA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15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Cardona Mata Alexa Guadalupe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15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Cardona Nuncio Arleth Yoaly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15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6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15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Cardona Rodríguez Allison Yamileth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42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2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7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2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Casas García Ángel Esteban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70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170" w:lineRule="atLeas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8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170" w:lineRule="atLeas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Cortez Ramírez Aldo Damián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7B7969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7B7969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E43162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E43162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7B7969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7B7969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1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9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Enríquez Vázquez Fernando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0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Flores Valdés Iker Alfredo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Games García Miriam Isabel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205747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205747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205747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205747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205747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205747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37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González Zavala Marco Antonio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205747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205747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205747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205747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205747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  <w:r w:rsidRPr="00205747">
              <w:rPr>
                <w:rFonts w:ascii="MS Gothic" w:eastAsia="MS Gothic" w:hAnsi="MS Gothic" w:cs="MS Gothic" w:hint="eastAsia"/>
                <w:sz w:val="16"/>
                <w:lang w:val="es-US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90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Guajardo Salas Iker Gael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79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Hernández Flores Daniela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84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López Pérez Luis Alberto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371576" w:rsidRPr="00371576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371576" w:rsidRPr="00371576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  <w:r w:rsidR="00371576" w:rsidRPr="00371576">
              <w:rPr>
                <w:rFonts w:ascii="MS Gothic" w:eastAsia="MS Gothic" w:hAnsi="MS Gothic" w:cs="MS Gothic" w:hint="eastAsia"/>
                <w:color w:val="000000"/>
                <w:kern w:val="24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190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16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345" w:lineRule="exact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López Saucedo Emiliano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  <w:t> 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/>
                <w:color w:val="000000"/>
                <w:kern w:val="24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152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17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Luna Alvarado Javier Eduardo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72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18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Luna Sánchez José Fernando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92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19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Mancilla Loera Mauricio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MS Gothic" w:eastAsia="MS Gothic" w:hAnsi="MS Gothic" w:cs="MS Gothic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78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lastRenderedPageBreak/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Márquez Sánchez Ashly Dayana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9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Mota Vázquez Anna Sofía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8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Ramírez Carrizales Katherine Lizeth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90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Ramírez Guillen Renata Izamar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180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Ramírez Luna Mariangela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57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Rivera Leos Juan Pablo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26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Rodríguez Hinojosa Daniel Federico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/>
              <w:rPr>
                <w:rFonts w:eastAsia="Times New Roman"/>
                <w:sz w:val="16"/>
                <w:lang w:val="es-US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27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Rubio Ayala Edwin Emilio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28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Sánchez Hernández Axel Leonardo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29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Saucedo Udave Yaritza Yamileth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Saucedo Viera Rocío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Soto Cepeda Adriana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Torres González Eliud Alejandro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Torres Sánchez Ian David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Urbina Flores Isa Abigail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  <w:tr w:rsidR="00CF14AA" w:rsidRPr="00452A93" w:rsidTr="00452A93">
        <w:trPr>
          <w:trHeight w:val="246"/>
        </w:trPr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4"/>
                <w:lang w:val="es-US" w:eastAsia="es-MX"/>
              </w:rPr>
              <w:t>35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</w:pPr>
            <w:r w:rsidRPr="00452A93">
              <w:rPr>
                <w:rFonts w:ascii="Century Gothic" w:eastAsia="Times New Roman" w:hAnsi="Century Gothic" w:cs="Arial"/>
                <w:sz w:val="16"/>
                <w:szCs w:val="12"/>
                <w:lang w:val="es-US" w:eastAsia="es-MX"/>
              </w:rPr>
              <w:t>Vijil Morales Melany Mariana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  <w:r w:rsidRPr="00452A93">
              <w:rPr>
                <w:rFonts w:ascii="MS Gothic" w:eastAsia="MS Gothic" w:hAnsi="MS Gothic" w:cs="MS Gothic" w:hint="eastAsia"/>
                <w:sz w:val="16"/>
                <w:szCs w:val="16"/>
                <w:lang w:val="es-US" w:eastAsia="es-MX"/>
              </w:rPr>
              <w:t>★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CD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US" w:eastAsia="es-MX"/>
              </w:rPr>
            </w:pPr>
          </w:p>
        </w:tc>
      </w:tr>
    </w:tbl>
    <w:p w:rsidR="003A25A3" w:rsidRDefault="003A25A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Default="00452A93" w:rsidP="009B3BD2"/>
    <w:p w:rsidR="00452A93" w:rsidRPr="00452A93" w:rsidRDefault="00452A93" w:rsidP="009B3BD2">
      <w:pPr>
        <w:rPr>
          <w:rFonts w:ascii="Century Gothic" w:hAnsi="Century Gothic"/>
          <w:b/>
          <w:color w:val="7030A0"/>
          <w:sz w:val="28"/>
        </w:rPr>
      </w:pPr>
      <w:r w:rsidRPr="00452A93">
        <w:rPr>
          <w:rFonts w:ascii="Century Gothic" w:hAnsi="Century Gothic"/>
          <w:b/>
          <w:color w:val="7030A0"/>
          <w:sz w:val="28"/>
        </w:rPr>
        <w:lastRenderedPageBreak/>
        <w:t>Asistencia</w:t>
      </w:r>
    </w:p>
    <w:tbl>
      <w:tblPr>
        <w:tblpPr w:leftFromText="141" w:rightFromText="141" w:vertAnchor="page" w:horzAnchor="margin" w:tblpY="2197"/>
        <w:tblW w:w="88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2347"/>
        <w:gridCol w:w="990"/>
        <w:gridCol w:w="1120"/>
        <w:gridCol w:w="1198"/>
        <w:gridCol w:w="1053"/>
        <w:gridCol w:w="1528"/>
      </w:tblGrid>
      <w:tr w:rsidR="00452A93" w:rsidRPr="00452A93" w:rsidTr="007B7969">
        <w:trPr>
          <w:trHeight w:val="454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No.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 xml:space="preserve">Nombre.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Lunes</w:t>
            </w:r>
          </w:p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Martes</w:t>
            </w:r>
          </w:p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Miércoles</w:t>
            </w:r>
          </w:p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Jueves</w:t>
            </w:r>
          </w:p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Cs w:val="24"/>
                <w:lang w:eastAsia="es-MX"/>
              </w:rPr>
              <w:t>Viernes</w:t>
            </w:r>
          </w:p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452A93" w:rsidRPr="00452A93" w:rsidTr="007B7969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Almanza Leza Santiago.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452A93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Calderón Saucedo Brayan Aaron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CF14AA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Pr="00452A93" w:rsidRDefault="00CF14AA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Pr="00452A93" w:rsidRDefault="00CF14AA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Cardona Hernández Mia Isabella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Default="00CF14AA">
            <w:r w:rsidRPr="00B80256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Default="00CF14AA">
            <w:r w:rsidRPr="00B80256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Default="00CF14AA">
            <w:r w:rsidRPr="00B80256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Pr="00452A93" w:rsidRDefault="00CF14AA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CF14AA" w:rsidRPr="00452A93" w:rsidRDefault="00CF14AA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</w:p>
        </w:tc>
      </w:tr>
      <w:tr w:rsidR="00452A93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 xml:space="preserve">Cardona Mata Alexa Guadalupe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452A93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5.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Cardona Nuncio Arleth Yoaly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452A93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6.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Cardona Rodríguez Allison Yamileth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452A93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7.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Casas García Ángel Esteban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7B7969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Pr="00452A93" w:rsidRDefault="007B7969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8.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Pr="00452A93" w:rsidRDefault="007B7969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 w:rsidRPr="00C04C69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Cortez Ramírez Aldo Damián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Default="007B7969">
            <w:r w:rsidRPr="006614CC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Default="007B7969">
            <w:r w:rsidRPr="006614CC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Default="007B7969">
            <w:r w:rsidRPr="006614CC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Pr="00452A93" w:rsidRDefault="007B7969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B7969" w:rsidRPr="00452A93" w:rsidRDefault="007B7969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0068E5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Default="000068E5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9.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C04C69" w:rsidRDefault="000068E5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Enríquez Váldez Fernando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0068E5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Default="00B446CD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10.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Default="000068E5" w:rsidP="000068E5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I Flores Valdés Iker Alfredo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826228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Pr="00452A93" w:rsidRDefault="00826228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11.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Pr="00452A93" w:rsidRDefault="00826228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Games García Miriam Isabel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Default="00826228">
            <w:r w:rsidRPr="00F603B5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Default="00826228">
            <w:r w:rsidRPr="00F603B5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Default="00826228">
            <w:r w:rsidRPr="00F603B5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Pr="00452A93" w:rsidRDefault="00826228" w:rsidP="00452A93">
            <w:pPr>
              <w:jc w:val="center"/>
              <w:rPr>
                <w:rFonts w:ascii="Century Gothic" w:hAnsi="Century Gothic"/>
                <w:szCs w:val="24"/>
                <w:highlight w:val="cyan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826228" w:rsidRPr="00452A93" w:rsidRDefault="00826228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cyan"/>
                <w:lang w:eastAsia="es-MX"/>
              </w:rPr>
            </w:pPr>
          </w:p>
        </w:tc>
      </w:tr>
      <w:tr w:rsidR="00205747" w:rsidRPr="00452A93" w:rsidTr="007B7969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Pr="00452A93" w:rsidRDefault="00205747" w:rsidP="00452A9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Pr="00452A93" w:rsidRDefault="00205747" w:rsidP="00452A9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González Zavala Marco Antonio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Default="00205747">
            <w:r w:rsidRPr="00D200B4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Default="00205747">
            <w:r w:rsidRPr="00D200B4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Default="00205747">
            <w:r w:rsidRPr="00D200B4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Pr="00452A93" w:rsidRDefault="00205747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05747" w:rsidRPr="00452A93" w:rsidRDefault="00205747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0068E5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Guajardo Salas Iker Gael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jc w:val="center"/>
              <w:rPr>
                <w:rFonts w:ascii="Century Gothic" w:hAnsi="Century Gothic"/>
                <w:szCs w:val="24"/>
                <w:highlight w:val="magenta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highlight w:val="magenta"/>
                <w:lang w:eastAsia="es-MX"/>
              </w:rPr>
            </w:pPr>
          </w:p>
        </w:tc>
      </w:tr>
      <w:tr w:rsidR="000068E5" w:rsidRPr="00452A93" w:rsidTr="007B7969">
        <w:trPr>
          <w:trHeight w:val="29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90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Hernández Flores Daniela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68E5" w:rsidRPr="00452A93" w:rsidRDefault="000068E5" w:rsidP="00452A93">
            <w:pPr>
              <w:spacing w:after="0" w:line="290" w:lineRule="atLeast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  <w:tr w:rsidR="00DD4256" w:rsidRPr="00452A93" w:rsidTr="007B7969">
        <w:trPr>
          <w:trHeight w:val="21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Pr="00452A93" w:rsidRDefault="00DD4256" w:rsidP="00452A9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15.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Pr="00452A93" w:rsidRDefault="00DD4256" w:rsidP="00452A93">
            <w:pPr>
              <w:spacing w:after="0" w:line="218" w:lineRule="atLeast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López Pérez Luis Alberto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Default="00DD4256">
            <w:r w:rsidRPr="0065752A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Default="00DD4256">
            <w:r w:rsidRPr="0065752A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Default="00DD4256">
            <w:r w:rsidRPr="0065752A">
              <w:rPr>
                <w:rFonts w:ascii="MS Gothic" w:eastAsia="MS Gothic" w:hAnsi="MS Gothic" w:cs="MS Gothic" w:hint="eastAsia"/>
              </w:rPr>
              <w:t>★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Pr="00452A93" w:rsidRDefault="00DD4256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DD4256" w:rsidRPr="00452A93" w:rsidRDefault="00DD4256" w:rsidP="00452A9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Cs w:val="24"/>
                <w:lang w:eastAsia="es-MX"/>
              </w:rPr>
            </w:pPr>
          </w:p>
        </w:tc>
      </w:tr>
    </w:tbl>
    <w:p w:rsidR="00452A93" w:rsidRDefault="00452A93" w:rsidP="009B3BD2"/>
    <w:p w:rsidR="003A25A3" w:rsidRDefault="003A25A3" w:rsidP="009B3BD2"/>
    <w:p w:rsidR="003A25A3" w:rsidRDefault="003A25A3" w:rsidP="009B3BD2"/>
    <w:p w:rsidR="003A25A3" w:rsidRDefault="003A25A3" w:rsidP="009B3BD2"/>
    <w:p w:rsidR="003A25A3" w:rsidRDefault="003A25A3" w:rsidP="009B3BD2"/>
    <w:tbl>
      <w:tblPr>
        <w:tblpPr w:leftFromText="141" w:rightFromText="141" w:vertAnchor="text" w:horzAnchor="margin" w:tblpY="92"/>
        <w:tblW w:w="886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88"/>
        <w:gridCol w:w="1169"/>
        <w:gridCol w:w="1171"/>
        <w:gridCol w:w="1171"/>
        <w:gridCol w:w="1171"/>
        <w:gridCol w:w="1169"/>
      </w:tblGrid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16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spacing w:after="0" w:line="290" w:lineRule="atLeast"/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López Saucedo Emiliano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17.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Luna Alvarado Javier Eduardo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rFonts w:asciiTheme="minorHAnsi" w:eastAsiaTheme="minorHAnsi" w:hAnsiTheme="minorHAnsi" w:cstheme="minorBidi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rFonts w:asciiTheme="minorHAnsi" w:eastAsiaTheme="minorHAnsi" w:hAnsiTheme="minorHAnsi" w:cstheme="minorBidi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MS Gothic" w:eastAsia="MS Gothic" w:hAnsi="MS Gothic" w:cs="MS Gothic"/>
                <w:szCs w:val="24"/>
                <w:lang w:eastAsia="es-MX"/>
              </w:rPr>
            </w:pPr>
          </w:p>
          <w:p w:rsidR="00452A93" w:rsidRPr="00452A93" w:rsidRDefault="00452A93" w:rsidP="00452A93">
            <w:pPr>
              <w:spacing w:after="0" w:line="240" w:lineRule="auto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18.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Luna Sánchez José Fernando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19.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Mancilla Loera Mauricio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20.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Márquez Sánchez Ashly Dayana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21.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Mota Vázquez Anna Sofía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22.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Ramírez Carrizales Katherine Lizeth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magent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23.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Ramírez Guillen Renata Izamar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452A93" w:rsidRPr="00452A93" w:rsidTr="00C04C69">
        <w:trPr>
          <w:trHeight w:val="18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24.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Ramírez Luna Mariangela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25.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Rivera Leos Juan Pablo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magenta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26.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Rodríguez Hinojosa Daniel Federico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27.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Rubio Ayala Edwin Emilio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="MS Gothic" w:eastAsia="MS Gothic" w:hAnsi="MS Gothic" w:cs="MS Gothic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28.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Sánchez Hernández Axel Leonardo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29.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Saucedo Udave Yaritza Yamileth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szCs w:val="24"/>
                <w:highlight w:val="cyan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30.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Saucedo Viera Rocío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31.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Soto Cepeda Adriana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32.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Torres González Eliud Alejandro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B446CD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33.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Torres Sánchez Ian David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452A93" w:rsidRPr="00452A93" w:rsidTr="00C04C69">
        <w:trPr>
          <w:trHeight w:val="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34.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Urbina Flores Isa Abigail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magenta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18" w:lineRule="atLeast"/>
              <w:jc w:val="center"/>
              <w:rPr>
                <w:rFonts w:ascii="Arial" w:eastAsia="Times New Roman" w:hAnsi="Arial" w:cs="Arial"/>
                <w:szCs w:val="24"/>
                <w:highlight w:val="cyan"/>
                <w:lang w:eastAsia="es-MX"/>
              </w:rPr>
            </w:pPr>
          </w:p>
        </w:tc>
      </w:tr>
      <w:tr w:rsidR="00452A93" w:rsidRPr="00452A93" w:rsidTr="00C04C69">
        <w:trPr>
          <w:trHeight w:val="9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35.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90" w:lineRule="atLeast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52A93">
              <w:rPr>
                <w:rFonts w:ascii="Century Gothic" w:eastAsia="Times New Roman" w:hAnsi="Century Gothic" w:cs="Arial"/>
                <w:color w:val="000000"/>
                <w:kern w:val="24"/>
                <w:szCs w:val="24"/>
                <w:lang w:eastAsia="es-MX"/>
              </w:rPr>
              <w:t>Vijil Morales Melany Mariana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52A93" w:rsidRPr="00452A93" w:rsidRDefault="00452A93" w:rsidP="00452A9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</w:tbl>
    <w:p w:rsidR="00CF7F5E" w:rsidRDefault="00CF7F5E"/>
    <w:p w:rsidR="00CF7F5E" w:rsidRPr="00BF774E" w:rsidRDefault="00CF7F5E" w:rsidP="00CF7F5E">
      <w:r>
        <w:rPr>
          <w:rFonts w:ascii="Century Gothic" w:hAnsi="Century Gothic"/>
          <w:sz w:val="16"/>
          <w:szCs w:val="16"/>
        </w:rPr>
        <w:t xml:space="preserve">Nombre: </w:t>
      </w:r>
      <w:r w:rsidR="001048DE" w:rsidRPr="001048DE">
        <w:rPr>
          <w:rFonts w:ascii="Century Gothic" w:hAnsi="Century Gothic"/>
          <w:sz w:val="16"/>
          <w:szCs w:val="16"/>
        </w:rPr>
        <w:t>Cardona Hernández Mia Isabella</w:t>
      </w:r>
    </w:p>
    <w:p w:rsidR="00CF7F5E" w:rsidRPr="00B446CD" w:rsidRDefault="00CF7F5E" w:rsidP="00CF7F5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B446CD">
        <w:rPr>
          <w:rFonts w:ascii="Century Gothic" w:hAnsi="Century Gothic"/>
          <w:b/>
          <w:color w:val="7030A0"/>
          <w:sz w:val="16"/>
          <w:szCs w:val="16"/>
        </w:rPr>
        <w:t xml:space="preserve">Evaluación continua  Lenguaje y comunicación </w:t>
      </w:r>
    </w:p>
    <w:p w:rsidR="00CF7F5E" w:rsidRPr="00903AA4" w:rsidRDefault="00CF7F5E" w:rsidP="00CF7F5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67"/>
        <w:gridCol w:w="2750"/>
        <w:gridCol w:w="3837"/>
      </w:tblGrid>
      <w:tr w:rsidR="00CF7F5E" w:rsidRPr="00301CC3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5E" w:rsidRPr="00301CC3" w:rsidRDefault="00CF7F5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 </w:t>
            </w:r>
            <w:r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CF7F5E" w:rsidRPr="00301CC3" w:rsidTr="00BF774E">
        <w:trPr>
          <w:trHeight w:val="49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5E" w:rsidRPr="00301CC3" w:rsidRDefault="00CF7F5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Participación social.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5E" w:rsidRPr="00301CC3" w:rsidRDefault="00CF7F5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CF7F5E" w:rsidRPr="00301CC3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5E" w:rsidRPr="00301CC3" w:rsidRDefault="00CF7F5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Interpreta instructivos, cartas, recados y señalamientos.</w:t>
            </w:r>
          </w:p>
        </w:tc>
      </w:tr>
      <w:tr w:rsidR="00CF7F5E" w:rsidRPr="00301CC3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5E" w:rsidRPr="00301CC3" w:rsidRDefault="00CF7F5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CF7F5E" w:rsidRPr="00301CC3" w:rsidTr="00BF774E">
        <w:trPr>
          <w:trHeight w:val="18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BC0D2A" w:rsidRDefault="00CF7F5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creatividad e imaginación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BC0D2A" w:rsidRDefault="00E65F7F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CF7F5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BC0D2A" w:rsidRDefault="00CF7F5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BC0D2A" w:rsidRDefault="00E65F7F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CF7F5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BC0D2A" w:rsidRDefault="00CF7F5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BC0D2A" w:rsidRDefault="00E65F7F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CF7F5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301CC3" w:rsidRDefault="00CF7F5E" w:rsidP="00BF77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301CC3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CF7F5E" w:rsidRPr="00903AA4" w:rsidRDefault="00CF7F5E" w:rsidP="00CF7F5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F7F5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903AA4" w:rsidRDefault="00CF7F5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CF7F5E" w:rsidRPr="00903AA4" w:rsidRDefault="005A479F" w:rsidP="00BF774E">
            <w:pPr>
              <w:rPr>
                <w:rFonts w:ascii="Century Gothic" w:hAnsi="Century Gothic"/>
                <w:sz w:val="14"/>
                <w:szCs w:val="14"/>
              </w:rPr>
            </w:pPr>
            <w:r w:rsidRPr="005A479F">
              <w:rPr>
                <w:rFonts w:ascii="Century Gothic" w:hAnsi="Century Gothic"/>
                <w:sz w:val="14"/>
                <w:szCs w:val="14"/>
              </w:rPr>
              <w:t>Ésta semana mostró nuevamente su gran responsabilidad y dedicación a su educación. Se esforzó mucho en la clase, respeto todas las consignas y no requirió el apoyo de un adulto para llevar a cabo las instrucciones.</w:t>
            </w:r>
          </w:p>
        </w:tc>
      </w:tr>
    </w:tbl>
    <w:p w:rsidR="00CF7F5E" w:rsidRDefault="00CF7F5E" w:rsidP="00CF7F5E"/>
    <w:p w:rsidR="00CF7F5E" w:rsidRPr="00903AA4" w:rsidRDefault="00CF7F5E" w:rsidP="00CF7F5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continua  </w:t>
      </w:r>
      <w:r>
        <w:rPr>
          <w:rFonts w:ascii="Century Gothic" w:hAnsi="Century Gothic"/>
          <w:b/>
          <w:color w:val="7030A0"/>
          <w:sz w:val="14"/>
          <w:szCs w:val="14"/>
        </w:rPr>
        <w:t>Artes</w:t>
      </w:r>
    </w:p>
    <w:p w:rsidR="00CF7F5E" w:rsidRPr="00903AA4" w:rsidRDefault="00CF7F5E" w:rsidP="00CF7F5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20"/>
        <w:gridCol w:w="2837"/>
        <w:gridCol w:w="3797"/>
      </w:tblGrid>
      <w:tr w:rsidR="00E65F7F" w:rsidRPr="00E65F7F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Campo formativo/área de desarrollo:   Artes</w:t>
            </w:r>
          </w:p>
        </w:tc>
      </w:tr>
      <w:tr w:rsidR="00E65F7F" w:rsidRPr="00E65F7F" w:rsidTr="00BF774E">
        <w:trPr>
          <w:trHeight w:val="4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Organizador curricular 1: Apreciación artística.  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Organizador curricular 2: Sensibilidad, percepción e interpretación de manifestaciones artísticas.</w:t>
            </w:r>
          </w:p>
        </w:tc>
      </w:tr>
      <w:tr w:rsidR="00E65F7F" w:rsidRPr="00E65F7F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Aprendizaje esperado: Conoce y describe obras artísticas, y manifiesta opiniones sobre ellas.</w:t>
            </w:r>
          </w:p>
        </w:tc>
      </w:tr>
      <w:tr w:rsidR="00E65F7F" w:rsidRPr="00E65F7F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E65F7F" w:rsidRPr="00E65F7F" w:rsidTr="00E65F7F">
        <w:trPr>
          <w:trHeight w:val="18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Manifiesta opiniones sobre una obra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65F7F" w:rsidRPr="00E65F7F" w:rsidTr="00E65F7F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-utiliza su imaginación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65F7F" w:rsidRPr="00E65F7F" w:rsidTr="00E65F7F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Compara dos manifestaciones de arte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E65F7F" w:rsidRPr="00E65F7F" w:rsidTr="00E65F7F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-Creatividad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F" w:rsidRPr="00E65F7F" w:rsidRDefault="00E65F7F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CF7F5E" w:rsidRPr="00903AA4" w:rsidRDefault="00CF7F5E" w:rsidP="00CF7F5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F7F5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E" w:rsidRPr="00903AA4" w:rsidRDefault="00CF7F5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CF7F5E" w:rsidRPr="00903AA4" w:rsidRDefault="00980A0E" w:rsidP="00980A0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Realizó sus propia interpretación de la pintura de Tamayo y también logró </w:t>
            </w:r>
            <w:r w:rsidR="00B16CED">
              <w:rPr>
                <w:rFonts w:ascii="Century Gothic" w:hAnsi="Century Gothic"/>
                <w:sz w:val="14"/>
                <w:szCs w:val="14"/>
              </w:rPr>
              <w:t xml:space="preserve">hacer sus propias creaciones y obras, manifestando mayor interés por las esculturas. </w:t>
            </w:r>
          </w:p>
        </w:tc>
      </w:tr>
    </w:tbl>
    <w:p w:rsidR="00CF7F5E" w:rsidRDefault="00CF7F5E" w:rsidP="00CF7F5E"/>
    <w:p w:rsidR="00CF7F5E" w:rsidRDefault="00CF7F5E" w:rsidP="00CF7F5E">
      <w:r>
        <w:br w:type="page"/>
      </w:r>
    </w:p>
    <w:p w:rsidR="00BF774E" w:rsidRPr="00BF774E" w:rsidRDefault="00BF774E" w:rsidP="00BF774E">
      <w:r>
        <w:rPr>
          <w:rFonts w:ascii="Century Gothic" w:hAnsi="Century Gothic"/>
          <w:sz w:val="16"/>
          <w:szCs w:val="16"/>
        </w:rPr>
        <w:lastRenderedPageBreak/>
        <w:t xml:space="preserve">Nombre: </w:t>
      </w:r>
      <w:r w:rsidR="00E43162" w:rsidRPr="00E43162">
        <w:rPr>
          <w:rFonts w:ascii="Century Gothic" w:hAnsi="Century Gothic"/>
          <w:sz w:val="16"/>
          <w:szCs w:val="16"/>
        </w:rPr>
        <w:t>Cortez Ramírez Aldo Damián</w:t>
      </w:r>
    </w:p>
    <w:p w:rsidR="00BF774E" w:rsidRPr="00B446CD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B446CD">
        <w:rPr>
          <w:rFonts w:ascii="Century Gothic" w:hAnsi="Century Gothic"/>
          <w:b/>
          <w:color w:val="7030A0"/>
          <w:sz w:val="16"/>
          <w:szCs w:val="16"/>
        </w:rPr>
        <w:t xml:space="preserve">Evaluación continua  Lenguaje y comunicación 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67"/>
        <w:gridCol w:w="2750"/>
        <w:gridCol w:w="3837"/>
      </w:tblGrid>
      <w:tr w:rsidR="00BF774E" w:rsidRPr="00301CC3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 </w:t>
            </w:r>
            <w:r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BF774E" w:rsidRPr="00301CC3" w:rsidTr="00BF774E">
        <w:trPr>
          <w:trHeight w:val="49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Participación social.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BF774E" w:rsidRPr="00301CC3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Interpreta instructivos, cartas, recados y señalamientos.</w:t>
            </w:r>
          </w:p>
        </w:tc>
      </w:tr>
      <w:tr w:rsidR="00BF774E" w:rsidRPr="00301CC3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301CC3" w:rsidTr="00BF774E">
        <w:trPr>
          <w:trHeight w:val="18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creatividad e imaginación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BE75B2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Mostró habilidad para escribir, identificando las letras que conformaban la palabra ‘Papá’</w:t>
            </w:r>
            <w:r w:rsidR="001048DE">
              <w:rPr>
                <w:rFonts w:ascii="Century Gothic" w:hAnsi="Century Gothic"/>
                <w:sz w:val="14"/>
                <w:szCs w:val="14"/>
              </w:rPr>
              <w:t xml:space="preserve"> en su portarretrato. Fue bueno respetando y siguiendo las indicaciones. </w:t>
            </w:r>
          </w:p>
        </w:tc>
      </w:tr>
    </w:tbl>
    <w:p w:rsidR="00BF774E" w:rsidRDefault="00BF774E" w:rsidP="00BF774E"/>
    <w:p w:rsidR="00BF774E" w:rsidRPr="00903AA4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continua  </w:t>
      </w:r>
      <w:r>
        <w:rPr>
          <w:rFonts w:ascii="Century Gothic" w:hAnsi="Century Gothic"/>
          <w:b/>
          <w:color w:val="7030A0"/>
          <w:sz w:val="14"/>
          <w:szCs w:val="14"/>
        </w:rPr>
        <w:t>Artes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20"/>
        <w:gridCol w:w="2837"/>
        <w:gridCol w:w="3797"/>
      </w:tblGrid>
      <w:tr w:rsidR="00BF774E" w:rsidRPr="00E65F7F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Campo formativo/área de desarrollo:   Artes</w:t>
            </w:r>
          </w:p>
        </w:tc>
      </w:tr>
      <w:tr w:rsidR="00BF774E" w:rsidRPr="00E65F7F" w:rsidTr="00BF774E">
        <w:trPr>
          <w:trHeight w:val="4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Organizador curricular 1: Apreciación artística.  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Organizador curricular 2: Sensibilidad, percepción e interpretación de manifestaciones artísticas.</w:t>
            </w:r>
          </w:p>
        </w:tc>
      </w:tr>
      <w:tr w:rsidR="00BF774E" w:rsidRPr="00E65F7F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Aprendizaje esperado: Conoce y describe obras artísticas, y manifiesta opiniones sobre ellas.</w:t>
            </w:r>
          </w:p>
        </w:tc>
      </w:tr>
      <w:tr w:rsidR="00BF774E" w:rsidRPr="00E65F7F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E65F7F" w:rsidTr="00BF774E">
        <w:trPr>
          <w:trHeight w:val="18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Manifiesta opiniones sobre una obra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-utiliza su imaginación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Compara dos manifestaciones de arte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-Creatividad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30264F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Cumplió con todas sus actividades de arte. Comento una obra y también mencionó que prefería moldear con plastilina.</w:t>
            </w:r>
          </w:p>
        </w:tc>
      </w:tr>
    </w:tbl>
    <w:p w:rsidR="00BF774E" w:rsidRDefault="00BF774E" w:rsidP="00BF774E"/>
    <w:p w:rsidR="00BF774E" w:rsidRDefault="00BF774E" w:rsidP="00BF774E">
      <w:r>
        <w:br w:type="page"/>
      </w:r>
    </w:p>
    <w:p w:rsidR="00BF774E" w:rsidRPr="00BF774E" w:rsidRDefault="00BF774E" w:rsidP="00BF774E">
      <w:r>
        <w:rPr>
          <w:rFonts w:ascii="Century Gothic" w:hAnsi="Century Gothic"/>
          <w:sz w:val="16"/>
          <w:szCs w:val="16"/>
        </w:rPr>
        <w:lastRenderedPageBreak/>
        <w:t xml:space="preserve">Nombre: </w:t>
      </w:r>
      <w:r w:rsidR="00826228" w:rsidRPr="00826228">
        <w:rPr>
          <w:rFonts w:ascii="Century Gothic" w:hAnsi="Century Gothic"/>
          <w:sz w:val="16"/>
          <w:szCs w:val="16"/>
        </w:rPr>
        <w:t>Games García Miriam Isabel</w:t>
      </w:r>
    </w:p>
    <w:p w:rsidR="00BF774E" w:rsidRPr="00B446CD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B446CD">
        <w:rPr>
          <w:rFonts w:ascii="Century Gothic" w:hAnsi="Century Gothic"/>
          <w:b/>
          <w:color w:val="7030A0"/>
          <w:sz w:val="16"/>
          <w:szCs w:val="16"/>
        </w:rPr>
        <w:t xml:space="preserve">Evaluación continua  Lenguaje y comunicación 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67"/>
        <w:gridCol w:w="2750"/>
        <w:gridCol w:w="3837"/>
      </w:tblGrid>
      <w:tr w:rsidR="00BF774E" w:rsidRPr="00301CC3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 </w:t>
            </w:r>
            <w:r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BF774E" w:rsidRPr="00301CC3" w:rsidTr="00BF774E">
        <w:trPr>
          <w:trHeight w:val="49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Participación social.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BF774E" w:rsidRPr="00301CC3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Interpreta instructivos, cartas, recados y señalamientos.</w:t>
            </w:r>
          </w:p>
        </w:tc>
      </w:tr>
      <w:tr w:rsidR="00BF774E" w:rsidRPr="00301CC3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301CC3" w:rsidTr="00BF774E">
        <w:trPr>
          <w:trHeight w:val="18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creatividad e imaginación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826228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Continuó cumpliendo con todas sus evidencias. </w:t>
            </w:r>
            <w:r w:rsidR="00717EAB">
              <w:rPr>
                <w:rFonts w:ascii="Century Gothic" w:hAnsi="Century Gothic"/>
                <w:sz w:val="14"/>
                <w:szCs w:val="14"/>
              </w:rPr>
              <w:t>Trabajo con los recursos disponibles y mostró su creatividad. Tiene habilidad para las actividades donde tiene que seguir pasos y manipular materiales.</w:t>
            </w:r>
          </w:p>
        </w:tc>
      </w:tr>
    </w:tbl>
    <w:p w:rsidR="00BF774E" w:rsidRDefault="00BF774E" w:rsidP="00BF774E"/>
    <w:p w:rsidR="00BF774E" w:rsidRPr="00903AA4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continua  </w:t>
      </w:r>
      <w:r>
        <w:rPr>
          <w:rFonts w:ascii="Century Gothic" w:hAnsi="Century Gothic"/>
          <w:b/>
          <w:color w:val="7030A0"/>
          <w:sz w:val="14"/>
          <w:szCs w:val="14"/>
        </w:rPr>
        <w:t>Artes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20"/>
        <w:gridCol w:w="2837"/>
        <w:gridCol w:w="3797"/>
      </w:tblGrid>
      <w:tr w:rsidR="00BF774E" w:rsidRPr="00E65F7F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Campo formativo/área de desarrollo:   Artes</w:t>
            </w:r>
          </w:p>
        </w:tc>
      </w:tr>
      <w:tr w:rsidR="00BF774E" w:rsidRPr="00E65F7F" w:rsidTr="00BF774E">
        <w:trPr>
          <w:trHeight w:val="4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Organizador curricular 1: Apreciación artística.  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Organizador curricular 2: Sensibilidad, percepción e interpretación de manifestaciones artísticas.</w:t>
            </w:r>
          </w:p>
        </w:tc>
      </w:tr>
      <w:tr w:rsidR="00BF774E" w:rsidRPr="00E65F7F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Aprendizaje esperado: Conoce y describe obras artísticas, y manifiesta opiniones sobre ellas.</w:t>
            </w:r>
          </w:p>
        </w:tc>
      </w:tr>
      <w:tr w:rsidR="00BF774E" w:rsidRPr="00E65F7F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E65F7F" w:rsidTr="00BF774E">
        <w:trPr>
          <w:trHeight w:val="18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Manifiesta opiniones sobre una obra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-utiliza su imaginación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Compara dos manifestaciones de arte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-Creatividad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717EAB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Tiene habilidad para moldear y también </w:t>
            </w:r>
            <w:r w:rsidR="004E1900">
              <w:rPr>
                <w:rFonts w:ascii="Century Gothic" w:hAnsi="Century Gothic"/>
                <w:sz w:val="14"/>
                <w:szCs w:val="14"/>
              </w:rPr>
              <w:t xml:space="preserve">mencionó que prefiere ésta actividad. Además no se limitó a recrear la obra de la imagen, sino que agrego pequeños detalles con un lápiz, mostrando una vez más su creatividad. </w:t>
            </w:r>
          </w:p>
        </w:tc>
      </w:tr>
    </w:tbl>
    <w:p w:rsidR="00BF774E" w:rsidRDefault="00BF774E" w:rsidP="00BF774E"/>
    <w:p w:rsidR="00BF774E" w:rsidRDefault="00BF774E" w:rsidP="00BF774E">
      <w:r>
        <w:br w:type="page"/>
      </w:r>
    </w:p>
    <w:p w:rsidR="00BF774E" w:rsidRPr="00BF774E" w:rsidRDefault="00BF774E" w:rsidP="00BF774E">
      <w:r>
        <w:rPr>
          <w:rFonts w:ascii="Century Gothic" w:hAnsi="Century Gothic"/>
          <w:sz w:val="16"/>
          <w:szCs w:val="16"/>
        </w:rPr>
        <w:lastRenderedPageBreak/>
        <w:t xml:space="preserve">Nombre: </w:t>
      </w:r>
      <w:r w:rsidR="00205747" w:rsidRPr="00205747">
        <w:rPr>
          <w:rFonts w:ascii="Century Gothic" w:hAnsi="Century Gothic"/>
          <w:sz w:val="16"/>
          <w:szCs w:val="16"/>
        </w:rPr>
        <w:t>González Zavala Marco Antonio</w:t>
      </w:r>
    </w:p>
    <w:p w:rsidR="00BF774E" w:rsidRPr="00B446CD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B446CD">
        <w:rPr>
          <w:rFonts w:ascii="Century Gothic" w:hAnsi="Century Gothic"/>
          <w:b/>
          <w:color w:val="7030A0"/>
          <w:sz w:val="16"/>
          <w:szCs w:val="16"/>
        </w:rPr>
        <w:t xml:space="preserve">Evaluación continua  Lenguaje y comunicación 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67"/>
        <w:gridCol w:w="2750"/>
        <w:gridCol w:w="3837"/>
      </w:tblGrid>
      <w:tr w:rsidR="00BF774E" w:rsidRPr="00301CC3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 </w:t>
            </w:r>
            <w:r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BF774E" w:rsidRPr="00301CC3" w:rsidTr="00BF774E">
        <w:trPr>
          <w:trHeight w:val="49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Participación social.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BF774E" w:rsidRPr="00301CC3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Interpreta instructivos, cartas, recados y señalamientos.</w:t>
            </w:r>
          </w:p>
        </w:tc>
      </w:tr>
      <w:tr w:rsidR="00BF774E" w:rsidRPr="00301CC3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301CC3" w:rsidTr="00BF774E">
        <w:trPr>
          <w:trHeight w:val="18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creatividad e imaginación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026BEC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No se limitó a </w:t>
            </w:r>
            <w:r w:rsidRPr="00026BEC">
              <w:rPr>
                <w:rFonts w:ascii="Century Gothic" w:hAnsi="Century Gothic"/>
                <w:sz w:val="14"/>
                <w:szCs w:val="14"/>
              </w:rPr>
              <w:t>seguir las instrucciones del instructivo sino que demo</w:t>
            </w:r>
            <w:r>
              <w:rPr>
                <w:rFonts w:ascii="Century Gothic" w:hAnsi="Century Gothic"/>
                <w:sz w:val="14"/>
                <w:szCs w:val="14"/>
              </w:rPr>
              <w:t xml:space="preserve">stró lo creativo y hábil que es. En su portarretrato agregó su toque personal. Continua demostrando su responsabilidad. </w:t>
            </w:r>
          </w:p>
        </w:tc>
      </w:tr>
    </w:tbl>
    <w:p w:rsidR="00BF774E" w:rsidRDefault="00BF774E" w:rsidP="00BF774E"/>
    <w:p w:rsidR="00BF774E" w:rsidRPr="00903AA4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continua  </w:t>
      </w:r>
      <w:r>
        <w:rPr>
          <w:rFonts w:ascii="Century Gothic" w:hAnsi="Century Gothic"/>
          <w:b/>
          <w:color w:val="7030A0"/>
          <w:sz w:val="14"/>
          <w:szCs w:val="14"/>
        </w:rPr>
        <w:t>Artes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20"/>
        <w:gridCol w:w="2837"/>
        <w:gridCol w:w="3797"/>
      </w:tblGrid>
      <w:tr w:rsidR="00BF774E" w:rsidRPr="00E65F7F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Campo formativo/área de desarrollo:   Artes</w:t>
            </w:r>
          </w:p>
        </w:tc>
      </w:tr>
      <w:tr w:rsidR="00BF774E" w:rsidRPr="00E65F7F" w:rsidTr="00BF774E">
        <w:trPr>
          <w:trHeight w:val="4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Organizador curricular 1: Apreciación artística.  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Organizador curricular 2: Sensibilidad, percepción e interpretación de manifestaciones artísticas.</w:t>
            </w:r>
          </w:p>
        </w:tc>
      </w:tr>
      <w:tr w:rsidR="00BF774E" w:rsidRPr="00E65F7F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Aprendizaje esperado: Conoce y describe obras artísticas, y manifiesta opiniones sobre ellas.</w:t>
            </w:r>
          </w:p>
        </w:tc>
      </w:tr>
      <w:tr w:rsidR="00BF774E" w:rsidRPr="00E65F7F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E65F7F" w:rsidTr="00BF774E">
        <w:trPr>
          <w:trHeight w:val="18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Manifiesta opiniones sobre una obra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-utiliza su imaginación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Compara dos manifestaciones de arte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-Creatividad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DD4256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Mostró mayor preferencia por moldear objetos, en su evidencia se menciona que la razón es porque es más sencillo y rápido.</w:t>
            </w:r>
          </w:p>
        </w:tc>
      </w:tr>
    </w:tbl>
    <w:p w:rsidR="00BF774E" w:rsidRDefault="00BF774E" w:rsidP="00BF774E"/>
    <w:p w:rsidR="00BF774E" w:rsidRDefault="00BF774E" w:rsidP="00BF774E">
      <w:r>
        <w:br w:type="page"/>
      </w:r>
    </w:p>
    <w:p w:rsidR="00BF774E" w:rsidRPr="00BF774E" w:rsidRDefault="00BF774E" w:rsidP="00BF774E">
      <w:r>
        <w:rPr>
          <w:rFonts w:ascii="Century Gothic" w:hAnsi="Century Gothic"/>
          <w:sz w:val="16"/>
          <w:szCs w:val="16"/>
        </w:rPr>
        <w:lastRenderedPageBreak/>
        <w:t xml:space="preserve">Nombre: </w:t>
      </w:r>
      <w:r w:rsidR="00A65212" w:rsidRPr="00A65212">
        <w:rPr>
          <w:rFonts w:ascii="Century Gothic" w:hAnsi="Century Gothic"/>
          <w:sz w:val="16"/>
          <w:szCs w:val="16"/>
        </w:rPr>
        <w:t>López Pérez Luis Alberto</w:t>
      </w:r>
    </w:p>
    <w:p w:rsidR="00BF774E" w:rsidRPr="00B446CD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B446CD">
        <w:rPr>
          <w:rFonts w:ascii="Century Gothic" w:hAnsi="Century Gothic"/>
          <w:b/>
          <w:color w:val="7030A0"/>
          <w:sz w:val="16"/>
          <w:szCs w:val="16"/>
        </w:rPr>
        <w:t xml:space="preserve">Evaluación continua  Lenguaje y comunicación 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67"/>
        <w:gridCol w:w="2750"/>
        <w:gridCol w:w="3837"/>
      </w:tblGrid>
      <w:tr w:rsidR="00BF774E" w:rsidRPr="00301CC3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 </w:t>
            </w:r>
            <w:r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BF774E" w:rsidRPr="00301CC3" w:rsidTr="00BF774E">
        <w:trPr>
          <w:trHeight w:val="49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Participación social.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BF774E" w:rsidRPr="00301CC3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Pr="00405FB4">
              <w:rPr>
                <w:rFonts w:ascii="Century Gothic" w:hAnsi="Century Gothic"/>
                <w:sz w:val="16"/>
                <w:szCs w:val="16"/>
              </w:rPr>
              <w:t>Interpreta instructivos, cartas, recados y señalamientos.</w:t>
            </w:r>
          </w:p>
        </w:tc>
      </w:tr>
      <w:tr w:rsidR="00BF774E" w:rsidRPr="00301CC3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301CC3" w:rsidTr="00BF774E">
        <w:trPr>
          <w:trHeight w:val="18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creatividad e imaginación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BC0D2A" w:rsidRDefault="00BF774E" w:rsidP="00BF774E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E65F7F">
              <w:rPr>
                <w:rFonts w:ascii="MS Gothic" w:eastAsia="MS Gothic" w:hAnsi="MS Gothic" w:cs="MS Gothic" w:hint="eastAsia"/>
                <w:bCs/>
                <w:color w:val="000000"/>
                <w:kern w:val="24"/>
                <w:sz w:val="14"/>
                <w:szCs w:val="16"/>
                <w:lang w:eastAsia="es-MX"/>
              </w:rPr>
              <w:t>★</w:t>
            </w:r>
          </w:p>
        </w:tc>
      </w:tr>
      <w:tr w:rsidR="00BF774E" w:rsidRPr="00301CC3" w:rsidTr="00BF774E">
        <w:trPr>
          <w:trHeight w:val="19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301CC3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BF774E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BF774E" w:rsidRPr="00903AA4" w:rsidRDefault="00A65212" w:rsidP="006E01E2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I</w:t>
            </w:r>
            <w:r w:rsidRPr="00A65212">
              <w:rPr>
                <w:rFonts w:ascii="Century Gothic" w:hAnsi="Century Gothic"/>
                <w:sz w:val="14"/>
                <w:szCs w:val="14"/>
              </w:rPr>
              <w:t xml:space="preserve">ntentó con </w:t>
            </w:r>
            <w:r w:rsidR="006E01E2">
              <w:rPr>
                <w:rFonts w:ascii="Century Gothic" w:hAnsi="Century Gothic"/>
                <w:sz w:val="14"/>
                <w:szCs w:val="14"/>
              </w:rPr>
              <w:t xml:space="preserve">distintos materiales, fue creativo y obtuvo muy buenos resultados. Él se sigue mostrando animado y dispuesto a cumplir con sus actividades. </w:t>
            </w:r>
            <w:r w:rsidRPr="00A65212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</w:tr>
    </w:tbl>
    <w:p w:rsidR="00BF774E" w:rsidRDefault="00BF774E" w:rsidP="00BF774E"/>
    <w:p w:rsidR="00BF774E" w:rsidRPr="00903AA4" w:rsidRDefault="00BF774E" w:rsidP="00BF774E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continua  </w:t>
      </w:r>
      <w:r>
        <w:rPr>
          <w:rFonts w:ascii="Century Gothic" w:hAnsi="Century Gothic"/>
          <w:b/>
          <w:color w:val="7030A0"/>
          <w:sz w:val="14"/>
          <w:szCs w:val="14"/>
        </w:rPr>
        <w:t>Artes</w:t>
      </w:r>
    </w:p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54" w:type="dxa"/>
        <w:tblLook w:val="04A0" w:firstRow="1" w:lastRow="0" w:firstColumn="1" w:lastColumn="0" w:noHBand="0" w:noVBand="1"/>
      </w:tblPr>
      <w:tblGrid>
        <w:gridCol w:w="2420"/>
        <w:gridCol w:w="2837"/>
        <w:gridCol w:w="3797"/>
      </w:tblGrid>
      <w:tr w:rsidR="00BF774E" w:rsidRPr="00E65F7F" w:rsidTr="00BF774E">
        <w:trPr>
          <w:trHeight w:val="233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Campo formativo/área de desarrollo:   Artes</w:t>
            </w:r>
          </w:p>
        </w:tc>
      </w:tr>
      <w:tr w:rsidR="00BF774E" w:rsidRPr="00E65F7F" w:rsidTr="00BF774E">
        <w:trPr>
          <w:trHeight w:val="49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Organizador curricular 1: Apreciación artística.  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Organizador curricular 2: Sensibilidad, percepción e interpretación de manifestaciones artísticas.</w:t>
            </w:r>
          </w:p>
        </w:tc>
      </w:tr>
      <w:tr w:rsidR="00BF774E" w:rsidRPr="00E65F7F" w:rsidTr="00BF774E">
        <w:trPr>
          <w:trHeight w:val="245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Aprendizaje esperado: Conoce y describe obras artísticas, y manifiesta opiniones sobre ellas.</w:t>
            </w:r>
          </w:p>
        </w:tc>
      </w:tr>
      <w:tr w:rsidR="00BF774E" w:rsidRPr="00E65F7F" w:rsidTr="00BF774E">
        <w:trPr>
          <w:trHeight w:val="190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BF774E" w:rsidRPr="00E65F7F" w:rsidTr="00BF774E">
        <w:trPr>
          <w:trHeight w:val="18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Manifiesta opiniones sobre una obra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-utiliza su imaginación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Compara dos manifestaciones de arte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  <w:tr w:rsidR="00BF774E" w:rsidRPr="00E65F7F" w:rsidTr="00BF774E">
        <w:trPr>
          <w:trHeight w:val="1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rFonts w:ascii="Century Gothic" w:hAnsi="Century Gothic"/>
                <w:sz w:val="16"/>
                <w:szCs w:val="16"/>
              </w:rPr>
            </w:pPr>
            <w:r w:rsidRPr="00E65F7F">
              <w:rPr>
                <w:rFonts w:ascii="Century Gothic" w:hAnsi="Century Gothic"/>
                <w:sz w:val="16"/>
                <w:szCs w:val="16"/>
              </w:rPr>
              <w:t>-Creatividad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E65F7F" w:rsidRDefault="00BF774E" w:rsidP="00BF774E">
            <w:pPr>
              <w:rPr>
                <w:sz w:val="16"/>
                <w:szCs w:val="16"/>
              </w:rPr>
            </w:pPr>
            <w:r w:rsidRPr="00E65F7F">
              <w:rPr>
                <w:rFonts w:ascii="MS Gothic" w:eastAsia="MS Gothic" w:hAnsi="MS Gothic" w:cs="MS Gothic" w:hint="eastAsia"/>
                <w:sz w:val="16"/>
                <w:szCs w:val="16"/>
              </w:rPr>
              <w:t>★</w:t>
            </w:r>
          </w:p>
        </w:tc>
      </w:tr>
    </w:tbl>
    <w:p w:rsidR="00BF774E" w:rsidRPr="00903AA4" w:rsidRDefault="00BF774E" w:rsidP="00BF774E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F774E" w:rsidRPr="00903AA4" w:rsidTr="00BF774E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E" w:rsidRPr="00903AA4" w:rsidRDefault="00D026AA" w:rsidP="00BF774E">
            <w:pPr>
              <w:rPr>
                <w:rFonts w:ascii="Century Gothic" w:hAnsi="Century Gothic"/>
                <w:b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Describe el proceso del alumno</w:t>
            </w:r>
          </w:p>
          <w:p w:rsidR="00BF774E" w:rsidRPr="00903AA4" w:rsidRDefault="00D026AA" w:rsidP="00BF774E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Continua interesado</w:t>
            </w:r>
            <w:r w:rsidR="008A4112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>y demuestra su esfuerzo en cada actividad.</w:t>
            </w:r>
          </w:p>
        </w:tc>
      </w:tr>
    </w:tbl>
    <w:p w:rsidR="00BF774E" w:rsidRDefault="00BF774E" w:rsidP="00BF774E"/>
    <w:p w:rsidR="00BF774E" w:rsidRDefault="00BF774E" w:rsidP="00BF774E">
      <w:bookmarkStart w:id="0" w:name="_GoBack"/>
      <w:bookmarkEnd w:id="0"/>
    </w:p>
    <w:sectPr w:rsidR="00BF774E" w:rsidSect="003A25A3"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A5" w:rsidRDefault="00864FA5" w:rsidP="001E37B9">
      <w:pPr>
        <w:spacing w:after="0" w:line="240" w:lineRule="auto"/>
      </w:pPr>
      <w:r>
        <w:separator/>
      </w:r>
    </w:p>
  </w:endnote>
  <w:endnote w:type="continuationSeparator" w:id="0">
    <w:p w:rsidR="00864FA5" w:rsidRDefault="00864FA5" w:rsidP="001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876043"/>
      <w:docPartObj>
        <w:docPartGallery w:val="Page Numbers (Bottom of Page)"/>
        <w:docPartUnique/>
      </w:docPartObj>
    </w:sdtPr>
    <w:sdtContent>
      <w:p w:rsidR="00BF774E" w:rsidRDefault="00BF77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12" w:rsidRPr="008A4112">
          <w:rPr>
            <w:noProof/>
            <w:lang w:val="es-ES"/>
          </w:rPr>
          <w:t>11</w:t>
        </w:r>
        <w:r>
          <w:fldChar w:fldCharType="end"/>
        </w:r>
      </w:p>
    </w:sdtContent>
  </w:sdt>
  <w:p w:rsidR="00BF774E" w:rsidRDefault="00BF77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A5" w:rsidRDefault="00864FA5" w:rsidP="001E37B9">
      <w:pPr>
        <w:spacing w:after="0" w:line="240" w:lineRule="auto"/>
      </w:pPr>
      <w:r>
        <w:separator/>
      </w:r>
    </w:p>
  </w:footnote>
  <w:footnote w:type="continuationSeparator" w:id="0">
    <w:p w:rsidR="00864FA5" w:rsidRDefault="00864FA5" w:rsidP="001E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910"/>
    <w:multiLevelType w:val="hybridMultilevel"/>
    <w:tmpl w:val="4B00B286"/>
    <w:lvl w:ilvl="0" w:tplc="E064E56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CDB"/>
    <w:multiLevelType w:val="hybridMultilevel"/>
    <w:tmpl w:val="5BAC3508"/>
    <w:lvl w:ilvl="0" w:tplc="13D075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33FF"/>
    <w:multiLevelType w:val="hybridMultilevel"/>
    <w:tmpl w:val="090A03D6"/>
    <w:lvl w:ilvl="0" w:tplc="10BAEB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0D82"/>
    <w:multiLevelType w:val="hybridMultilevel"/>
    <w:tmpl w:val="73C26922"/>
    <w:lvl w:ilvl="0" w:tplc="1988EE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649C"/>
    <w:multiLevelType w:val="hybridMultilevel"/>
    <w:tmpl w:val="6A2EFE72"/>
    <w:lvl w:ilvl="0" w:tplc="AE6E4F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35FEA"/>
    <w:multiLevelType w:val="hybridMultilevel"/>
    <w:tmpl w:val="8BE2D622"/>
    <w:lvl w:ilvl="0" w:tplc="8EFCFC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2"/>
    <w:rsid w:val="00002069"/>
    <w:rsid w:val="000068E5"/>
    <w:rsid w:val="00011EC3"/>
    <w:rsid w:val="00012F16"/>
    <w:rsid w:val="000210C5"/>
    <w:rsid w:val="000217BE"/>
    <w:rsid w:val="00026BEC"/>
    <w:rsid w:val="0003419D"/>
    <w:rsid w:val="000345C8"/>
    <w:rsid w:val="000532F2"/>
    <w:rsid w:val="0007010F"/>
    <w:rsid w:val="000706A8"/>
    <w:rsid w:val="00072126"/>
    <w:rsid w:val="00072D4F"/>
    <w:rsid w:val="00074BAA"/>
    <w:rsid w:val="00092183"/>
    <w:rsid w:val="000A1CF7"/>
    <w:rsid w:val="000B329E"/>
    <w:rsid w:val="000C5143"/>
    <w:rsid w:val="000F7866"/>
    <w:rsid w:val="001007F8"/>
    <w:rsid w:val="001048DE"/>
    <w:rsid w:val="00115D8F"/>
    <w:rsid w:val="00120019"/>
    <w:rsid w:val="0012661B"/>
    <w:rsid w:val="001426D2"/>
    <w:rsid w:val="00147A16"/>
    <w:rsid w:val="00150C66"/>
    <w:rsid w:val="001572DF"/>
    <w:rsid w:val="00161A3A"/>
    <w:rsid w:val="001652D1"/>
    <w:rsid w:val="00166CF1"/>
    <w:rsid w:val="001703A7"/>
    <w:rsid w:val="00170A74"/>
    <w:rsid w:val="0017159B"/>
    <w:rsid w:val="001773A4"/>
    <w:rsid w:val="00177D7A"/>
    <w:rsid w:val="001823F4"/>
    <w:rsid w:val="0018314F"/>
    <w:rsid w:val="00187FE0"/>
    <w:rsid w:val="00197EF7"/>
    <w:rsid w:val="001A07F2"/>
    <w:rsid w:val="001A49A7"/>
    <w:rsid w:val="001A6B68"/>
    <w:rsid w:val="001B050B"/>
    <w:rsid w:val="001B1E78"/>
    <w:rsid w:val="001B4012"/>
    <w:rsid w:val="001B4363"/>
    <w:rsid w:val="001C3A72"/>
    <w:rsid w:val="001C4B9A"/>
    <w:rsid w:val="001D2166"/>
    <w:rsid w:val="001D438B"/>
    <w:rsid w:val="001D6C31"/>
    <w:rsid w:val="001E37B9"/>
    <w:rsid w:val="001E3C3E"/>
    <w:rsid w:val="001F038E"/>
    <w:rsid w:val="001F5E38"/>
    <w:rsid w:val="00200C7C"/>
    <w:rsid w:val="00205747"/>
    <w:rsid w:val="00205C50"/>
    <w:rsid w:val="0020734A"/>
    <w:rsid w:val="002105AB"/>
    <w:rsid w:val="00211695"/>
    <w:rsid w:val="00212E90"/>
    <w:rsid w:val="00234C60"/>
    <w:rsid w:val="00242FD9"/>
    <w:rsid w:val="00251FB1"/>
    <w:rsid w:val="002547ED"/>
    <w:rsid w:val="00256384"/>
    <w:rsid w:val="00260CF7"/>
    <w:rsid w:val="00261860"/>
    <w:rsid w:val="00274A9B"/>
    <w:rsid w:val="00275333"/>
    <w:rsid w:val="002776C0"/>
    <w:rsid w:val="002B1A9D"/>
    <w:rsid w:val="002B718A"/>
    <w:rsid w:val="002C00BA"/>
    <w:rsid w:val="002E7142"/>
    <w:rsid w:val="002F0DA0"/>
    <w:rsid w:val="002F5E3C"/>
    <w:rsid w:val="00300ED6"/>
    <w:rsid w:val="00301CC3"/>
    <w:rsid w:val="0030264F"/>
    <w:rsid w:val="00302F92"/>
    <w:rsid w:val="003118E8"/>
    <w:rsid w:val="00312E8D"/>
    <w:rsid w:val="00323C61"/>
    <w:rsid w:val="003249A3"/>
    <w:rsid w:val="00330ED3"/>
    <w:rsid w:val="00332A15"/>
    <w:rsid w:val="00337C2E"/>
    <w:rsid w:val="00342B22"/>
    <w:rsid w:val="0035039F"/>
    <w:rsid w:val="003545C3"/>
    <w:rsid w:val="00364682"/>
    <w:rsid w:val="0036596A"/>
    <w:rsid w:val="00371576"/>
    <w:rsid w:val="00385406"/>
    <w:rsid w:val="003868C8"/>
    <w:rsid w:val="00394A2E"/>
    <w:rsid w:val="003A25A3"/>
    <w:rsid w:val="003A2FFB"/>
    <w:rsid w:val="003C180A"/>
    <w:rsid w:val="003C4548"/>
    <w:rsid w:val="003C5EF3"/>
    <w:rsid w:val="003C6AD7"/>
    <w:rsid w:val="003F0A9C"/>
    <w:rsid w:val="004033A1"/>
    <w:rsid w:val="00405FB4"/>
    <w:rsid w:val="00406E69"/>
    <w:rsid w:val="00412571"/>
    <w:rsid w:val="00420D3F"/>
    <w:rsid w:val="004307F2"/>
    <w:rsid w:val="00432830"/>
    <w:rsid w:val="004514F4"/>
    <w:rsid w:val="00452A93"/>
    <w:rsid w:val="00466B9D"/>
    <w:rsid w:val="004706DB"/>
    <w:rsid w:val="0047520A"/>
    <w:rsid w:val="004A4033"/>
    <w:rsid w:val="004A4C67"/>
    <w:rsid w:val="004B04DE"/>
    <w:rsid w:val="004B22EA"/>
    <w:rsid w:val="004B26A4"/>
    <w:rsid w:val="004C7C7A"/>
    <w:rsid w:val="004D00F9"/>
    <w:rsid w:val="004D54D5"/>
    <w:rsid w:val="004E12F2"/>
    <w:rsid w:val="004E165B"/>
    <w:rsid w:val="004E1900"/>
    <w:rsid w:val="004F62AC"/>
    <w:rsid w:val="004F648C"/>
    <w:rsid w:val="0050080D"/>
    <w:rsid w:val="00501A88"/>
    <w:rsid w:val="00554F2D"/>
    <w:rsid w:val="00593902"/>
    <w:rsid w:val="005A479F"/>
    <w:rsid w:val="005B5D1A"/>
    <w:rsid w:val="005C3CDB"/>
    <w:rsid w:val="005C5E10"/>
    <w:rsid w:val="005C693A"/>
    <w:rsid w:val="006045D0"/>
    <w:rsid w:val="00610EA1"/>
    <w:rsid w:val="0061144E"/>
    <w:rsid w:val="00617651"/>
    <w:rsid w:val="00620AA5"/>
    <w:rsid w:val="00632C70"/>
    <w:rsid w:val="00635AEC"/>
    <w:rsid w:val="00637345"/>
    <w:rsid w:val="006420BC"/>
    <w:rsid w:val="0065022A"/>
    <w:rsid w:val="0065084F"/>
    <w:rsid w:val="00651B83"/>
    <w:rsid w:val="00660A05"/>
    <w:rsid w:val="00661A83"/>
    <w:rsid w:val="0066640F"/>
    <w:rsid w:val="00687379"/>
    <w:rsid w:val="006878B4"/>
    <w:rsid w:val="006A452E"/>
    <w:rsid w:val="006C175E"/>
    <w:rsid w:val="006C69A3"/>
    <w:rsid w:val="006D42E7"/>
    <w:rsid w:val="006E01E2"/>
    <w:rsid w:val="00701B63"/>
    <w:rsid w:val="007051D7"/>
    <w:rsid w:val="0070703F"/>
    <w:rsid w:val="00717EAB"/>
    <w:rsid w:val="00726484"/>
    <w:rsid w:val="00730708"/>
    <w:rsid w:val="007352F7"/>
    <w:rsid w:val="007412C9"/>
    <w:rsid w:val="007510E6"/>
    <w:rsid w:val="007518E2"/>
    <w:rsid w:val="00760DA5"/>
    <w:rsid w:val="00763ED6"/>
    <w:rsid w:val="00782981"/>
    <w:rsid w:val="00785B3F"/>
    <w:rsid w:val="00791BBB"/>
    <w:rsid w:val="007A0DBE"/>
    <w:rsid w:val="007A14AA"/>
    <w:rsid w:val="007A1753"/>
    <w:rsid w:val="007B7969"/>
    <w:rsid w:val="007C099F"/>
    <w:rsid w:val="007D3D42"/>
    <w:rsid w:val="007F23E8"/>
    <w:rsid w:val="00800B78"/>
    <w:rsid w:val="008044DC"/>
    <w:rsid w:val="0082137A"/>
    <w:rsid w:val="00825B35"/>
    <w:rsid w:val="00826228"/>
    <w:rsid w:val="008300CC"/>
    <w:rsid w:val="008335B7"/>
    <w:rsid w:val="0084179A"/>
    <w:rsid w:val="0084304A"/>
    <w:rsid w:val="00864FA5"/>
    <w:rsid w:val="00865D48"/>
    <w:rsid w:val="00866C16"/>
    <w:rsid w:val="0087142B"/>
    <w:rsid w:val="00873607"/>
    <w:rsid w:val="00880393"/>
    <w:rsid w:val="008967BD"/>
    <w:rsid w:val="008A4112"/>
    <w:rsid w:val="008D45DC"/>
    <w:rsid w:val="008D4AC1"/>
    <w:rsid w:val="008D4CB1"/>
    <w:rsid w:val="008D5A8F"/>
    <w:rsid w:val="008E3557"/>
    <w:rsid w:val="008E4838"/>
    <w:rsid w:val="008E4A10"/>
    <w:rsid w:val="008E5685"/>
    <w:rsid w:val="008F48B9"/>
    <w:rsid w:val="009051E1"/>
    <w:rsid w:val="00913B92"/>
    <w:rsid w:val="0091462A"/>
    <w:rsid w:val="009305AD"/>
    <w:rsid w:val="00930C03"/>
    <w:rsid w:val="00934583"/>
    <w:rsid w:val="00940C46"/>
    <w:rsid w:val="009537BC"/>
    <w:rsid w:val="00964D63"/>
    <w:rsid w:val="00964E84"/>
    <w:rsid w:val="00973768"/>
    <w:rsid w:val="009760F6"/>
    <w:rsid w:val="00980A0E"/>
    <w:rsid w:val="00986E83"/>
    <w:rsid w:val="00997B57"/>
    <w:rsid w:val="009A008F"/>
    <w:rsid w:val="009A5FC4"/>
    <w:rsid w:val="009A6759"/>
    <w:rsid w:val="009B0E15"/>
    <w:rsid w:val="009B3A90"/>
    <w:rsid w:val="009B3BD2"/>
    <w:rsid w:val="009B4BF3"/>
    <w:rsid w:val="009C43E0"/>
    <w:rsid w:val="009D0B99"/>
    <w:rsid w:val="009E1E1C"/>
    <w:rsid w:val="009F4476"/>
    <w:rsid w:val="00A060FE"/>
    <w:rsid w:val="00A06929"/>
    <w:rsid w:val="00A07268"/>
    <w:rsid w:val="00A24E42"/>
    <w:rsid w:val="00A30EEC"/>
    <w:rsid w:val="00A3334D"/>
    <w:rsid w:val="00A34611"/>
    <w:rsid w:val="00A36A26"/>
    <w:rsid w:val="00A46D5B"/>
    <w:rsid w:val="00A4768B"/>
    <w:rsid w:val="00A5606C"/>
    <w:rsid w:val="00A65212"/>
    <w:rsid w:val="00A771B7"/>
    <w:rsid w:val="00A86111"/>
    <w:rsid w:val="00A903DA"/>
    <w:rsid w:val="00A9557C"/>
    <w:rsid w:val="00A95EAA"/>
    <w:rsid w:val="00AA237A"/>
    <w:rsid w:val="00AA6B62"/>
    <w:rsid w:val="00AB4864"/>
    <w:rsid w:val="00AC0820"/>
    <w:rsid w:val="00AC0D5E"/>
    <w:rsid w:val="00AC5964"/>
    <w:rsid w:val="00AD30DB"/>
    <w:rsid w:val="00AE018B"/>
    <w:rsid w:val="00AF6F5E"/>
    <w:rsid w:val="00B054EB"/>
    <w:rsid w:val="00B16CED"/>
    <w:rsid w:val="00B2372C"/>
    <w:rsid w:val="00B405FC"/>
    <w:rsid w:val="00B446CD"/>
    <w:rsid w:val="00B44AEC"/>
    <w:rsid w:val="00B5349F"/>
    <w:rsid w:val="00B64763"/>
    <w:rsid w:val="00B76D1F"/>
    <w:rsid w:val="00B803FE"/>
    <w:rsid w:val="00B84D13"/>
    <w:rsid w:val="00BA52D3"/>
    <w:rsid w:val="00BA5A80"/>
    <w:rsid w:val="00BA5EDE"/>
    <w:rsid w:val="00BA7F35"/>
    <w:rsid w:val="00BE51A8"/>
    <w:rsid w:val="00BE6472"/>
    <w:rsid w:val="00BE6906"/>
    <w:rsid w:val="00BE75B2"/>
    <w:rsid w:val="00BF61C1"/>
    <w:rsid w:val="00BF774E"/>
    <w:rsid w:val="00C00B34"/>
    <w:rsid w:val="00C04C69"/>
    <w:rsid w:val="00C06801"/>
    <w:rsid w:val="00C1379C"/>
    <w:rsid w:val="00C1398B"/>
    <w:rsid w:val="00C2003E"/>
    <w:rsid w:val="00C30F6C"/>
    <w:rsid w:val="00C414E9"/>
    <w:rsid w:val="00C44800"/>
    <w:rsid w:val="00C4670C"/>
    <w:rsid w:val="00C57938"/>
    <w:rsid w:val="00C65B9A"/>
    <w:rsid w:val="00C71D15"/>
    <w:rsid w:val="00C93FAE"/>
    <w:rsid w:val="00CA2D30"/>
    <w:rsid w:val="00CA37D2"/>
    <w:rsid w:val="00CB401D"/>
    <w:rsid w:val="00CC4B88"/>
    <w:rsid w:val="00CC5C07"/>
    <w:rsid w:val="00CD6BB6"/>
    <w:rsid w:val="00CE682E"/>
    <w:rsid w:val="00CF14AA"/>
    <w:rsid w:val="00CF781F"/>
    <w:rsid w:val="00CF7F5E"/>
    <w:rsid w:val="00D0221E"/>
    <w:rsid w:val="00D026AA"/>
    <w:rsid w:val="00D169EC"/>
    <w:rsid w:val="00D24E04"/>
    <w:rsid w:val="00D34865"/>
    <w:rsid w:val="00D429AC"/>
    <w:rsid w:val="00D460AF"/>
    <w:rsid w:val="00D7198F"/>
    <w:rsid w:val="00D76316"/>
    <w:rsid w:val="00D80228"/>
    <w:rsid w:val="00D80CF1"/>
    <w:rsid w:val="00D82EAA"/>
    <w:rsid w:val="00D83BE8"/>
    <w:rsid w:val="00D96FDF"/>
    <w:rsid w:val="00D9787B"/>
    <w:rsid w:val="00DA050D"/>
    <w:rsid w:val="00DA26BB"/>
    <w:rsid w:val="00DA405F"/>
    <w:rsid w:val="00DA76D6"/>
    <w:rsid w:val="00DB5897"/>
    <w:rsid w:val="00DB68CF"/>
    <w:rsid w:val="00DC5BBE"/>
    <w:rsid w:val="00DD067F"/>
    <w:rsid w:val="00DD3F06"/>
    <w:rsid w:val="00DD4256"/>
    <w:rsid w:val="00DD66A2"/>
    <w:rsid w:val="00DD6D64"/>
    <w:rsid w:val="00DD77F3"/>
    <w:rsid w:val="00DE27D3"/>
    <w:rsid w:val="00DE2B49"/>
    <w:rsid w:val="00DE3BD6"/>
    <w:rsid w:val="00DE58DF"/>
    <w:rsid w:val="00DE62D4"/>
    <w:rsid w:val="00DF1B69"/>
    <w:rsid w:val="00DF30A5"/>
    <w:rsid w:val="00DF3F42"/>
    <w:rsid w:val="00E148B5"/>
    <w:rsid w:val="00E2235C"/>
    <w:rsid w:val="00E23C7B"/>
    <w:rsid w:val="00E3151A"/>
    <w:rsid w:val="00E31BFD"/>
    <w:rsid w:val="00E43162"/>
    <w:rsid w:val="00E50D22"/>
    <w:rsid w:val="00E64AC4"/>
    <w:rsid w:val="00E65F7F"/>
    <w:rsid w:val="00EA1BED"/>
    <w:rsid w:val="00EA2601"/>
    <w:rsid w:val="00EA3C98"/>
    <w:rsid w:val="00EB5518"/>
    <w:rsid w:val="00EB70BC"/>
    <w:rsid w:val="00EC6F8A"/>
    <w:rsid w:val="00ED40AD"/>
    <w:rsid w:val="00EF0BF1"/>
    <w:rsid w:val="00EF1A35"/>
    <w:rsid w:val="00F019F1"/>
    <w:rsid w:val="00F02D6F"/>
    <w:rsid w:val="00F11766"/>
    <w:rsid w:val="00F118BE"/>
    <w:rsid w:val="00F12262"/>
    <w:rsid w:val="00F139ED"/>
    <w:rsid w:val="00F17C17"/>
    <w:rsid w:val="00F26395"/>
    <w:rsid w:val="00F27AD9"/>
    <w:rsid w:val="00F41DB0"/>
    <w:rsid w:val="00F4343A"/>
    <w:rsid w:val="00F576B5"/>
    <w:rsid w:val="00F61374"/>
    <w:rsid w:val="00F810EF"/>
    <w:rsid w:val="00F917CA"/>
    <w:rsid w:val="00F91FD7"/>
    <w:rsid w:val="00FA0FBC"/>
    <w:rsid w:val="00FB7A35"/>
    <w:rsid w:val="00FC3E03"/>
    <w:rsid w:val="00FC7A7C"/>
    <w:rsid w:val="00FD6285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95D4-4236-49FF-99DE-D7F1CD5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1782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2021-06-26T04:38:00Z</dcterms:created>
  <dcterms:modified xsi:type="dcterms:W3CDTF">2021-06-26T04:38:00Z</dcterms:modified>
</cp:coreProperties>
</file>