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4595" w:rsidRDefault="00E03AE8">
      <w:r w:rsidRPr="00615BF7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EEAAF8" wp14:editId="1A21EA6D">
                <wp:simplePos x="0" y="0"/>
                <wp:positionH relativeFrom="column">
                  <wp:posOffset>4031928</wp:posOffset>
                </wp:positionH>
                <wp:positionV relativeFrom="paragraph">
                  <wp:posOffset>4025735</wp:posOffset>
                </wp:positionV>
                <wp:extent cx="6424295" cy="1404620"/>
                <wp:effectExtent l="0" t="0" r="0" b="254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42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AE8" w:rsidRPr="001908EE" w:rsidRDefault="00E03AE8" w:rsidP="00E03AE8">
                            <w:pPr>
                              <w:spacing w:after="0"/>
                              <w:jc w:val="center"/>
                              <w:rPr>
                                <w:rFonts w:ascii="Caramel Sweets" w:hAnsi="Caramel Sweets"/>
                                <w:b/>
                                <w:color w:val="F7CAAC" w:themeColor="accent2" w:themeTint="66"/>
                                <w:sz w:val="96"/>
                                <w:szCs w:val="1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08EE">
                              <w:rPr>
                                <w:rFonts w:ascii="Caramel Sweets" w:hAnsi="Caramel Sweets"/>
                                <w:color w:val="F7CAAC" w:themeColor="accent2" w:themeTint="66"/>
                                <w:sz w:val="96"/>
                                <w:szCs w:val="1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Pr="001908EE">
                              <w:rPr>
                                <w:rFonts w:ascii="Caramel Sweets" w:hAnsi="Caramel Sweets"/>
                                <w:b/>
                                <w:color w:val="F7CAAC" w:themeColor="accent2" w:themeTint="66"/>
                                <w:sz w:val="96"/>
                                <w:szCs w:val="1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RONOGRAMA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EEAA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7.45pt;margin-top:317pt;width:505.8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" filled="f" stroked="f">
                <v:textbox style="mso-fit-shape-to-text:t">
                  <w:txbxContent>
                    <w:p w:rsidR="00E03AE8" w:rsidRPr="001908EE" w:rsidRDefault="00E03AE8" w:rsidP="00E03AE8">
                      <w:pPr>
                        <w:spacing w:after="0"/>
                        <w:jc w:val="center"/>
                        <w:rPr>
                          <w:rFonts w:ascii="Caramel Sweets" w:hAnsi="Caramel Sweets"/>
                          <w:b/>
                          <w:color w:val="F7CAAC" w:themeColor="accent2" w:themeTint="66"/>
                          <w:sz w:val="96"/>
                          <w:szCs w:val="1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908EE">
                        <w:rPr>
                          <w:rFonts w:ascii="Caramel Sweets" w:hAnsi="Caramel Sweets"/>
                          <w:color w:val="F7CAAC" w:themeColor="accent2" w:themeTint="66"/>
                          <w:sz w:val="96"/>
                          <w:szCs w:val="1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Pr="001908EE">
                        <w:rPr>
                          <w:rFonts w:ascii="Caramel Sweets" w:hAnsi="Caramel Sweets"/>
                          <w:b/>
                          <w:color w:val="F7CAAC" w:themeColor="accent2" w:themeTint="66"/>
                          <w:sz w:val="96"/>
                          <w:szCs w:val="1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RONOGRAMA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4595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209550</wp:posOffset>
            </wp:positionH>
            <wp:positionV relativeFrom="paragraph">
              <wp:posOffset>209550</wp:posOffset>
            </wp:positionV>
            <wp:extent cx="816429" cy="6096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42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595">
        <w:rPr>
          <w:noProof/>
          <w:lang w:eastAsia="es-MX"/>
        </w:rPr>
        <w:drawing>
          <wp:anchor distT="0" distB="0" distL="114300" distR="114300" simplePos="0" relativeHeight="251657214" behindDoc="1" locked="0" layoutInCell="1" allowOverlap="1" wp14:anchorId="71FA8774" wp14:editId="332B6B8C">
            <wp:simplePos x="0" y="0"/>
            <wp:positionH relativeFrom="page">
              <wp:align>right</wp:align>
            </wp:positionH>
            <wp:positionV relativeFrom="paragraph">
              <wp:posOffset>-476250</wp:posOffset>
            </wp:positionV>
            <wp:extent cx="5366313" cy="10058400"/>
            <wp:effectExtent l="0" t="0" r="6350" b="0"/>
            <wp:wrapNone/>
            <wp:docPr id="2" name="Imagen 2" descr="https://i.pinimg.com/564x/11/8a/42/118a4238787f40ea794b60eec8a78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11/8a/42/118a4238787f40ea794b60eec8a78f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313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F4595">
        <w:rPr>
          <w:noProof/>
          <w:lang w:eastAsia="es-MX"/>
        </w:rPr>
        <w:drawing>
          <wp:anchor distT="0" distB="0" distL="114300" distR="114300" simplePos="0" relativeHeight="251656189" behindDoc="1" locked="0" layoutInCell="1" allowOverlap="1" wp14:anchorId="61DDCA29" wp14:editId="14A17B69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5366313" cy="10058400"/>
            <wp:effectExtent l="0" t="0" r="6350" b="0"/>
            <wp:wrapNone/>
            <wp:docPr id="1" name="Imagen 1" descr="https://i.pinimg.com/564x/11/8a/42/118a4238787f40ea794b60eec8a78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11/8a/42/118a4238787f40ea794b60eec8a78f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313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F4595">
        <w:rPr>
          <w:noProof/>
          <w:lang w:eastAsia="es-MX"/>
        </w:rPr>
        <w:drawing>
          <wp:anchor distT="0" distB="0" distL="114300" distR="114300" simplePos="0" relativeHeight="251658239" behindDoc="1" locked="0" layoutInCell="1" allowOverlap="1" wp14:anchorId="71E7EC74" wp14:editId="69670A7C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5366313" cy="10058400"/>
            <wp:effectExtent l="0" t="0" r="6350" b="0"/>
            <wp:wrapNone/>
            <wp:docPr id="15" name="Imagen 15" descr="https://i.pinimg.com/564x/11/8a/42/118a4238787f40ea794b60eec8a78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11/8a/42/118a4238787f40ea794b60eec8a78f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313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F4595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E4CFF2" wp14:editId="630A283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629832" cy="9095606"/>
                <wp:effectExtent l="0" t="0" r="19685" b="1079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9832" cy="909560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8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06CAB" id="Rectángulo 10" o:spid="_x0000_s1026" style="position:absolute;margin-left:1100.75pt;margin-top:.6pt;width:1151.95pt;height:716.2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" fillcolor="white [3212]" strokecolor="black [3213]" strokeweight=".25pt">
                <v:fill opacity="24929f"/>
                <w10:wrap anchorx="margin"/>
              </v:rect>
            </w:pict>
          </mc:Fallback>
        </mc:AlternateContent>
      </w:r>
      <w:r w:rsidR="001F4595" w:rsidRPr="002C7BCB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42182B" wp14:editId="02A5CA7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4629765" cy="904748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9765" cy="9047480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4595" w:rsidRPr="001908EE" w:rsidRDefault="001F4595" w:rsidP="001F459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Licenciatura en Educación Preescolar</w:t>
                            </w: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Ciclo Escolar 2020 – 2021</w:t>
                            </w: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Eva Fabiola Ruiz Pradis</w:t>
                            </w: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Planeación y Evaluación de la Enseñanza y el Aprendizaje</w:t>
                            </w: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Jimena Wendolyn Avila Pecina #O2</w:t>
                            </w:r>
                          </w:p>
                          <w:p w:rsidR="001F4595" w:rsidRPr="001F4595" w:rsidRDefault="00372862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Mó</w:t>
                            </w:r>
                            <w:r w:rsidR="001F4595"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nica Guadalupe Bustamante Gutiérrez #O</w:t>
                            </w:r>
                            <w:r w:rsidR="005A2A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Alondra</w:t>
                            </w:r>
                            <w:r w:rsidR="003728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Esmeralda</w:t>
                            </w: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Cortez</w:t>
                            </w:r>
                            <w:r w:rsidR="003728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Albizo #O6</w:t>
                            </w:r>
                          </w:p>
                          <w:p w:rsid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Sandra Luz</w:t>
                            </w:r>
                            <w:r w:rsidR="003728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Flores Rodríguez #O9</w:t>
                            </w:r>
                          </w:p>
                          <w:p w:rsidR="00372862" w:rsidRPr="001F4595" w:rsidRDefault="00372862" w:rsidP="0037286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Diana Cristina Hernández González #13</w:t>
                            </w: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Evelin Medina</w:t>
                            </w:r>
                            <w:r w:rsidR="003728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Ramírez #17</w:t>
                            </w: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Valeria Torres</w:t>
                            </w:r>
                            <w:r w:rsidR="003728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Gutiérrez #2O</w:t>
                            </w:r>
                          </w:p>
                          <w:p w:rsidR="001F4595" w:rsidRPr="001F4595" w:rsidRDefault="001F4595" w:rsidP="001F4595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Primer Grado Sección “D”</w:t>
                            </w: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Caramel Sweets" w:hAnsi="Caramel Sweets" w:cs="Arial"/>
                                <w:b/>
                                <w:sz w:val="96"/>
                                <w:szCs w:val="28"/>
                              </w:rPr>
                            </w:pPr>
                            <w:r w:rsidRPr="001F4595">
                              <w:rPr>
                                <w:rFonts w:ascii="Caramel Sweets" w:hAnsi="Caramel Sweets" w:cs="Arial"/>
                                <w:sz w:val="96"/>
                                <w:szCs w:val="28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</w:t>
                            </w:r>
                            <w:r w:rsidRPr="001F4595">
                              <w:rPr>
                                <w:rFonts w:ascii="Caramel Sweets" w:hAnsi="Caramel Sweets" w:cs="Arial"/>
                                <w:b/>
                                <w:sz w:val="96"/>
                                <w:szCs w:val="28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RONOGRAMA</w:t>
                            </w:r>
                          </w:p>
                          <w:p w:rsidR="001F4595" w:rsidRPr="001F4595" w:rsidRDefault="001F4595" w:rsidP="001F4595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Competencias de Unidad:</w:t>
                            </w:r>
                          </w:p>
                          <w:p w:rsidR="001F4595" w:rsidRPr="001F4595" w:rsidRDefault="001F4595" w:rsidP="001F459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Elabora diagnósticos de los intereses, motivaciones y necesidades formativas de los alumnos para organizar las actividades de aprendizaje, así como las adecuaciones curriculares y didácticas pertinentes.</w:t>
                            </w:r>
                          </w:p>
                          <w:p w:rsidR="001F4595" w:rsidRPr="001F4595" w:rsidRDefault="001F4595" w:rsidP="001F459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Selecciona estrategias que favorecen el desarrollo intelectual, físico, social y emocional de los alumnos para procurar el logro de los aprendizajes.</w:t>
                            </w:r>
                          </w:p>
                          <w:p w:rsidR="001F4595" w:rsidRPr="001F4595" w:rsidRDefault="001F4595" w:rsidP="001F459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Diseña escenarios y experiencias de aprendizaje utilizando diversos recursos metodológicos y tecnológicos para favorecer la educación inclusiva.</w:t>
                            </w:r>
                          </w:p>
                          <w:p w:rsidR="001F4595" w:rsidRPr="001F4595" w:rsidRDefault="001F4595" w:rsidP="001F459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          </w:r>
                          </w:p>
                          <w:p w:rsidR="001F4595" w:rsidRPr="001F4595" w:rsidRDefault="001F4595" w:rsidP="001F459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Elabora propuestas para mejorar los resultados de su enseñanza y los aprendizajes de sus alumnos.</w:t>
                            </w:r>
                          </w:p>
                          <w:p w:rsidR="001F4595" w:rsidRPr="001F4595" w:rsidRDefault="001F4595" w:rsidP="001F4595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F4595" w:rsidRPr="001F4595" w:rsidRDefault="001F4595" w:rsidP="001F4595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Saltillo, Coahuila. </w:t>
                            </w:r>
                          </w:p>
                          <w:p w:rsidR="001F4595" w:rsidRPr="001908EE" w:rsidRDefault="001F4595" w:rsidP="001F4595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F4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Junio 202</w:t>
                            </w:r>
                            <w:r w:rsidRPr="001908EE">
                              <w:rPr>
                                <w:rFonts w:ascii="Arial" w:hAnsi="Arial" w:cs="Arial"/>
                                <w:sz w:val="28"/>
                              </w:rPr>
                              <w:t>1</w:t>
                            </w:r>
                          </w:p>
                          <w:p w:rsidR="001F4595" w:rsidRPr="00F83B84" w:rsidRDefault="001F4595" w:rsidP="001F4595"/>
                          <w:p w:rsidR="001F4595" w:rsidRPr="00F83B84" w:rsidRDefault="001F4595" w:rsidP="001F45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2182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1151.95pt;height:712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" filled="f" stroked="f" strokeweight=".25pt">
                <v:stroke joinstyle="round" endcap="round"/>
                <v:textbox>
                  <w:txbxContent>
                    <w:p w:rsidR="001F4595" w:rsidRPr="001908EE" w:rsidRDefault="001F4595" w:rsidP="001F4595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Licenciatura en Educación Preescolar</w:t>
                      </w: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Ciclo Escolar 2020 – 2021</w:t>
                      </w: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Eva Fabiola Ruiz Pradis</w:t>
                      </w: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Planeación y Evaluación de la Enseñanza y el Aprendizaje</w:t>
                      </w: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Jimena Wendolyn Avila Pecina #O2</w:t>
                      </w:r>
                    </w:p>
                    <w:p w:rsidR="001F4595" w:rsidRPr="001F4595" w:rsidRDefault="00372862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Mó</w:t>
                      </w:r>
                      <w:r w:rsidR="001F4595"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nica Guadalupe Bustamante Gutiérrez #O</w:t>
                      </w:r>
                      <w:r w:rsidR="005A2A89">
                        <w:rPr>
                          <w:rFonts w:ascii="Arial" w:hAnsi="Arial" w:cs="Arial"/>
                          <w:sz w:val="28"/>
                          <w:szCs w:val="28"/>
                        </w:rPr>
                        <w:t>4</w:t>
                      </w: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Alondra</w:t>
                      </w:r>
                      <w:r w:rsidR="0037286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Esmeralda</w:t>
                      </w: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Cortez</w:t>
                      </w:r>
                      <w:r w:rsidR="0037286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Albizo #O6</w:t>
                      </w:r>
                    </w:p>
                    <w:p w:rsid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Sandra Luz</w:t>
                      </w:r>
                      <w:r w:rsidR="0037286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Flores Rodríguez #O9</w:t>
                      </w:r>
                    </w:p>
                    <w:p w:rsidR="00372862" w:rsidRPr="001F4595" w:rsidRDefault="00372862" w:rsidP="0037286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Diana Cristina Hernández González #13</w:t>
                      </w: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Evelin Medina</w:t>
                      </w:r>
                      <w:r w:rsidR="0037286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Ramírez #17</w:t>
                      </w: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Valeria Torres</w:t>
                      </w:r>
                      <w:r w:rsidR="0037286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Gutiérrez #2O</w:t>
                      </w:r>
                    </w:p>
                    <w:p w:rsidR="001F4595" w:rsidRPr="001F4595" w:rsidRDefault="001F4595" w:rsidP="001F4595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Primer Grado Sección “D”</w:t>
                      </w: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Caramel Sweets" w:hAnsi="Caramel Sweets" w:cs="Arial"/>
                          <w:b/>
                          <w:sz w:val="96"/>
                          <w:szCs w:val="28"/>
                        </w:rPr>
                      </w:pPr>
                      <w:r w:rsidRPr="001F4595">
                        <w:rPr>
                          <w:rFonts w:ascii="Caramel Sweets" w:hAnsi="Caramel Sweets" w:cs="Arial"/>
                          <w:sz w:val="96"/>
                          <w:szCs w:val="28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C</w:t>
                      </w:r>
                      <w:r w:rsidRPr="001F4595">
                        <w:rPr>
                          <w:rFonts w:ascii="Caramel Sweets" w:hAnsi="Caramel Sweets" w:cs="Arial"/>
                          <w:b/>
                          <w:sz w:val="96"/>
                          <w:szCs w:val="28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RONOGRAMA</w:t>
                      </w:r>
                    </w:p>
                    <w:p w:rsidR="001F4595" w:rsidRPr="001F4595" w:rsidRDefault="001F4595" w:rsidP="001F4595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Competencias de Unidad:</w:t>
                      </w:r>
                    </w:p>
                    <w:p w:rsidR="001F4595" w:rsidRPr="001F4595" w:rsidRDefault="001F4595" w:rsidP="001F459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Elabora diagnósticos de los intereses, motivaciones y necesidades formativas de los alumnos para organizar las actividades de aprendizaje, así como las adecuaciones curriculares y didácticas pertinentes.</w:t>
                      </w:r>
                    </w:p>
                    <w:p w:rsidR="001F4595" w:rsidRPr="001F4595" w:rsidRDefault="001F4595" w:rsidP="001F459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Selecciona estrategias que favorecen el desarrollo intelectual, físico, social y emocional de los alumnos para procurar el logro de los aprendizajes.</w:t>
                      </w:r>
                    </w:p>
                    <w:p w:rsidR="001F4595" w:rsidRPr="001F4595" w:rsidRDefault="001F4595" w:rsidP="001F459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Diseña escenarios y experiencias de aprendizaje utilizando diversos recursos metodológicos y tecnológicos para favorecer la educación inclusiva.</w:t>
                      </w:r>
                    </w:p>
                    <w:p w:rsidR="001F4595" w:rsidRPr="001F4595" w:rsidRDefault="001F4595" w:rsidP="001F459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    </w:r>
                    </w:p>
                    <w:p w:rsidR="001F4595" w:rsidRPr="001F4595" w:rsidRDefault="001F4595" w:rsidP="001F459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Elabora propuestas para mejorar los resultados de su enseñanza y los aprendizajes de sus alumnos.</w:t>
                      </w:r>
                    </w:p>
                    <w:p w:rsidR="001F4595" w:rsidRPr="001F4595" w:rsidRDefault="001F4595" w:rsidP="001F4595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F4595" w:rsidRPr="001F4595" w:rsidRDefault="001F4595" w:rsidP="001F4595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Saltillo, Coahuila. </w:t>
                      </w:r>
                    </w:p>
                    <w:p w:rsidR="001F4595" w:rsidRPr="001908EE" w:rsidRDefault="001F4595" w:rsidP="001F4595">
                      <w:pPr>
                        <w:jc w:val="right"/>
                        <w:rPr>
                          <w:rFonts w:ascii="Arial" w:hAnsi="Arial" w:cs="Arial"/>
                          <w:sz w:val="28"/>
                        </w:rPr>
                      </w:pPr>
                      <w:r w:rsidRPr="001F4595">
                        <w:rPr>
                          <w:rFonts w:ascii="Arial" w:hAnsi="Arial" w:cs="Arial"/>
                          <w:sz w:val="28"/>
                          <w:szCs w:val="28"/>
                        </w:rPr>
                        <w:t>Junio 202</w:t>
                      </w:r>
                      <w:r w:rsidRPr="001908EE">
                        <w:rPr>
                          <w:rFonts w:ascii="Arial" w:hAnsi="Arial" w:cs="Arial"/>
                          <w:sz w:val="28"/>
                        </w:rPr>
                        <w:t>1</w:t>
                      </w:r>
                    </w:p>
                    <w:p w:rsidR="001F4595" w:rsidRPr="00F83B84" w:rsidRDefault="001F4595" w:rsidP="001F4595"/>
                    <w:p w:rsidR="001F4595" w:rsidRPr="00F83B84" w:rsidRDefault="001F4595" w:rsidP="001F4595"/>
                  </w:txbxContent>
                </v:textbox>
                <w10:wrap type="square" anchorx="margin"/>
              </v:shape>
            </w:pict>
          </mc:Fallback>
        </mc:AlternateContent>
      </w:r>
      <w:r w:rsidR="001F4595"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76"/>
        <w:gridCol w:w="7677"/>
        <w:gridCol w:w="7677"/>
      </w:tblGrid>
      <w:tr w:rsidR="001F4595" w:rsidTr="001F4595">
        <w:tc>
          <w:tcPr>
            <w:tcW w:w="7676" w:type="dxa"/>
            <w:shd w:val="clear" w:color="auto" w:fill="FBE4D5" w:themeFill="accent2" w:themeFillTint="33"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Campo de formación académica</w:t>
            </w:r>
          </w:p>
        </w:tc>
        <w:tc>
          <w:tcPr>
            <w:tcW w:w="7677" w:type="dxa"/>
            <w:shd w:val="clear" w:color="auto" w:fill="FBE4D5" w:themeFill="accent2" w:themeFillTint="33"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Organizador curricular 1</w:t>
            </w:r>
          </w:p>
        </w:tc>
        <w:tc>
          <w:tcPr>
            <w:tcW w:w="7677" w:type="dxa"/>
            <w:shd w:val="clear" w:color="auto" w:fill="FBE4D5" w:themeFill="accent2" w:themeFillTint="33"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Aprendizaje esperado</w:t>
            </w:r>
          </w:p>
        </w:tc>
      </w:tr>
      <w:tr w:rsidR="001F4595" w:rsidTr="001F4595">
        <w:tc>
          <w:tcPr>
            <w:tcW w:w="7676" w:type="dxa"/>
            <w:vMerge w:val="restart"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Lenguaje y Comunicación</w:t>
            </w:r>
          </w:p>
        </w:tc>
        <w:tc>
          <w:tcPr>
            <w:tcW w:w="7677" w:type="dxa"/>
          </w:tcPr>
          <w:p w:rsidR="001F4595" w:rsidRPr="001F4595" w:rsidRDefault="00F45B8D" w:rsidP="001F459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Oralidad</w:t>
            </w:r>
          </w:p>
        </w:tc>
        <w:tc>
          <w:tcPr>
            <w:tcW w:w="7677" w:type="dxa"/>
            <w:vMerge w:val="restart"/>
          </w:tcPr>
          <w:p w:rsidR="001F4595" w:rsidRPr="00F45B8D" w:rsidRDefault="00F45B8D" w:rsidP="00F45B8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Explica cómo es, cómo ocurrió o cómo funciona algo, ordenando las ideas para que los demás comprendan.</w:t>
            </w:r>
          </w:p>
        </w:tc>
      </w:tr>
      <w:tr w:rsidR="001F4595" w:rsidTr="001F4595">
        <w:tc>
          <w:tcPr>
            <w:tcW w:w="7676" w:type="dxa"/>
            <w:vMerge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7677" w:type="dxa"/>
            <w:shd w:val="clear" w:color="auto" w:fill="FBE4D5" w:themeFill="accent2" w:themeFillTint="33"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Organizador curricular 2</w:t>
            </w:r>
          </w:p>
        </w:tc>
        <w:tc>
          <w:tcPr>
            <w:tcW w:w="7677" w:type="dxa"/>
            <w:vMerge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1F4595" w:rsidTr="001F4595">
        <w:tc>
          <w:tcPr>
            <w:tcW w:w="7676" w:type="dxa"/>
            <w:vMerge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7677" w:type="dxa"/>
          </w:tcPr>
          <w:p w:rsidR="001F4595" w:rsidRPr="001F4595" w:rsidRDefault="00F45B8D" w:rsidP="001F459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Explicación</w:t>
            </w:r>
          </w:p>
        </w:tc>
        <w:tc>
          <w:tcPr>
            <w:tcW w:w="7677" w:type="dxa"/>
            <w:vMerge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</w:tbl>
    <w:p w:rsidR="001F4595" w:rsidRDefault="001F4595">
      <w:r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64501A89" wp14:editId="7016E7B0">
            <wp:simplePos x="0" y="0"/>
            <wp:positionH relativeFrom="page">
              <wp:align>right</wp:align>
            </wp:positionH>
            <wp:positionV relativeFrom="paragraph">
              <wp:posOffset>-1228090</wp:posOffset>
            </wp:positionV>
            <wp:extent cx="5365750" cy="10058400"/>
            <wp:effectExtent l="0" t="0" r="6350" b="0"/>
            <wp:wrapNone/>
            <wp:docPr id="7" name="Imagen 7" descr="https://i.pinimg.com/564x/11/8a/42/118a4238787f40ea794b60eec8a78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11/8a/42/118a4238787f40ea794b60eec8a78f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9504" behindDoc="1" locked="0" layoutInCell="1" allowOverlap="1" wp14:anchorId="64501A89" wp14:editId="7016E7B0">
            <wp:simplePos x="0" y="0"/>
            <wp:positionH relativeFrom="margin">
              <wp:align>center</wp:align>
            </wp:positionH>
            <wp:positionV relativeFrom="paragraph">
              <wp:posOffset>-1228090</wp:posOffset>
            </wp:positionV>
            <wp:extent cx="5365750" cy="10058400"/>
            <wp:effectExtent l="0" t="0" r="6350" b="0"/>
            <wp:wrapNone/>
            <wp:docPr id="6" name="Imagen 6" descr="https://i.pinimg.com/564x/11/8a/42/118a4238787f40ea794b60eec8a78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11/8a/42/118a4238787f40ea794b60eec8a78f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5164" behindDoc="1" locked="0" layoutInCell="1" allowOverlap="1" wp14:anchorId="3A44A709" wp14:editId="76C8DA5C">
            <wp:simplePos x="0" y="0"/>
            <wp:positionH relativeFrom="page">
              <wp:align>left</wp:align>
            </wp:positionH>
            <wp:positionV relativeFrom="paragraph">
              <wp:posOffset>-1229360</wp:posOffset>
            </wp:positionV>
            <wp:extent cx="5365750" cy="10058400"/>
            <wp:effectExtent l="0" t="0" r="6350" b="0"/>
            <wp:wrapNone/>
            <wp:docPr id="5" name="Imagen 5" descr="https://i.pinimg.com/564x/11/8a/42/118a4238787f40ea794b60eec8a78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11/8a/42/118a4238787f40ea794b60eec8a78f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76"/>
        <w:gridCol w:w="7677"/>
        <w:gridCol w:w="7677"/>
      </w:tblGrid>
      <w:tr w:rsidR="001F4595" w:rsidTr="001F4595">
        <w:tc>
          <w:tcPr>
            <w:tcW w:w="7676" w:type="dxa"/>
            <w:shd w:val="clear" w:color="auto" w:fill="FBE4D5" w:themeFill="accent2" w:themeFillTint="33"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Campo de formación académica</w:t>
            </w:r>
          </w:p>
        </w:tc>
        <w:tc>
          <w:tcPr>
            <w:tcW w:w="7677" w:type="dxa"/>
            <w:shd w:val="clear" w:color="auto" w:fill="FBE4D5" w:themeFill="accent2" w:themeFillTint="33"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Organizador curricular 1</w:t>
            </w:r>
          </w:p>
        </w:tc>
        <w:tc>
          <w:tcPr>
            <w:tcW w:w="7677" w:type="dxa"/>
            <w:shd w:val="clear" w:color="auto" w:fill="FBE4D5" w:themeFill="accent2" w:themeFillTint="33"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Aprendizaje esperado</w:t>
            </w:r>
          </w:p>
        </w:tc>
      </w:tr>
      <w:tr w:rsidR="001F4595" w:rsidTr="001F4595">
        <w:tc>
          <w:tcPr>
            <w:tcW w:w="7676" w:type="dxa"/>
            <w:vMerge w:val="restart"/>
          </w:tcPr>
          <w:p w:rsidR="00F45B8D" w:rsidRPr="001F4595" w:rsidRDefault="001F4595" w:rsidP="003D72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Pensamiento matemático</w:t>
            </w:r>
          </w:p>
        </w:tc>
        <w:tc>
          <w:tcPr>
            <w:tcW w:w="7677" w:type="dxa"/>
          </w:tcPr>
          <w:p w:rsidR="001F4595" w:rsidRPr="001F4595" w:rsidRDefault="003D72C7" w:rsidP="001F459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Análisis de datos</w:t>
            </w:r>
          </w:p>
        </w:tc>
        <w:tc>
          <w:tcPr>
            <w:tcW w:w="7677" w:type="dxa"/>
            <w:vMerge w:val="restart"/>
          </w:tcPr>
          <w:p w:rsidR="001F4595" w:rsidRPr="003D72C7" w:rsidRDefault="003D72C7" w:rsidP="003D72C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Contesta preguntas en las que necesite recabar datos, los organiza a través de tablas y pictogramas que interpreta para contestar las preguntas planteadas.</w:t>
            </w:r>
          </w:p>
        </w:tc>
      </w:tr>
      <w:tr w:rsidR="001F4595" w:rsidTr="001F4595">
        <w:tc>
          <w:tcPr>
            <w:tcW w:w="7676" w:type="dxa"/>
            <w:vMerge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7677" w:type="dxa"/>
            <w:shd w:val="clear" w:color="auto" w:fill="FBE4D5" w:themeFill="accent2" w:themeFillTint="33"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Organizador curricular 2</w:t>
            </w:r>
          </w:p>
        </w:tc>
        <w:tc>
          <w:tcPr>
            <w:tcW w:w="7677" w:type="dxa"/>
            <w:vMerge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1F4595" w:rsidTr="001F4595">
        <w:tc>
          <w:tcPr>
            <w:tcW w:w="7676" w:type="dxa"/>
            <w:vMerge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7677" w:type="dxa"/>
          </w:tcPr>
          <w:p w:rsidR="001F4595" w:rsidRPr="001F4595" w:rsidRDefault="003D72C7" w:rsidP="001F459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Recolección y representación de datos</w:t>
            </w:r>
          </w:p>
        </w:tc>
        <w:tc>
          <w:tcPr>
            <w:tcW w:w="7677" w:type="dxa"/>
            <w:vMerge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</w:tbl>
    <w:p w:rsidR="001F4595" w:rsidRDefault="001F459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76"/>
        <w:gridCol w:w="7677"/>
        <w:gridCol w:w="7677"/>
      </w:tblGrid>
      <w:tr w:rsidR="001F4595" w:rsidTr="001F4595">
        <w:tc>
          <w:tcPr>
            <w:tcW w:w="7676" w:type="dxa"/>
            <w:shd w:val="clear" w:color="auto" w:fill="FBE4D5" w:themeFill="accent2" w:themeFillTint="33"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Campo de formación académica</w:t>
            </w:r>
          </w:p>
        </w:tc>
        <w:tc>
          <w:tcPr>
            <w:tcW w:w="7677" w:type="dxa"/>
            <w:shd w:val="clear" w:color="auto" w:fill="FBE4D5" w:themeFill="accent2" w:themeFillTint="33"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Organizador curricular 1</w:t>
            </w:r>
          </w:p>
        </w:tc>
        <w:tc>
          <w:tcPr>
            <w:tcW w:w="7677" w:type="dxa"/>
            <w:shd w:val="clear" w:color="auto" w:fill="FBE4D5" w:themeFill="accent2" w:themeFillTint="33"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Aprendizaje esperado</w:t>
            </w:r>
          </w:p>
        </w:tc>
      </w:tr>
      <w:tr w:rsidR="001F4595" w:rsidTr="001F4595">
        <w:tc>
          <w:tcPr>
            <w:tcW w:w="7676" w:type="dxa"/>
            <w:vMerge w:val="restart"/>
          </w:tcPr>
          <w:p w:rsidR="00F45B8D" w:rsidRPr="001F4595" w:rsidRDefault="001F4595" w:rsidP="003D72C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Exploración y comprensión del mundo natural y social</w:t>
            </w:r>
          </w:p>
        </w:tc>
        <w:tc>
          <w:tcPr>
            <w:tcW w:w="7677" w:type="dxa"/>
          </w:tcPr>
          <w:p w:rsidR="001F4595" w:rsidRPr="001F4595" w:rsidRDefault="003D72C7" w:rsidP="001F459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Mundo natural</w:t>
            </w:r>
          </w:p>
        </w:tc>
        <w:tc>
          <w:tcPr>
            <w:tcW w:w="7677" w:type="dxa"/>
            <w:vMerge w:val="restart"/>
          </w:tcPr>
          <w:p w:rsidR="001F4595" w:rsidRPr="003D72C7" w:rsidRDefault="003D72C7" w:rsidP="003D72C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Describe y explica las características comunes que identifica entre seres vivos y elementos que observa en la naturaleza.</w:t>
            </w:r>
          </w:p>
        </w:tc>
      </w:tr>
      <w:tr w:rsidR="001F4595" w:rsidTr="001F4595">
        <w:tc>
          <w:tcPr>
            <w:tcW w:w="7676" w:type="dxa"/>
            <w:vMerge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7677" w:type="dxa"/>
            <w:shd w:val="clear" w:color="auto" w:fill="FBE4D5" w:themeFill="accent2" w:themeFillTint="33"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Organizador curricular 2</w:t>
            </w:r>
          </w:p>
        </w:tc>
        <w:tc>
          <w:tcPr>
            <w:tcW w:w="7677" w:type="dxa"/>
            <w:vMerge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1F4595" w:rsidTr="001F4595">
        <w:tc>
          <w:tcPr>
            <w:tcW w:w="7676" w:type="dxa"/>
            <w:vMerge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7677" w:type="dxa"/>
          </w:tcPr>
          <w:p w:rsidR="001F4595" w:rsidRPr="001F4595" w:rsidRDefault="003D72C7" w:rsidP="001F459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Exploración de la naturaleza</w:t>
            </w:r>
          </w:p>
        </w:tc>
        <w:tc>
          <w:tcPr>
            <w:tcW w:w="7677" w:type="dxa"/>
            <w:vMerge/>
          </w:tcPr>
          <w:p w:rsidR="001F4595" w:rsidRPr="001F4595" w:rsidRDefault="001F4595" w:rsidP="001F4595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</w:tbl>
    <w:p w:rsidR="003D72C7" w:rsidRDefault="003D72C7"/>
    <w:p w:rsidR="003D72C7" w:rsidRDefault="003D72C7"/>
    <w:p w:rsidR="001F4595" w:rsidRDefault="003D72C7">
      <w:r w:rsidRPr="00615BF7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6DB4A33" wp14:editId="55BA7DF6">
                <wp:simplePos x="0" y="0"/>
                <wp:positionH relativeFrom="margin">
                  <wp:posOffset>5162550</wp:posOffset>
                </wp:positionH>
                <wp:positionV relativeFrom="paragraph">
                  <wp:posOffset>24765</wp:posOffset>
                </wp:positionV>
                <wp:extent cx="4210050" cy="857250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Shankster" w:hAnsi="Shankster"/>
                                <w:b/>
                                <w:sz w:val="144"/>
                                <w:szCs w:val="128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595">
                              <w:rPr>
                                <w:rFonts w:ascii="Shankster" w:hAnsi="Shankster"/>
                                <w:b/>
                                <w:sz w:val="96"/>
                                <w:szCs w:val="128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CRONOGRAMA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B4A33" id="Cuadro de texto 4" o:spid="_x0000_s1028" type="#_x0000_t202" style="position:absolute;margin-left:406.5pt;margin-top:1.95pt;width:331.5pt;height:6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" filled="f" stroked="f">
                <v:textbox>
                  <w:txbxContent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Shankster" w:hAnsi="Shankster"/>
                          <w:b/>
                          <w:sz w:val="144"/>
                          <w:szCs w:val="128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4595">
                        <w:rPr>
                          <w:rFonts w:ascii="Shankster" w:hAnsi="Shankster"/>
                          <w:b/>
                          <w:sz w:val="96"/>
                          <w:szCs w:val="128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CRONOGRAMA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15BF7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1A1287" wp14:editId="2845A51A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4114800" cy="857250"/>
                <wp:effectExtent l="0" t="0" r="0" b="0"/>
                <wp:wrapSquare wrapText="bothSides"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595" w:rsidRPr="001F4595" w:rsidRDefault="001F4595" w:rsidP="001F4595">
                            <w:pPr>
                              <w:spacing w:after="0"/>
                              <w:jc w:val="center"/>
                              <w:rPr>
                                <w:rFonts w:ascii="Shankster" w:hAnsi="Shankster"/>
                                <w:b/>
                                <w:color w:val="F7CAAC" w:themeColor="accent2" w:themeTint="66"/>
                                <w:sz w:val="144"/>
                                <w:szCs w:val="1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595">
                              <w:rPr>
                                <w:rFonts w:ascii="Shankster" w:hAnsi="Shankster"/>
                                <w:b/>
                                <w:color w:val="F7CAAC" w:themeColor="accent2" w:themeTint="66"/>
                                <w:sz w:val="96"/>
                                <w:szCs w:val="1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CRONOGRAMA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1287" id="Cuadro de texto 21" o:spid="_x0000_s1029" type="#_x0000_t202" style="position:absolute;margin-left:0;margin-top:1.95pt;width:324pt;height:67.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" filled="f" stroked="f">
                <v:textbox>
                  <w:txbxContent>
                    <w:p w:rsidR="001F4595" w:rsidRPr="001F4595" w:rsidRDefault="001F4595" w:rsidP="001F4595">
                      <w:pPr>
                        <w:spacing w:after="0"/>
                        <w:jc w:val="center"/>
                        <w:rPr>
                          <w:rFonts w:ascii="Shankster" w:hAnsi="Shankster"/>
                          <w:b/>
                          <w:color w:val="F7CAAC" w:themeColor="accent2" w:themeTint="66"/>
                          <w:sz w:val="144"/>
                          <w:szCs w:val="1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4595">
                        <w:rPr>
                          <w:rFonts w:ascii="Shankster" w:hAnsi="Shankster"/>
                          <w:b/>
                          <w:color w:val="F7CAAC" w:themeColor="accent2" w:themeTint="66"/>
                          <w:sz w:val="96"/>
                          <w:szCs w:val="1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CRONOGRAMA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  <w:gridCol w:w="2303"/>
        <w:gridCol w:w="2303"/>
        <w:gridCol w:w="2303"/>
        <w:gridCol w:w="2303"/>
      </w:tblGrid>
      <w:tr w:rsidR="001F4595" w:rsidRPr="002B0ECD" w:rsidTr="003D72C7">
        <w:tc>
          <w:tcPr>
            <w:tcW w:w="2303" w:type="dxa"/>
            <w:shd w:val="clear" w:color="auto" w:fill="FBE4D5" w:themeFill="accent2" w:themeFillTint="33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b/>
                <w:sz w:val="28"/>
              </w:rPr>
            </w:pPr>
            <w:r>
              <w:rPr>
                <w:rFonts w:ascii="Century Gothic" w:hAnsi="Century Gothic" w:cs="Arial"/>
                <w:b/>
                <w:sz w:val="28"/>
              </w:rPr>
              <w:t>HORA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b/>
                <w:sz w:val="28"/>
              </w:rPr>
            </w:pPr>
            <w:r>
              <w:rPr>
                <w:rFonts w:ascii="Century Gothic" w:hAnsi="Century Gothic" w:cs="Arial"/>
                <w:b/>
                <w:sz w:val="28"/>
              </w:rPr>
              <w:t>LUNES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b/>
                <w:sz w:val="28"/>
              </w:rPr>
            </w:pPr>
            <w:r>
              <w:rPr>
                <w:rFonts w:ascii="Century Gothic" w:hAnsi="Century Gothic" w:cs="Arial"/>
                <w:b/>
                <w:sz w:val="28"/>
              </w:rPr>
              <w:t>HORA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b/>
                <w:sz w:val="28"/>
              </w:rPr>
            </w:pPr>
            <w:r>
              <w:rPr>
                <w:rFonts w:ascii="Century Gothic" w:hAnsi="Century Gothic" w:cs="Arial"/>
                <w:b/>
                <w:sz w:val="28"/>
              </w:rPr>
              <w:t>MARTES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b/>
                <w:sz w:val="28"/>
              </w:rPr>
            </w:pPr>
            <w:r>
              <w:rPr>
                <w:rFonts w:ascii="Century Gothic" w:hAnsi="Century Gothic" w:cs="Arial"/>
                <w:b/>
                <w:sz w:val="28"/>
              </w:rPr>
              <w:t>HORA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b/>
                <w:sz w:val="28"/>
              </w:rPr>
            </w:pPr>
            <w:r>
              <w:rPr>
                <w:rFonts w:ascii="Century Gothic" w:hAnsi="Century Gothic" w:cs="Arial"/>
                <w:b/>
                <w:sz w:val="28"/>
              </w:rPr>
              <w:t>MIERCOLES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b/>
                <w:sz w:val="28"/>
              </w:rPr>
            </w:pPr>
            <w:r>
              <w:rPr>
                <w:rFonts w:ascii="Century Gothic" w:hAnsi="Century Gothic" w:cs="Arial"/>
                <w:b/>
                <w:sz w:val="28"/>
              </w:rPr>
              <w:t>HORA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b/>
                <w:sz w:val="28"/>
              </w:rPr>
            </w:pPr>
            <w:r>
              <w:rPr>
                <w:rFonts w:ascii="Century Gothic" w:hAnsi="Century Gothic" w:cs="Arial"/>
                <w:b/>
                <w:sz w:val="28"/>
              </w:rPr>
              <w:t>JUEVES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b/>
                <w:sz w:val="28"/>
              </w:rPr>
            </w:pPr>
            <w:r>
              <w:rPr>
                <w:rFonts w:ascii="Century Gothic" w:hAnsi="Century Gothic" w:cs="Arial"/>
                <w:b/>
                <w:sz w:val="28"/>
              </w:rPr>
              <w:t>HORA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b/>
                <w:sz w:val="28"/>
              </w:rPr>
            </w:pPr>
            <w:r>
              <w:rPr>
                <w:rFonts w:ascii="Century Gothic" w:hAnsi="Century Gothic" w:cs="Arial"/>
                <w:b/>
                <w:sz w:val="28"/>
              </w:rPr>
              <w:t>VIERNES</w:t>
            </w:r>
          </w:p>
        </w:tc>
      </w:tr>
      <w:tr w:rsidR="001F4595" w:rsidRPr="002B0ECD" w:rsidTr="00ED4A99"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8:00 – 8:15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Entrada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8:00 – 8:15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Entrada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8:00 – 8:15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Entrada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Entrada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Entrada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8:00 – 8:15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Entrada</w:t>
            </w:r>
          </w:p>
        </w:tc>
      </w:tr>
      <w:tr w:rsidR="001F4595" w:rsidRPr="002B0ECD" w:rsidTr="00ED4A99"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8:15 – 8:30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Pase de lista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8:15 – 8:30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Pase de lista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8:15 – 8:30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Pase de lista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8:15 – 8:30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Pase de lista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8:15 – 8:30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Pase de lista</w:t>
            </w:r>
          </w:p>
        </w:tc>
      </w:tr>
      <w:tr w:rsidR="001F4595" w:rsidRPr="002B0ECD" w:rsidTr="00ED4A99"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8:30 – 9:00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Juego con mi nombre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8:30 – 9:00</w:t>
            </w:r>
          </w:p>
        </w:tc>
        <w:tc>
          <w:tcPr>
            <w:tcW w:w="2303" w:type="dxa"/>
          </w:tcPr>
          <w:p w:rsidR="001F4595" w:rsidRPr="002B0ECD" w:rsidRDefault="00391182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Educación física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8:30 – 9:00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Artes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8:30 – 9:15</w:t>
            </w:r>
          </w:p>
        </w:tc>
        <w:tc>
          <w:tcPr>
            <w:tcW w:w="2303" w:type="dxa"/>
          </w:tcPr>
          <w:p w:rsidR="001F4595" w:rsidRPr="002B0ECD" w:rsidRDefault="00391182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En la selva y en el desierto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8:30 – 9:00</w:t>
            </w:r>
          </w:p>
        </w:tc>
        <w:tc>
          <w:tcPr>
            <w:tcW w:w="2303" w:type="dxa"/>
          </w:tcPr>
          <w:p w:rsidR="001F4595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Inglés</w:t>
            </w:r>
          </w:p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</w:p>
        </w:tc>
      </w:tr>
      <w:tr w:rsidR="001F4595" w:rsidRPr="002B0ECD" w:rsidTr="00ED4A99"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9:00 – 9:30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En todos lados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9:00 – 9:20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La historia continuará…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9:00 – 9:20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Di por qué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9:15 – 10:00</w:t>
            </w:r>
          </w:p>
        </w:tc>
        <w:tc>
          <w:tcPr>
            <w:tcW w:w="2303" w:type="dxa"/>
          </w:tcPr>
          <w:p w:rsidR="001F4595" w:rsidRPr="002B0ECD" w:rsidRDefault="00391182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En la costa y en el bosque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9:00 – 9:30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¿Cuántos hay?</w:t>
            </w:r>
          </w:p>
        </w:tc>
      </w:tr>
      <w:tr w:rsidR="001F4595" w:rsidRPr="002B0ECD" w:rsidTr="00ED4A99"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9:30 – 10:00</w:t>
            </w:r>
          </w:p>
        </w:tc>
        <w:tc>
          <w:tcPr>
            <w:tcW w:w="2303" w:type="dxa"/>
          </w:tcPr>
          <w:p w:rsidR="001F4595" w:rsidRPr="002B0ECD" w:rsidRDefault="00391182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Inventario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9:20 – 10:00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Palabras escondidas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9:20 – 9:40</w:t>
            </w:r>
          </w:p>
        </w:tc>
        <w:tc>
          <w:tcPr>
            <w:tcW w:w="2303" w:type="dxa"/>
          </w:tcPr>
          <w:p w:rsidR="001F4595" w:rsidRPr="002B0ECD" w:rsidRDefault="00391182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¿Qué pasó después?</w:t>
            </w:r>
          </w:p>
        </w:tc>
        <w:tc>
          <w:tcPr>
            <w:tcW w:w="2303" w:type="dxa"/>
            <w:vMerge w:val="restart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10:00 – 10:30</w:t>
            </w:r>
          </w:p>
        </w:tc>
        <w:tc>
          <w:tcPr>
            <w:tcW w:w="2303" w:type="dxa"/>
            <w:vMerge w:val="restart"/>
          </w:tcPr>
          <w:p w:rsidR="001F4595" w:rsidRPr="002B0ECD" w:rsidRDefault="00391182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¿Dónde viven?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9:30 – 10:00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Organizamos nuestras colecciones</w:t>
            </w:r>
          </w:p>
        </w:tc>
      </w:tr>
      <w:tr w:rsidR="001F4595" w:rsidRPr="002B0ECD" w:rsidTr="00ED4A99">
        <w:trPr>
          <w:trHeight w:val="1030"/>
        </w:trPr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10:00 – 10:30</w:t>
            </w:r>
          </w:p>
        </w:tc>
        <w:tc>
          <w:tcPr>
            <w:tcW w:w="2303" w:type="dxa"/>
          </w:tcPr>
          <w:p w:rsidR="001F4595" w:rsidRPr="002B0ECD" w:rsidRDefault="00391182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El cuarto de juegos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10:00 – 10:30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Mi carta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9:40 – 10:30</w:t>
            </w:r>
          </w:p>
        </w:tc>
        <w:tc>
          <w:tcPr>
            <w:tcW w:w="2303" w:type="dxa"/>
          </w:tcPr>
          <w:p w:rsidR="001F4595" w:rsidRPr="002B0ECD" w:rsidRDefault="00391182" w:rsidP="00391182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Imagina, imaginaba, imaginaré</w:t>
            </w:r>
          </w:p>
        </w:tc>
        <w:tc>
          <w:tcPr>
            <w:tcW w:w="2303" w:type="dxa"/>
            <w:vMerge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</w:p>
        </w:tc>
        <w:tc>
          <w:tcPr>
            <w:tcW w:w="2303" w:type="dxa"/>
            <w:vMerge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10:00 – 10:30</w:t>
            </w:r>
          </w:p>
        </w:tc>
        <w:tc>
          <w:tcPr>
            <w:tcW w:w="2303" w:type="dxa"/>
          </w:tcPr>
          <w:p w:rsidR="001F4595" w:rsidRPr="002B0ECD" w:rsidRDefault="001F4595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Pócimas mágicas</w:t>
            </w:r>
          </w:p>
        </w:tc>
      </w:tr>
      <w:tr w:rsidR="00391182" w:rsidRPr="002B0ECD" w:rsidTr="002B0C48">
        <w:tc>
          <w:tcPr>
            <w:tcW w:w="2303" w:type="dxa"/>
          </w:tcPr>
          <w:p w:rsidR="00391182" w:rsidRDefault="00391182" w:rsidP="00ED4A99">
            <w:pPr>
              <w:jc w:val="center"/>
              <w:rPr>
                <w:rFonts w:ascii="Century Gothic" w:hAnsi="Century Gothic" w:cs="Arial"/>
                <w:sz w:val="28"/>
              </w:rPr>
            </w:pPr>
            <w:r>
              <w:rPr>
                <w:rFonts w:ascii="Century Gothic" w:hAnsi="Century Gothic" w:cs="Arial"/>
                <w:sz w:val="28"/>
              </w:rPr>
              <w:t>10:30 – 11:00</w:t>
            </w:r>
          </w:p>
        </w:tc>
        <w:tc>
          <w:tcPr>
            <w:tcW w:w="20727" w:type="dxa"/>
            <w:gridSpan w:val="9"/>
          </w:tcPr>
          <w:p w:rsidR="00391182" w:rsidRPr="00391182" w:rsidRDefault="00391182" w:rsidP="00ED4A99">
            <w:pPr>
              <w:jc w:val="center"/>
              <w:rPr>
                <w:rFonts w:ascii="Century Gothic" w:hAnsi="Century Gothic" w:cs="Arial"/>
                <w:b/>
                <w:sz w:val="28"/>
              </w:rPr>
            </w:pPr>
            <w:r w:rsidRPr="00391182">
              <w:rPr>
                <w:rFonts w:ascii="Century Gothic" w:hAnsi="Century Gothic" w:cs="Arial"/>
                <w:b/>
                <w:sz w:val="28"/>
              </w:rPr>
              <w:t>RECREO</w:t>
            </w:r>
          </w:p>
        </w:tc>
      </w:tr>
    </w:tbl>
    <w:p w:rsidR="004C1E46" w:rsidRDefault="004C1E46"/>
    <w:sectPr w:rsidR="004C1E46" w:rsidSect="001F4595"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ramel Sweets">
    <w:altName w:val="Calibri"/>
    <w:charset w:val="00"/>
    <w:family w:val="modern"/>
    <w:notTrueType/>
    <w:pitch w:val="variable"/>
    <w:sig w:usb0="00000003" w:usb1="1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hankste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FAE"/>
    <w:multiLevelType w:val="hybridMultilevel"/>
    <w:tmpl w:val="C04A84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44566"/>
    <w:multiLevelType w:val="hybridMultilevel"/>
    <w:tmpl w:val="499C7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95"/>
    <w:rsid w:val="001F4595"/>
    <w:rsid w:val="00372862"/>
    <w:rsid w:val="00391182"/>
    <w:rsid w:val="003D72C7"/>
    <w:rsid w:val="004C1E46"/>
    <w:rsid w:val="005A2A89"/>
    <w:rsid w:val="00E03AE8"/>
    <w:rsid w:val="00F4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B86C"/>
  <w15:chartTrackingRefBased/>
  <w15:docId w15:val="{1C8B77C9-6D6C-4C90-916B-C35487D4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5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gif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Mónica Bustamante</cp:lastModifiedBy>
  <cp:revision>2</cp:revision>
  <dcterms:created xsi:type="dcterms:W3CDTF">2021-06-25T00:21:00Z</dcterms:created>
  <dcterms:modified xsi:type="dcterms:W3CDTF">2021-06-25T00:21:00Z</dcterms:modified>
</cp:coreProperties>
</file>