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96AA1" w14:textId="77777777" w:rsidR="00B5732C" w:rsidRPr="00B9377A" w:rsidRDefault="00B5732C" w:rsidP="00B5732C">
      <w:pPr>
        <w:spacing w:line="360" w:lineRule="auto"/>
        <w:jc w:val="center"/>
        <w:rPr>
          <w:rFonts w:ascii="Arial" w:hAnsi="Arial" w:cs="Arial"/>
          <w:b/>
          <w:sz w:val="28"/>
          <w:lang w:val="es-ES_tradnl"/>
        </w:rPr>
      </w:pPr>
      <w:r w:rsidRPr="00B9377A">
        <w:rPr>
          <w:rFonts w:ascii="Arial" w:hAnsi="Arial" w:cs="Arial"/>
          <w:b/>
          <w:sz w:val="28"/>
          <w:lang w:val="es-ES_tradnl"/>
        </w:rPr>
        <w:t>ESCUELA NORMAL DE EDUCACION PREESCOLAR</w:t>
      </w:r>
    </w:p>
    <w:p w14:paraId="6F9C83D1" w14:textId="77777777" w:rsidR="00B5732C" w:rsidRPr="00B9377A" w:rsidRDefault="00B5732C" w:rsidP="00B5732C">
      <w:pPr>
        <w:spacing w:line="360" w:lineRule="auto"/>
        <w:jc w:val="center"/>
        <w:rPr>
          <w:rFonts w:ascii="Arial" w:hAnsi="Arial" w:cs="Arial"/>
          <w:sz w:val="24"/>
          <w:szCs w:val="24"/>
          <w:lang w:val="es-ES_tradnl"/>
        </w:rPr>
      </w:pPr>
      <w:r w:rsidRPr="00B9377A">
        <w:rPr>
          <w:rFonts w:ascii="Arial" w:hAnsi="Arial" w:cs="Arial"/>
          <w:sz w:val="24"/>
          <w:szCs w:val="24"/>
          <w:lang w:val="es-ES_tradnl"/>
        </w:rPr>
        <w:t>Licenciatura en educación preescolar</w:t>
      </w:r>
    </w:p>
    <w:p w14:paraId="6279E741" w14:textId="77777777" w:rsidR="00B5732C" w:rsidRPr="00B9377A" w:rsidRDefault="00B5732C" w:rsidP="00B5732C">
      <w:pPr>
        <w:spacing w:line="360" w:lineRule="auto"/>
        <w:jc w:val="center"/>
        <w:rPr>
          <w:rFonts w:ascii="Arial" w:hAnsi="Arial" w:cs="Arial"/>
          <w:b/>
          <w:sz w:val="24"/>
          <w:szCs w:val="24"/>
          <w:lang w:val="es-ES_tradnl"/>
        </w:rPr>
      </w:pPr>
      <w:r w:rsidRPr="00B9377A">
        <w:rPr>
          <w:rFonts w:ascii="Arial" w:hAnsi="Arial" w:cs="Arial"/>
          <w:b/>
          <w:sz w:val="24"/>
          <w:szCs w:val="24"/>
          <w:lang w:val="es-ES_tradnl"/>
        </w:rPr>
        <w:t>Ciclo escolar 2020 – 2021</w:t>
      </w:r>
    </w:p>
    <w:p w14:paraId="79A98C0A" w14:textId="77777777" w:rsidR="00B5732C" w:rsidRPr="00B9377A" w:rsidRDefault="00B5732C" w:rsidP="00B5732C">
      <w:pPr>
        <w:spacing w:line="360" w:lineRule="auto"/>
        <w:jc w:val="center"/>
        <w:rPr>
          <w:rFonts w:ascii="Arial" w:hAnsi="Arial" w:cs="Arial"/>
          <w:sz w:val="24"/>
          <w:szCs w:val="24"/>
          <w:lang w:val="es-ES_tradnl"/>
        </w:rPr>
      </w:pPr>
      <w:r w:rsidRPr="00B9377A">
        <w:rPr>
          <w:rFonts w:ascii="Arial" w:hAnsi="Arial" w:cs="Arial"/>
          <w:noProof/>
          <w:sz w:val="24"/>
          <w:szCs w:val="24"/>
          <w:lang w:val="es-ES" w:eastAsia="es-ES"/>
        </w:rPr>
        <w:drawing>
          <wp:inline distT="0" distB="0" distL="0" distR="0" wp14:anchorId="5F752A6E" wp14:editId="2CE9AA89">
            <wp:extent cx="1857375" cy="138112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8">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786E5D41" w14:textId="77777777" w:rsidR="00B5732C" w:rsidRPr="00B9377A" w:rsidRDefault="00B5732C" w:rsidP="00B5732C">
      <w:pPr>
        <w:spacing w:line="360" w:lineRule="auto"/>
        <w:jc w:val="center"/>
        <w:rPr>
          <w:rFonts w:ascii="Arial" w:hAnsi="Arial" w:cs="Arial"/>
          <w:b/>
          <w:sz w:val="24"/>
          <w:szCs w:val="24"/>
          <w:lang w:val="es-ES_tradnl"/>
        </w:rPr>
      </w:pPr>
      <w:r>
        <w:rPr>
          <w:rFonts w:ascii="Arial" w:hAnsi="Arial" w:cs="Arial"/>
          <w:b/>
          <w:sz w:val="24"/>
          <w:szCs w:val="24"/>
          <w:lang w:val="es-ES_tradnl"/>
        </w:rPr>
        <w:t xml:space="preserve">Optativa: Producción narrativos y académicos </w:t>
      </w:r>
    </w:p>
    <w:p w14:paraId="3CFC901B" w14:textId="77777777" w:rsidR="00B5732C" w:rsidRPr="00B9377A" w:rsidRDefault="00B5732C" w:rsidP="00B5732C">
      <w:pPr>
        <w:spacing w:line="360" w:lineRule="auto"/>
        <w:jc w:val="center"/>
        <w:rPr>
          <w:rFonts w:ascii="Arial" w:hAnsi="Arial" w:cs="Arial"/>
          <w:sz w:val="24"/>
          <w:szCs w:val="24"/>
          <w:lang w:val="es-ES_tradnl"/>
        </w:rPr>
      </w:pPr>
      <w:r w:rsidRPr="00B9377A">
        <w:rPr>
          <w:rFonts w:ascii="Arial" w:hAnsi="Arial" w:cs="Arial"/>
          <w:sz w:val="24"/>
          <w:szCs w:val="24"/>
          <w:lang w:val="es-ES_tradnl"/>
        </w:rPr>
        <w:t>“</w:t>
      </w:r>
      <w:r>
        <w:rPr>
          <w:rFonts w:ascii="Arial" w:hAnsi="Arial" w:cs="Arial"/>
          <w:sz w:val="24"/>
          <w:szCs w:val="24"/>
          <w:lang w:val="es-ES_tradnl"/>
        </w:rPr>
        <w:t xml:space="preserve">La inteligencia emocional en el nivel </w:t>
      </w:r>
      <w:r w:rsidR="00865AD2">
        <w:rPr>
          <w:rFonts w:ascii="Arial" w:hAnsi="Arial" w:cs="Arial"/>
          <w:sz w:val="24"/>
          <w:szCs w:val="24"/>
          <w:lang w:val="es-ES_tradnl"/>
        </w:rPr>
        <w:t>preescolar”</w:t>
      </w:r>
    </w:p>
    <w:p w14:paraId="403141A3" w14:textId="77777777" w:rsidR="00B5732C" w:rsidRPr="00B9377A" w:rsidRDefault="00B5732C" w:rsidP="00B5732C">
      <w:pPr>
        <w:spacing w:line="360" w:lineRule="auto"/>
        <w:jc w:val="center"/>
        <w:rPr>
          <w:rFonts w:ascii="Arial" w:hAnsi="Arial" w:cs="Arial"/>
          <w:b/>
          <w:sz w:val="24"/>
          <w:szCs w:val="24"/>
          <w:lang w:val="es-ES_tradnl"/>
        </w:rPr>
      </w:pPr>
      <w:r>
        <w:rPr>
          <w:rFonts w:ascii="Arial" w:hAnsi="Arial" w:cs="Arial"/>
          <w:b/>
          <w:sz w:val="24"/>
          <w:szCs w:val="24"/>
          <w:lang w:val="es-ES_tradnl"/>
        </w:rPr>
        <w:t xml:space="preserve">Maestra: </w:t>
      </w:r>
      <w:proofErr w:type="spellStart"/>
      <w:r>
        <w:rPr>
          <w:rFonts w:ascii="Arial" w:hAnsi="Arial" w:cs="Arial"/>
          <w:b/>
          <w:sz w:val="24"/>
          <w:szCs w:val="24"/>
          <w:lang w:val="es-ES_tradnl"/>
        </w:rPr>
        <w:t>Marnele</w:t>
      </w:r>
      <w:proofErr w:type="spellEnd"/>
      <w:r>
        <w:rPr>
          <w:rFonts w:ascii="Arial" w:hAnsi="Arial" w:cs="Arial"/>
          <w:b/>
          <w:sz w:val="24"/>
          <w:szCs w:val="24"/>
          <w:lang w:val="es-ES_tradnl"/>
        </w:rPr>
        <w:t xml:space="preserve"> Muzquiz Flores </w:t>
      </w:r>
    </w:p>
    <w:p w14:paraId="3CAFDE49" w14:textId="77777777" w:rsidR="00B5732C" w:rsidRPr="00B9377A" w:rsidRDefault="00B5732C" w:rsidP="00B5732C">
      <w:pPr>
        <w:spacing w:line="360" w:lineRule="auto"/>
        <w:jc w:val="center"/>
        <w:rPr>
          <w:rFonts w:ascii="Arial" w:hAnsi="Arial" w:cs="Arial"/>
          <w:sz w:val="24"/>
          <w:szCs w:val="24"/>
          <w:lang w:val="es-ES_tradnl"/>
        </w:rPr>
      </w:pPr>
      <w:r w:rsidRPr="00B9377A">
        <w:rPr>
          <w:rFonts w:ascii="Arial" w:hAnsi="Arial" w:cs="Arial"/>
          <w:sz w:val="24"/>
          <w:szCs w:val="24"/>
          <w:lang w:val="es-ES_tradnl"/>
        </w:rPr>
        <w:t>Briseida Guadalupe Medrano Gallegos #11</w:t>
      </w:r>
    </w:p>
    <w:p w14:paraId="41EF68B7" w14:textId="77777777" w:rsidR="00B5732C" w:rsidRDefault="00B5732C" w:rsidP="00B5732C">
      <w:pPr>
        <w:spacing w:line="360" w:lineRule="auto"/>
        <w:jc w:val="center"/>
        <w:rPr>
          <w:rFonts w:ascii="Arial" w:hAnsi="Arial" w:cs="Arial"/>
          <w:b/>
          <w:sz w:val="24"/>
          <w:szCs w:val="24"/>
          <w:lang w:val="es-ES_tradnl"/>
        </w:rPr>
      </w:pPr>
      <w:r w:rsidRPr="00B9377A">
        <w:rPr>
          <w:rFonts w:ascii="Arial" w:hAnsi="Arial" w:cs="Arial"/>
          <w:b/>
          <w:sz w:val="24"/>
          <w:szCs w:val="24"/>
          <w:lang w:val="es-ES_tradnl"/>
        </w:rPr>
        <w:t>Sexto semestre sección A</w:t>
      </w:r>
    </w:p>
    <w:p w14:paraId="1891184A" w14:textId="77777777" w:rsidR="00B5732C" w:rsidRDefault="00B5732C" w:rsidP="00B5732C">
      <w:pPr>
        <w:spacing w:line="360" w:lineRule="auto"/>
        <w:jc w:val="center"/>
        <w:rPr>
          <w:rFonts w:ascii="Arial" w:hAnsi="Arial" w:cs="Arial"/>
          <w:b/>
          <w:sz w:val="24"/>
          <w:szCs w:val="24"/>
          <w:lang w:val="es-ES_tradnl"/>
        </w:rPr>
      </w:pPr>
      <w:r>
        <w:rPr>
          <w:rFonts w:ascii="Arial" w:hAnsi="Arial" w:cs="Arial"/>
          <w:b/>
          <w:sz w:val="24"/>
          <w:szCs w:val="24"/>
          <w:lang w:val="es-ES_tradnl"/>
        </w:rPr>
        <w:t>Competencias:</w:t>
      </w:r>
    </w:p>
    <w:p w14:paraId="115D8044" w14:textId="77777777" w:rsidR="00B5732C" w:rsidRDefault="00B5732C" w:rsidP="00B5732C">
      <w:pPr>
        <w:pStyle w:val="Prrafodelista"/>
        <w:numPr>
          <w:ilvl w:val="0"/>
          <w:numId w:val="2"/>
        </w:numPr>
        <w:spacing w:line="360" w:lineRule="auto"/>
        <w:rPr>
          <w:rFonts w:ascii="Arial" w:hAnsi="Arial" w:cs="Arial"/>
          <w:sz w:val="24"/>
          <w:szCs w:val="24"/>
          <w:lang w:val="es-ES_tradnl"/>
        </w:rPr>
      </w:pPr>
      <w:r w:rsidRPr="00B5732C">
        <w:rPr>
          <w:rFonts w:ascii="Arial" w:hAnsi="Arial" w:cs="Arial"/>
          <w:sz w:val="24"/>
          <w:szCs w:val="24"/>
          <w:lang w:val="es-ES_tradnl"/>
        </w:rPr>
        <w:t xml:space="preserve">Aplica sistemáticamente las etapas del proceso de escritura de diversos textos narrativos y/o académicos, así como las estrategias discursivas y las herramientas </w:t>
      </w:r>
      <w:proofErr w:type="spellStart"/>
      <w:r w:rsidRPr="00B5732C">
        <w:rPr>
          <w:rFonts w:ascii="Arial" w:hAnsi="Arial" w:cs="Arial"/>
          <w:sz w:val="24"/>
          <w:szCs w:val="24"/>
          <w:lang w:val="es-ES_tradnl"/>
        </w:rPr>
        <w:t>metologicas</w:t>
      </w:r>
      <w:proofErr w:type="spellEnd"/>
      <w:r w:rsidRPr="00B5732C">
        <w:rPr>
          <w:rFonts w:ascii="Arial" w:hAnsi="Arial" w:cs="Arial"/>
          <w:sz w:val="24"/>
          <w:szCs w:val="24"/>
          <w:lang w:val="es-ES_tradnl"/>
        </w:rPr>
        <w:t xml:space="preserve"> de cada tipo de documento</w:t>
      </w:r>
      <w:r>
        <w:rPr>
          <w:rFonts w:ascii="Arial" w:hAnsi="Arial" w:cs="Arial"/>
          <w:sz w:val="24"/>
          <w:szCs w:val="24"/>
          <w:lang w:val="es-ES_tradnl"/>
        </w:rPr>
        <w:t>.</w:t>
      </w:r>
    </w:p>
    <w:p w14:paraId="4B0E58B7" w14:textId="77777777" w:rsidR="00B5732C" w:rsidRPr="00B5732C" w:rsidRDefault="00B5732C" w:rsidP="00B5732C">
      <w:pPr>
        <w:pStyle w:val="Prrafodelista"/>
        <w:numPr>
          <w:ilvl w:val="0"/>
          <w:numId w:val="2"/>
        </w:numPr>
        <w:spacing w:line="360" w:lineRule="auto"/>
        <w:rPr>
          <w:rFonts w:ascii="Arial" w:hAnsi="Arial" w:cs="Arial"/>
          <w:sz w:val="24"/>
          <w:szCs w:val="24"/>
          <w:lang w:val="es-ES_tradnl"/>
        </w:rPr>
      </w:pPr>
      <w:r>
        <w:rPr>
          <w:rFonts w:ascii="Arial" w:hAnsi="Arial" w:cs="Arial"/>
          <w:sz w:val="24"/>
          <w:szCs w:val="24"/>
          <w:lang w:val="es-ES_tradnl"/>
        </w:rPr>
        <w:t>Elabora escrituras de apego a los géneros y recomendando técnicas difundirlos en las comunidades educativas</w:t>
      </w:r>
    </w:p>
    <w:p w14:paraId="006E3E2D" w14:textId="77777777" w:rsidR="00B5732C" w:rsidRDefault="00B5732C" w:rsidP="00B5732C">
      <w:pPr>
        <w:spacing w:line="360" w:lineRule="auto"/>
        <w:jc w:val="center"/>
        <w:rPr>
          <w:rFonts w:ascii="Arial" w:hAnsi="Arial" w:cs="Arial"/>
          <w:b/>
          <w:sz w:val="24"/>
          <w:szCs w:val="24"/>
          <w:lang w:val="es-ES_tradnl"/>
        </w:rPr>
      </w:pPr>
    </w:p>
    <w:p w14:paraId="2053E1B9" w14:textId="77777777" w:rsidR="00B5732C" w:rsidRPr="00B9377A" w:rsidRDefault="00B5732C" w:rsidP="00B5732C">
      <w:pPr>
        <w:spacing w:line="360" w:lineRule="auto"/>
        <w:rPr>
          <w:rFonts w:ascii="Arial" w:hAnsi="Arial" w:cs="Arial"/>
          <w:sz w:val="24"/>
          <w:szCs w:val="24"/>
          <w:lang w:val="es-ES_tradnl"/>
        </w:rPr>
      </w:pPr>
    </w:p>
    <w:p w14:paraId="4D07317A" w14:textId="77777777" w:rsidR="00B5732C" w:rsidRPr="00B9377A" w:rsidRDefault="00B5732C" w:rsidP="00B5732C">
      <w:pPr>
        <w:spacing w:line="360" w:lineRule="auto"/>
        <w:jc w:val="right"/>
        <w:rPr>
          <w:rFonts w:ascii="Arial" w:hAnsi="Arial" w:cs="Arial"/>
          <w:sz w:val="24"/>
          <w:szCs w:val="24"/>
          <w:lang w:val="es-ES_tradnl"/>
        </w:rPr>
      </w:pPr>
      <w:r>
        <w:rPr>
          <w:rFonts w:ascii="Arial" w:hAnsi="Arial" w:cs="Arial"/>
          <w:sz w:val="24"/>
          <w:szCs w:val="24"/>
          <w:lang w:val="es-ES_tradnl"/>
        </w:rPr>
        <w:t xml:space="preserve">14 de </w:t>
      </w:r>
      <w:proofErr w:type="gramStart"/>
      <w:r>
        <w:rPr>
          <w:rFonts w:ascii="Arial" w:hAnsi="Arial" w:cs="Arial"/>
          <w:sz w:val="24"/>
          <w:szCs w:val="24"/>
          <w:lang w:val="es-ES_tradnl"/>
        </w:rPr>
        <w:t>Abril</w:t>
      </w:r>
      <w:proofErr w:type="gramEnd"/>
      <w:r w:rsidRPr="00B9377A">
        <w:rPr>
          <w:rFonts w:ascii="Arial" w:hAnsi="Arial" w:cs="Arial"/>
          <w:sz w:val="24"/>
          <w:szCs w:val="24"/>
          <w:lang w:val="es-ES_tradnl"/>
        </w:rPr>
        <w:t xml:space="preserve"> del 2021 </w:t>
      </w:r>
    </w:p>
    <w:p w14:paraId="2801EE4D" w14:textId="77777777" w:rsidR="00B5732C" w:rsidRPr="00B9377A" w:rsidRDefault="00B5732C" w:rsidP="00B5732C">
      <w:pPr>
        <w:spacing w:line="360" w:lineRule="auto"/>
        <w:jc w:val="right"/>
        <w:rPr>
          <w:rFonts w:ascii="Arial" w:hAnsi="Arial" w:cs="Arial"/>
          <w:sz w:val="24"/>
          <w:szCs w:val="24"/>
          <w:lang w:val="es-ES_tradnl"/>
        </w:rPr>
      </w:pPr>
      <w:r w:rsidRPr="00B9377A">
        <w:rPr>
          <w:rFonts w:ascii="Arial" w:hAnsi="Arial" w:cs="Arial"/>
          <w:sz w:val="24"/>
          <w:szCs w:val="24"/>
          <w:lang w:val="es-ES_tradnl"/>
        </w:rPr>
        <w:t xml:space="preserve">Saltillo, Coahuila </w:t>
      </w:r>
    </w:p>
    <w:p w14:paraId="6D1FBB04" w14:textId="77777777" w:rsidR="00D7450C" w:rsidRDefault="00D7450C"/>
    <w:p w14:paraId="75566762" w14:textId="77777777" w:rsidR="00B5732C" w:rsidRDefault="00B5732C"/>
    <w:sdt>
      <w:sdtPr>
        <w:rPr>
          <w:rFonts w:asciiTheme="minorHAnsi" w:eastAsiaTheme="minorHAnsi" w:hAnsiTheme="minorHAnsi" w:cstheme="minorBidi"/>
          <w:b w:val="0"/>
          <w:bCs w:val="0"/>
          <w:color w:val="auto"/>
          <w:sz w:val="22"/>
          <w:szCs w:val="22"/>
          <w:lang w:val="es-MX" w:eastAsia="en-US"/>
        </w:rPr>
        <w:id w:val="-1225994001"/>
        <w:docPartObj>
          <w:docPartGallery w:val="Table of Contents"/>
          <w:docPartUnique/>
        </w:docPartObj>
      </w:sdtPr>
      <w:sdtEndPr/>
      <w:sdtContent>
        <w:p w14:paraId="0EC92034" w14:textId="77777777" w:rsidR="005176CA" w:rsidRDefault="005176CA">
          <w:pPr>
            <w:pStyle w:val="TtuloTDC"/>
          </w:pPr>
          <w:r>
            <w:t>Tabla de contenido</w:t>
          </w:r>
        </w:p>
        <w:p w14:paraId="54E51945" w14:textId="77777777" w:rsidR="005176CA" w:rsidRDefault="005176CA">
          <w:pPr>
            <w:pStyle w:val="TDC1"/>
            <w:tabs>
              <w:tab w:val="right" w:leader="dot" w:pos="8828"/>
            </w:tabs>
            <w:rPr>
              <w:noProof/>
            </w:rPr>
          </w:pPr>
          <w:r>
            <w:fldChar w:fldCharType="begin"/>
          </w:r>
          <w:r>
            <w:instrText xml:space="preserve"> TOC \o "1-3" \h \z \u </w:instrText>
          </w:r>
          <w:r>
            <w:fldChar w:fldCharType="separate"/>
          </w:r>
          <w:hyperlink w:anchor="_Toc71149305" w:history="1">
            <w:r w:rsidRPr="0014162B">
              <w:rPr>
                <w:rStyle w:val="Hipervnculo"/>
                <w:noProof/>
              </w:rPr>
              <w:t>LA INTELIGENCIA EMOCIONAL</w:t>
            </w:r>
            <w:r>
              <w:rPr>
                <w:noProof/>
                <w:webHidden/>
              </w:rPr>
              <w:tab/>
            </w:r>
            <w:r>
              <w:rPr>
                <w:noProof/>
                <w:webHidden/>
              </w:rPr>
              <w:fldChar w:fldCharType="begin"/>
            </w:r>
            <w:r>
              <w:rPr>
                <w:noProof/>
                <w:webHidden/>
              </w:rPr>
              <w:instrText xml:space="preserve"> PAGEREF _Toc71149305 \h </w:instrText>
            </w:r>
            <w:r>
              <w:rPr>
                <w:noProof/>
                <w:webHidden/>
              </w:rPr>
            </w:r>
            <w:r>
              <w:rPr>
                <w:noProof/>
                <w:webHidden/>
              </w:rPr>
              <w:fldChar w:fldCharType="separate"/>
            </w:r>
            <w:r>
              <w:rPr>
                <w:noProof/>
                <w:webHidden/>
              </w:rPr>
              <w:t>3</w:t>
            </w:r>
            <w:r>
              <w:rPr>
                <w:noProof/>
                <w:webHidden/>
              </w:rPr>
              <w:fldChar w:fldCharType="end"/>
            </w:r>
          </w:hyperlink>
        </w:p>
        <w:p w14:paraId="7407569D" w14:textId="77777777" w:rsidR="005176CA" w:rsidRDefault="000B4981">
          <w:pPr>
            <w:pStyle w:val="TDC1"/>
            <w:tabs>
              <w:tab w:val="right" w:leader="dot" w:pos="8828"/>
            </w:tabs>
            <w:rPr>
              <w:noProof/>
            </w:rPr>
          </w:pPr>
          <w:hyperlink w:anchor="_Toc71149306" w:history="1">
            <w:r w:rsidR="005176CA" w:rsidRPr="0014162B">
              <w:rPr>
                <w:rStyle w:val="Hipervnculo"/>
                <w:noProof/>
              </w:rPr>
              <w:t>JUSTIFICACIÓN Y NECESIDAD DE LA EDUCACIÓN EMOCIONAL EN LA ESCUELA</w:t>
            </w:r>
            <w:r w:rsidR="005176CA">
              <w:rPr>
                <w:noProof/>
                <w:webHidden/>
              </w:rPr>
              <w:tab/>
            </w:r>
            <w:r w:rsidR="005176CA">
              <w:rPr>
                <w:noProof/>
                <w:webHidden/>
              </w:rPr>
              <w:fldChar w:fldCharType="begin"/>
            </w:r>
            <w:r w:rsidR="005176CA">
              <w:rPr>
                <w:noProof/>
                <w:webHidden/>
              </w:rPr>
              <w:instrText xml:space="preserve"> PAGEREF _Toc71149306 \h </w:instrText>
            </w:r>
            <w:r w:rsidR="005176CA">
              <w:rPr>
                <w:noProof/>
                <w:webHidden/>
              </w:rPr>
            </w:r>
            <w:r w:rsidR="005176CA">
              <w:rPr>
                <w:noProof/>
                <w:webHidden/>
              </w:rPr>
              <w:fldChar w:fldCharType="separate"/>
            </w:r>
            <w:r w:rsidR="005176CA">
              <w:rPr>
                <w:noProof/>
                <w:webHidden/>
              </w:rPr>
              <w:t>4</w:t>
            </w:r>
            <w:r w:rsidR="005176CA">
              <w:rPr>
                <w:noProof/>
                <w:webHidden/>
              </w:rPr>
              <w:fldChar w:fldCharType="end"/>
            </w:r>
          </w:hyperlink>
        </w:p>
        <w:p w14:paraId="5892AA1D" w14:textId="77777777" w:rsidR="005176CA" w:rsidRDefault="000B4981">
          <w:pPr>
            <w:pStyle w:val="TDC1"/>
            <w:tabs>
              <w:tab w:val="right" w:leader="dot" w:pos="8828"/>
            </w:tabs>
            <w:rPr>
              <w:noProof/>
            </w:rPr>
          </w:pPr>
          <w:hyperlink w:anchor="_Toc71149307" w:history="1">
            <w:r w:rsidR="005176CA" w:rsidRPr="0014162B">
              <w:rPr>
                <w:rStyle w:val="Hipervnculo"/>
                <w:noProof/>
                <w:shd w:val="clear" w:color="auto" w:fill="FFFFFF"/>
              </w:rPr>
              <w:t>TRASCENDENCIA DE LA INTELIGENCIA EMOCIONAL EN EL ÁMBITO EDUCATIVO. CONSIDERACIONES DESDE LA EDUCACIÓN INFANTIL</w:t>
            </w:r>
            <w:r w:rsidR="005176CA">
              <w:rPr>
                <w:noProof/>
                <w:webHidden/>
              </w:rPr>
              <w:tab/>
            </w:r>
            <w:r w:rsidR="005176CA">
              <w:rPr>
                <w:noProof/>
                <w:webHidden/>
              </w:rPr>
              <w:fldChar w:fldCharType="begin"/>
            </w:r>
            <w:r w:rsidR="005176CA">
              <w:rPr>
                <w:noProof/>
                <w:webHidden/>
              </w:rPr>
              <w:instrText xml:space="preserve"> PAGEREF _Toc71149307 \h </w:instrText>
            </w:r>
            <w:r w:rsidR="005176CA">
              <w:rPr>
                <w:noProof/>
                <w:webHidden/>
              </w:rPr>
            </w:r>
            <w:r w:rsidR="005176CA">
              <w:rPr>
                <w:noProof/>
                <w:webHidden/>
              </w:rPr>
              <w:fldChar w:fldCharType="separate"/>
            </w:r>
            <w:r w:rsidR="005176CA">
              <w:rPr>
                <w:noProof/>
                <w:webHidden/>
              </w:rPr>
              <w:t>5</w:t>
            </w:r>
            <w:r w:rsidR="005176CA">
              <w:rPr>
                <w:noProof/>
                <w:webHidden/>
              </w:rPr>
              <w:fldChar w:fldCharType="end"/>
            </w:r>
          </w:hyperlink>
        </w:p>
        <w:p w14:paraId="0D94F5BA" w14:textId="77777777" w:rsidR="005176CA" w:rsidRDefault="000B4981">
          <w:pPr>
            <w:pStyle w:val="TDC1"/>
            <w:tabs>
              <w:tab w:val="right" w:leader="dot" w:pos="8828"/>
            </w:tabs>
            <w:rPr>
              <w:noProof/>
            </w:rPr>
          </w:pPr>
          <w:hyperlink w:anchor="_Toc71149308" w:history="1">
            <w:r w:rsidR="005176CA" w:rsidRPr="0014162B">
              <w:rPr>
                <w:rStyle w:val="Hipervnculo"/>
                <w:noProof/>
              </w:rPr>
              <w:t>REGULACION DE EMOCIONES</w:t>
            </w:r>
            <w:r w:rsidR="005176CA">
              <w:rPr>
                <w:noProof/>
                <w:webHidden/>
              </w:rPr>
              <w:tab/>
            </w:r>
            <w:r w:rsidR="005176CA">
              <w:rPr>
                <w:noProof/>
                <w:webHidden/>
              </w:rPr>
              <w:fldChar w:fldCharType="begin"/>
            </w:r>
            <w:r w:rsidR="005176CA">
              <w:rPr>
                <w:noProof/>
                <w:webHidden/>
              </w:rPr>
              <w:instrText xml:space="preserve"> PAGEREF _Toc71149308 \h </w:instrText>
            </w:r>
            <w:r w:rsidR="005176CA">
              <w:rPr>
                <w:noProof/>
                <w:webHidden/>
              </w:rPr>
            </w:r>
            <w:r w:rsidR="005176CA">
              <w:rPr>
                <w:noProof/>
                <w:webHidden/>
              </w:rPr>
              <w:fldChar w:fldCharType="separate"/>
            </w:r>
            <w:r w:rsidR="005176CA">
              <w:rPr>
                <w:noProof/>
                <w:webHidden/>
              </w:rPr>
              <w:t>6</w:t>
            </w:r>
            <w:r w:rsidR="005176CA">
              <w:rPr>
                <w:noProof/>
                <w:webHidden/>
              </w:rPr>
              <w:fldChar w:fldCharType="end"/>
            </w:r>
          </w:hyperlink>
        </w:p>
        <w:p w14:paraId="26A39639" w14:textId="77777777" w:rsidR="005176CA" w:rsidRDefault="005176CA">
          <w:r>
            <w:rPr>
              <w:b/>
              <w:bCs/>
            </w:rPr>
            <w:fldChar w:fldCharType="end"/>
          </w:r>
        </w:p>
      </w:sdtContent>
    </w:sdt>
    <w:p w14:paraId="6CC6BE47" w14:textId="77777777" w:rsidR="00174FEF" w:rsidRDefault="00174FEF" w:rsidP="00174FEF">
      <w:pPr>
        <w:rPr>
          <w:rFonts w:ascii="Arial" w:hAnsi="Arial" w:cs="Arial"/>
          <w:b/>
          <w:sz w:val="28"/>
        </w:rPr>
      </w:pPr>
    </w:p>
    <w:p w14:paraId="1F7EA521" w14:textId="77777777" w:rsidR="005176CA" w:rsidRDefault="005176CA" w:rsidP="00174FEF">
      <w:pPr>
        <w:rPr>
          <w:rFonts w:ascii="Arial" w:hAnsi="Arial" w:cs="Arial"/>
          <w:b/>
          <w:sz w:val="28"/>
        </w:rPr>
      </w:pPr>
    </w:p>
    <w:p w14:paraId="589195DD" w14:textId="77777777" w:rsidR="005176CA" w:rsidRDefault="005176CA" w:rsidP="00174FEF">
      <w:pPr>
        <w:rPr>
          <w:rFonts w:ascii="Arial" w:hAnsi="Arial" w:cs="Arial"/>
          <w:b/>
          <w:sz w:val="28"/>
        </w:rPr>
      </w:pPr>
    </w:p>
    <w:p w14:paraId="642F25EF" w14:textId="77777777" w:rsidR="005176CA" w:rsidRDefault="005176CA" w:rsidP="00174FEF">
      <w:pPr>
        <w:rPr>
          <w:rFonts w:ascii="Arial" w:hAnsi="Arial" w:cs="Arial"/>
          <w:b/>
          <w:sz w:val="28"/>
        </w:rPr>
      </w:pPr>
    </w:p>
    <w:p w14:paraId="7FCF3C2E" w14:textId="77777777" w:rsidR="005176CA" w:rsidRDefault="005176CA" w:rsidP="00174FEF">
      <w:pPr>
        <w:rPr>
          <w:rFonts w:ascii="Arial" w:hAnsi="Arial" w:cs="Arial"/>
          <w:b/>
          <w:sz w:val="28"/>
        </w:rPr>
      </w:pPr>
    </w:p>
    <w:p w14:paraId="4C44A24D" w14:textId="77777777" w:rsidR="005176CA" w:rsidRDefault="005176CA" w:rsidP="00174FEF">
      <w:pPr>
        <w:rPr>
          <w:rFonts w:ascii="Arial" w:hAnsi="Arial" w:cs="Arial"/>
          <w:b/>
          <w:sz w:val="28"/>
        </w:rPr>
      </w:pPr>
    </w:p>
    <w:p w14:paraId="00134BE7" w14:textId="77777777" w:rsidR="005176CA" w:rsidRDefault="005176CA" w:rsidP="00174FEF">
      <w:pPr>
        <w:rPr>
          <w:rFonts w:ascii="Arial" w:hAnsi="Arial" w:cs="Arial"/>
          <w:b/>
          <w:sz w:val="28"/>
        </w:rPr>
      </w:pPr>
    </w:p>
    <w:p w14:paraId="7F538DEB" w14:textId="77777777" w:rsidR="005176CA" w:rsidRDefault="005176CA" w:rsidP="00174FEF">
      <w:pPr>
        <w:rPr>
          <w:rFonts w:ascii="Arial" w:hAnsi="Arial" w:cs="Arial"/>
          <w:b/>
          <w:sz w:val="28"/>
        </w:rPr>
      </w:pPr>
    </w:p>
    <w:p w14:paraId="437868A2" w14:textId="77777777" w:rsidR="005176CA" w:rsidRDefault="005176CA" w:rsidP="00174FEF">
      <w:pPr>
        <w:rPr>
          <w:rFonts w:ascii="Arial" w:hAnsi="Arial" w:cs="Arial"/>
          <w:b/>
          <w:sz w:val="28"/>
        </w:rPr>
      </w:pPr>
    </w:p>
    <w:p w14:paraId="7D52E47E" w14:textId="77777777" w:rsidR="005176CA" w:rsidRDefault="005176CA" w:rsidP="00174FEF">
      <w:pPr>
        <w:rPr>
          <w:b/>
        </w:rPr>
      </w:pPr>
    </w:p>
    <w:p w14:paraId="7014A736" w14:textId="77777777" w:rsidR="00174FEF" w:rsidRDefault="00174FEF" w:rsidP="00174FEF">
      <w:pPr>
        <w:rPr>
          <w:b/>
        </w:rPr>
      </w:pPr>
    </w:p>
    <w:p w14:paraId="635FC31E" w14:textId="77777777" w:rsidR="00174FEF" w:rsidRDefault="00174FEF" w:rsidP="00174FEF">
      <w:pPr>
        <w:rPr>
          <w:b/>
        </w:rPr>
      </w:pPr>
    </w:p>
    <w:p w14:paraId="6BCD4384" w14:textId="77777777" w:rsidR="00174FEF" w:rsidRDefault="00174FEF" w:rsidP="00174FEF">
      <w:pPr>
        <w:rPr>
          <w:b/>
        </w:rPr>
      </w:pPr>
    </w:p>
    <w:p w14:paraId="3CA41531" w14:textId="77777777" w:rsidR="00174FEF" w:rsidRDefault="00174FEF" w:rsidP="00174FEF">
      <w:pPr>
        <w:rPr>
          <w:b/>
        </w:rPr>
      </w:pPr>
    </w:p>
    <w:p w14:paraId="7DCDC48D" w14:textId="77777777" w:rsidR="00174FEF" w:rsidRDefault="00174FEF" w:rsidP="00174FEF">
      <w:pPr>
        <w:rPr>
          <w:b/>
        </w:rPr>
      </w:pPr>
    </w:p>
    <w:p w14:paraId="59FA4790" w14:textId="77777777" w:rsidR="00174FEF" w:rsidRDefault="00174FEF" w:rsidP="00174FEF">
      <w:pPr>
        <w:rPr>
          <w:b/>
        </w:rPr>
      </w:pPr>
    </w:p>
    <w:p w14:paraId="20DA6CC8" w14:textId="77777777" w:rsidR="00E42554" w:rsidRDefault="00E42554" w:rsidP="00174FEF">
      <w:pPr>
        <w:rPr>
          <w:b/>
        </w:rPr>
        <w:sectPr w:rsidR="00E42554" w:rsidSect="00ED194B">
          <w:pgSz w:w="12240" w:h="15840" w:code="1"/>
          <w:pgMar w:top="1417" w:right="1701" w:bottom="1417" w:left="1701" w:header="709" w:footer="709" w:gutter="0"/>
          <w:cols w:space="708"/>
          <w:docGrid w:linePitch="360"/>
        </w:sectPr>
      </w:pPr>
    </w:p>
    <w:p w14:paraId="38AAB46B" w14:textId="77777777" w:rsidR="00120437" w:rsidRDefault="00120437" w:rsidP="005176CA">
      <w:pPr>
        <w:pStyle w:val="Ttulo1"/>
      </w:pPr>
      <w:bookmarkStart w:id="0" w:name="_Toc71149305"/>
      <w:r w:rsidRPr="00120437">
        <w:lastRenderedPageBreak/>
        <w:t>LA INTELIGENCIA EMOCIONAL</w:t>
      </w:r>
      <w:bookmarkEnd w:id="0"/>
    </w:p>
    <w:p w14:paraId="07D84E5B" w14:textId="2BE954CF" w:rsidR="005F4442" w:rsidRDefault="005F4442" w:rsidP="005F4442">
      <w:pPr>
        <w:spacing w:line="360" w:lineRule="auto"/>
        <w:jc w:val="both"/>
        <w:rPr>
          <w:rFonts w:ascii="Arial" w:hAnsi="Arial" w:cs="Arial"/>
          <w:sz w:val="24"/>
        </w:rPr>
      </w:pPr>
      <w:r w:rsidRPr="009C2E48">
        <w:rPr>
          <w:rFonts w:ascii="Arial" w:hAnsi="Arial" w:cs="Arial"/>
          <w:sz w:val="24"/>
        </w:rPr>
        <w:t>La inteligencia emocional in</w:t>
      </w:r>
      <w:r>
        <w:rPr>
          <w:rFonts w:ascii="Arial" w:hAnsi="Arial" w:cs="Arial"/>
          <w:sz w:val="24"/>
        </w:rPr>
        <w:t>cluye la habilidad para recibir</w:t>
      </w:r>
      <w:r w:rsidRPr="009C2E48">
        <w:rPr>
          <w:rFonts w:ascii="Arial" w:hAnsi="Arial" w:cs="Arial"/>
          <w:sz w:val="24"/>
        </w:rPr>
        <w:t xml:space="preserve"> con precisión, valorar y expresar emoción; la habilidad de acceder </w:t>
      </w:r>
      <w:r>
        <w:rPr>
          <w:rFonts w:ascii="Arial" w:hAnsi="Arial" w:cs="Arial"/>
          <w:sz w:val="24"/>
        </w:rPr>
        <w:t xml:space="preserve">y/o generar sentimientos cuando </w:t>
      </w:r>
      <w:r w:rsidRPr="009C2E48">
        <w:rPr>
          <w:rFonts w:ascii="Arial" w:hAnsi="Arial" w:cs="Arial"/>
          <w:sz w:val="24"/>
        </w:rPr>
        <w:t>facilitan pensamientos; la habilidad de comprender la emoción y el conocimiento emocional; y la habilidad para regular las emociones para promover cre</w:t>
      </w:r>
      <w:r>
        <w:rPr>
          <w:rFonts w:ascii="Arial" w:hAnsi="Arial" w:cs="Arial"/>
          <w:sz w:val="24"/>
        </w:rPr>
        <w:t>cimiento emocional e intelectual</w:t>
      </w:r>
    </w:p>
    <w:p w14:paraId="31674764" w14:textId="5937DFF7" w:rsidR="002A30AE" w:rsidRPr="005F4442" w:rsidRDefault="0071516E" w:rsidP="005F4442">
      <w:pPr>
        <w:spacing w:line="360" w:lineRule="auto"/>
        <w:jc w:val="both"/>
        <w:rPr>
          <w:rFonts w:ascii="Arial" w:hAnsi="Arial" w:cs="Arial"/>
          <w:b/>
          <w:sz w:val="24"/>
        </w:rPr>
      </w:pPr>
      <w:r w:rsidRPr="0071516E">
        <w:rPr>
          <w:rFonts w:ascii="Arial" w:hAnsi="Arial" w:cs="Arial"/>
          <w:sz w:val="24"/>
          <w:szCs w:val="24"/>
        </w:rPr>
        <w:t xml:space="preserve">Las emociones son de acuerdo a </w:t>
      </w:r>
      <w:proofErr w:type="gramStart"/>
      <w:r w:rsidRPr="0071516E">
        <w:rPr>
          <w:rFonts w:ascii="Arial" w:hAnsi="Arial" w:cs="Arial"/>
          <w:sz w:val="24"/>
          <w:szCs w:val="24"/>
        </w:rPr>
        <w:t>la habilidades</w:t>
      </w:r>
      <w:proofErr w:type="gramEnd"/>
      <w:r w:rsidRPr="0071516E">
        <w:rPr>
          <w:rFonts w:ascii="Arial" w:hAnsi="Arial" w:cs="Arial"/>
          <w:sz w:val="24"/>
          <w:szCs w:val="24"/>
        </w:rPr>
        <w:t xml:space="preserve"> que se han desarrollado con el </w:t>
      </w:r>
      <w:hyperlink r:id="rId9" w:history="1">
        <w:r w:rsidRPr="0071516E">
          <w:rPr>
            <w:rStyle w:val="Hipervnculo"/>
            <w:rFonts w:ascii="Arial" w:hAnsi="Arial" w:cs="Arial"/>
            <w:sz w:val="24"/>
            <w:szCs w:val="24"/>
          </w:rPr>
          <w:t>conocimiento de emocione</w:t>
        </w:r>
        <w:r w:rsidRPr="0071516E">
          <w:rPr>
            <w:rStyle w:val="Hipervnculo"/>
          </w:rPr>
          <w:t>s</w:t>
        </w:r>
      </w:hyperlink>
      <w:r>
        <w:t xml:space="preserve"> </w:t>
      </w:r>
    </w:p>
    <w:p w14:paraId="1042B89A" w14:textId="77777777" w:rsidR="005E3AB9" w:rsidRDefault="008173FF" w:rsidP="005F4442">
      <w:pPr>
        <w:spacing w:line="360" w:lineRule="auto"/>
        <w:jc w:val="both"/>
        <w:rPr>
          <w:rFonts w:ascii="Arial" w:hAnsi="Arial" w:cs="Arial"/>
          <w:sz w:val="24"/>
        </w:rPr>
      </w:pPr>
      <w:r>
        <w:rPr>
          <w:rFonts w:ascii="Arial" w:hAnsi="Arial" w:cs="Arial"/>
          <w:noProof/>
          <w:sz w:val="24"/>
          <w:lang w:val="es-ES" w:eastAsia="es-ES"/>
        </w:rPr>
        <mc:AlternateContent>
          <mc:Choice Requires="wps">
            <w:drawing>
              <wp:anchor distT="0" distB="0" distL="114300" distR="114300" simplePos="0" relativeHeight="251659264" behindDoc="0" locked="0" layoutInCell="1" allowOverlap="1" wp14:anchorId="1B4004D1" wp14:editId="02057E80">
                <wp:simplePos x="0" y="0"/>
                <wp:positionH relativeFrom="column">
                  <wp:posOffset>3267697</wp:posOffset>
                </wp:positionH>
                <wp:positionV relativeFrom="paragraph">
                  <wp:posOffset>2426511</wp:posOffset>
                </wp:positionV>
                <wp:extent cx="2528570" cy="311150"/>
                <wp:effectExtent l="0" t="0" r="0" b="0"/>
                <wp:wrapNone/>
                <wp:docPr id="3" name="3 Cuadro de texto"/>
                <wp:cNvGraphicFramePr/>
                <a:graphic xmlns:a="http://schemas.openxmlformats.org/drawingml/2006/main">
                  <a:graphicData uri="http://schemas.microsoft.com/office/word/2010/wordprocessingShape">
                    <wps:wsp>
                      <wps:cNvSpPr txBox="1"/>
                      <wps:spPr>
                        <a:xfrm>
                          <a:off x="0" y="0"/>
                          <a:ext cx="2528570"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BAD8AB" w14:textId="77777777" w:rsidR="00441488" w:rsidRPr="00441488" w:rsidRDefault="00441488" w:rsidP="00441488">
                            <w:pPr>
                              <w:jc w:val="center"/>
                              <w:rPr>
                                <w:lang w:val="es-ES_tradnl"/>
                              </w:rPr>
                            </w:pPr>
                            <w:r>
                              <w:rPr>
                                <w:lang w:val="es-ES_tradnl"/>
                              </w:rPr>
                              <w:t>Anexo. 1</w:t>
                            </w:r>
                            <w:r w:rsidR="008173FF">
                              <w:rPr>
                                <w:lang w:val="es-ES_tradnl"/>
                              </w:rPr>
                              <w:t xml:space="preserve"> </w:t>
                            </w:r>
                            <w:proofErr w:type="gramStart"/>
                            <w:r w:rsidR="008173FF">
                              <w:rPr>
                                <w:lang w:val="es-ES_tradnl"/>
                              </w:rPr>
                              <w:t>Habilidades</w:t>
                            </w:r>
                            <w:proofErr w:type="gramEnd"/>
                            <w:r w:rsidR="008173FF">
                              <w:rPr>
                                <w:lang w:val="es-ES_tradnl"/>
                              </w:rPr>
                              <w:t xml:space="preserve"> sociales y 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004D1" id="_x0000_t202" coordsize="21600,21600" o:spt="202" path="m,l,21600r21600,l21600,xe">
                <v:stroke joinstyle="miter"/>
                <v:path gradientshapeok="t" o:connecttype="rect"/>
              </v:shapetype>
              <v:shape id="3 Cuadro de texto" o:spid="_x0000_s1026" type="#_x0000_t202" style="position:absolute;left:0;text-align:left;margin-left:257.3pt;margin-top:191.05pt;width:199.1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" filled="f" stroked="f" strokeweight=".5pt">
                <v:textbox>
                  <w:txbxContent>
                    <w:p w14:paraId="4BBAD8AB" w14:textId="77777777" w:rsidR="00441488" w:rsidRPr="00441488" w:rsidRDefault="00441488" w:rsidP="00441488">
                      <w:pPr>
                        <w:jc w:val="center"/>
                        <w:rPr>
                          <w:lang w:val="es-ES_tradnl"/>
                        </w:rPr>
                      </w:pPr>
                      <w:r>
                        <w:rPr>
                          <w:lang w:val="es-ES_tradnl"/>
                        </w:rPr>
                        <w:t>Anexo. 1</w:t>
                      </w:r>
                      <w:r w:rsidR="008173FF">
                        <w:rPr>
                          <w:lang w:val="es-ES_tradnl"/>
                        </w:rPr>
                        <w:t xml:space="preserve"> </w:t>
                      </w:r>
                      <w:proofErr w:type="gramStart"/>
                      <w:r w:rsidR="008173FF">
                        <w:rPr>
                          <w:lang w:val="es-ES_tradnl"/>
                        </w:rPr>
                        <w:t>Habilidades</w:t>
                      </w:r>
                      <w:proofErr w:type="gramEnd"/>
                      <w:r w:rsidR="008173FF">
                        <w:rPr>
                          <w:lang w:val="es-ES_tradnl"/>
                        </w:rPr>
                        <w:t xml:space="preserve"> sociales y control</w:t>
                      </w:r>
                    </w:p>
                  </w:txbxContent>
                </v:textbox>
              </v:shape>
            </w:pict>
          </mc:Fallback>
        </mc:AlternateContent>
      </w:r>
      <w:r w:rsidR="005E3AB9">
        <w:rPr>
          <w:rFonts w:ascii="Arial" w:hAnsi="Arial" w:cs="Arial"/>
          <w:noProof/>
          <w:sz w:val="24"/>
          <w:lang w:val="es-ES" w:eastAsia="es-ES"/>
        </w:rPr>
        <w:drawing>
          <wp:anchor distT="0" distB="0" distL="114300" distR="114300" simplePos="0" relativeHeight="251658240" behindDoc="1" locked="0" layoutInCell="1" allowOverlap="1" wp14:anchorId="27D2AD4C" wp14:editId="584F0A50">
            <wp:simplePos x="0" y="0"/>
            <wp:positionH relativeFrom="margin">
              <wp:posOffset>3164840</wp:posOffset>
            </wp:positionH>
            <wp:positionV relativeFrom="margin">
              <wp:posOffset>2431415</wp:posOffset>
            </wp:positionV>
            <wp:extent cx="2486025" cy="18383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1).png"/>
                    <pic:cNvPicPr/>
                  </pic:nvPicPr>
                  <pic:blipFill>
                    <a:blip r:embed="rId10">
                      <a:extLst>
                        <a:ext uri="{28A0092B-C50C-407E-A947-70E740481C1C}">
                          <a14:useLocalDpi xmlns:a14="http://schemas.microsoft.com/office/drawing/2010/main" val="0"/>
                        </a:ext>
                      </a:extLst>
                    </a:blip>
                    <a:stretch>
                      <a:fillRect/>
                    </a:stretch>
                  </pic:blipFill>
                  <pic:spPr>
                    <a:xfrm>
                      <a:off x="0" y="0"/>
                      <a:ext cx="2486025" cy="1838325"/>
                    </a:xfrm>
                    <a:prstGeom prst="rect">
                      <a:avLst/>
                    </a:prstGeom>
                  </pic:spPr>
                </pic:pic>
              </a:graphicData>
            </a:graphic>
            <wp14:sizeRelH relativeFrom="page">
              <wp14:pctWidth>0</wp14:pctWidth>
            </wp14:sizeRelH>
            <wp14:sizeRelV relativeFrom="page">
              <wp14:pctHeight>0</wp14:pctHeight>
            </wp14:sizeRelV>
          </wp:anchor>
        </w:drawing>
      </w:r>
      <w:r w:rsidR="005F4442" w:rsidRPr="005F4442">
        <w:rPr>
          <w:rFonts w:ascii="Arial" w:hAnsi="Arial" w:cs="Arial"/>
          <w:sz w:val="24"/>
        </w:rPr>
        <w:t xml:space="preserve">Las definiciones populares de inteligencia </w:t>
      </w:r>
      <w:r w:rsidR="005E3AB9">
        <w:rPr>
          <w:rFonts w:ascii="Arial" w:hAnsi="Arial" w:cs="Arial"/>
          <w:sz w:val="24"/>
        </w:rPr>
        <w:t xml:space="preserve">son </w:t>
      </w:r>
      <w:r w:rsidR="005F4442" w:rsidRPr="005F4442">
        <w:rPr>
          <w:rFonts w:ascii="Arial" w:hAnsi="Arial" w:cs="Arial"/>
          <w:sz w:val="24"/>
        </w:rPr>
        <w:t>los aspectos cognitivos, tales como la memoria y la ca</w:t>
      </w:r>
      <w:r w:rsidR="00441488">
        <w:rPr>
          <w:rFonts w:ascii="Arial" w:hAnsi="Arial" w:cs="Arial"/>
          <w:sz w:val="24"/>
        </w:rPr>
        <w:t xml:space="preserve">pacidad para resolver </w:t>
      </w:r>
      <w:r w:rsidR="005E3AB9">
        <w:rPr>
          <w:rFonts w:ascii="Arial" w:hAnsi="Arial" w:cs="Arial"/>
          <w:sz w:val="24"/>
        </w:rPr>
        <w:t>mentalmente,</w:t>
      </w:r>
      <w:r w:rsidR="005F4442" w:rsidRPr="005F4442">
        <w:rPr>
          <w:rFonts w:ascii="Arial" w:hAnsi="Arial" w:cs="Arial"/>
          <w:sz w:val="24"/>
        </w:rPr>
        <w:t xml:space="preserve"> sin </w:t>
      </w:r>
      <w:proofErr w:type="gramStart"/>
      <w:r w:rsidR="005F4442" w:rsidRPr="005F4442">
        <w:rPr>
          <w:rFonts w:ascii="Arial" w:hAnsi="Arial" w:cs="Arial"/>
          <w:sz w:val="24"/>
        </w:rPr>
        <w:t>embargo</w:t>
      </w:r>
      <w:proofErr w:type="gramEnd"/>
      <w:r w:rsidR="005F4442">
        <w:rPr>
          <w:rFonts w:ascii="Arial" w:hAnsi="Arial" w:cs="Arial"/>
          <w:sz w:val="24"/>
        </w:rPr>
        <w:t xml:space="preserve"> </w:t>
      </w:r>
      <w:r w:rsidR="005F4442" w:rsidRPr="005F4442">
        <w:rPr>
          <w:rFonts w:ascii="Arial" w:hAnsi="Arial" w:cs="Arial"/>
          <w:sz w:val="24"/>
        </w:rPr>
        <w:t>el término inteligencia social para describir la habilidad de comprende</w:t>
      </w:r>
      <w:r w:rsidR="005F4442">
        <w:rPr>
          <w:rFonts w:ascii="Arial" w:hAnsi="Arial" w:cs="Arial"/>
          <w:sz w:val="24"/>
        </w:rPr>
        <w:t>r y motivar a otras personas. L</w:t>
      </w:r>
      <w:r w:rsidR="005F4442" w:rsidRPr="005F4442">
        <w:rPr>
          <w:rFonts w:ascii="Arial" w:hAnsi="Arial" w:cs="Arial"/>
          <w:sz w:val="24"/>
        </w:rPr>
        <w:t xml:space="preserve">a influencia de factores no intelectivos sobre el comportamiento inteligente y sostuvo, además, que los </w:t>
      </w:r>
      <w:proofErr w:type="spellStart"/>
      <w:r w:rsidR="005F4442" w:rsidRPr="005F4442">
        <w:rPr>
          <w:rFonts w:ascii="Arial" w:hAnsi="Arial" w:cs="Arial"/>
          <w:sz w:val="24"/>
        </w:rPr>
        <w:t>tests</w:t>
      </w:r>
      <w:proofErr w:type="spellEnd"/>
      <w:r w:rsidR="005F4442" w:rsidRPr="005F4442">
        <w:rPr>
          <w:rFonts w:ascii="Arial" w:hAnsi="Arial" w:cs="Arial"/>
          <w:sz w:val="24"/>
        </w:rPr>
        <w:t xml:space="preserve"> de inteligencia no serían completos hasta que no se pudieran describir </w:t>
      </w:r>
      <w:r w:rsidR="005F4442">
        <w:rPr>
          <w:rFonts w:ascii="Arial" w:hAnsi="Arial" w:cs="Arial"/>
          <w:sz w:val="24"/>
        </w:rPr>
        <w:t>adecuadamente estos factores.</w:t>
      </w:r>
      <w:r w:rsidR="005F4442" w:rsidRPr="005F4442">
        <w:rPr>
          <w:rFonts w:ascii="Arial" w:hAnsi="Arial" w:cs="Arial"/>
          <w:sz w:val="24"/>
        </w:rPr>
        <w:t xml:space="preserve"> </w:t>
      </w:r>
      <w:r w:rsidR="005F4442">
        <w:rPr>
          <w:rFonts w:ascii="Arial" w:hAnsi="Arial" w:cs="Arial"/>
          <w:sz w:val="24"/>
        </w:rPr>
        <w:t xml:space="preserve">La </w:t>
      </w:r>
      <w:r w:rsidR="005F4442" w:rsidRPr="005F4442">
        <w:rPr>
          <w:rFonts w:ascii="Arial" w:hAnsi="Arial" w:cs="Arial"/>
          <w:sz w:val="24"/>
        </w:rPr>
        <w:t xml:space="preserve">Inteligencias múltiples: la teoría en la </w:t>
      </w:r>
      <w:proofErr w:type="gramStart"/>
      <w:r w:rsidR="005F4442" w:rsidRPr="005F4442">
        <w:rPr>
          <w:rFonts w:ascii="Arial" w:hAnsi="Arial" w:cs="Arial"/>
          <w:sz w:val="24"/>
        </w:rPr>
        <w:t>práctica,</w:t>
      </w:r>
      <w:proofErr w:type="gramEnd"/>
      <w:r w:rsidR="005F4442" w:rsidRPr="005F4442">
        <w:rPr>
          <w:rFonts w:ascii="Arial" w:hAnsi="Arial" w:cs="Arial"/>
          <w:sz w:val="24"/>
        </w:rPr>
        <w:t xml:space="preserve"> introdujo la idea de que los indicadores de inteligencia, como el co</w:t>
      </w:r>
      <w:r w:rsidR="008570CD">
        <w:rPr>
          <w:rFonts w:ascii="Arial" w:hAnsi="Arial" w:cs="Arial"/>
          <w:sz w:val="24"/>
        </w:rPr>
        <w:t xml:space="preserve">ciente intelectual, no explican </w:t>
      </w:r>
      <w:r w:rsidR="005F4442" w:rsidRPr="005F4442">
        <w:rPr>
          <w:rFonts w:ascii="Arial" w:hAnsi="Arial" w:cs="Arial"/>
          <w:sz w:val="24"/>
        </w:rPr>
        <w:t>plenamente la capacidad cognitiva, porque no tienen en cuenta ni la “inteligencia interpersonal” (la capacidad para comprender las intenciones, motivaciones y deseos de otras personas) ni la “inteligencia intrapersonal” (la capacidad para comprenderse uno mismo, apreciar los sentimientos, tem</w:t>
      </w:r>
      <w:r w:rsidR="005F4442">
        <w:rPr>
          <w:rFonts w:ascii="Arial" w:hAnsi="Arial" w:cs="Arial"/>
          <w:sz w:val="24"/>
        </w:rPr>
        <w:t>ores y motivaciones propios).</w:t>
      </w:r>
      <w:r w:rsidR="005F4442" w:rsidRPr="005F4442">
        <w:rPr>
          <w:rFonts w:ascii="Arial" w:hAnsi="Arial" w:cs="Arial"/>
          <w:sz w:val="24"/>
        </w:rPr>
        <w:t xml:space="preserve"> </w:t>
      </w:r>
      <w:r w:rsidR="005E3AB9">
        <w:rPr>
          <w:rFonts w:ascii="Arial" w:hAnsi="Arial" w:cs="Arial"/>
          <w:sz w:val="24"/>
        </w:rPr>
        <w:t xml:space="preserve"> Daniel </w:t>
      </w:r>
      <w:r w:rsidR="005E3AB9" w:rsidRPr="00C9405A">
        <w:rPr>
          <w:rFonts w:ascii="Arial" w:hAnsi="Arial" w:cs="Arial"/>
          <w:sz w:val="24"/>
        </w:rPr>
        <w:t>Goleman</w:t>
      </w:r>
      <w:r w:rsidR="005E3AB9">
        <w:rPr>
          <w:rFonts w:ascii="Arial" w:hAnsi="Arial" w:cs="Arial"/>
          <w:sz w:val="24"/>
        </w:rPr>
        <w:t xml:space="preserve"> (1995) indica “el </w:t>
      </w:r>
      <w:r w:rsidR="005F4442" w:rsidRPr="005F4442">
        <w:rPr>
          <w:rFonts w:ascii="Arial" w:hAnsi="Arial" w:cs="Arial"/>
          <w:sz w:val="24"/>
        </w:rPr>
        <w:t>poder de las emo</w:t>
      </w:r>
      <w:r w:rsidR="005F4442">
        <w:rPr>
          <w:rFonts w:ascii="Arial" w:hAnsi="Arial" w:cs="Arial"/>
          <w:sz w:val="24"/>
        </w:rPr>
        <w:t xml:space="preserve">ciones sobre la mente pensante </w:t>
      </w:r>
      <w:r w:rsidR="005F4442" w:rsidRPr="005F4442">
        <w:rPr>
          <w:rFonts w:ascii="Arial" w:hAnsi="Arial" w:cs="Arial"/>
          <w:sz w:val="24"/>
        </w:rPr>
        <w:t>y la causa del frecuente conflicto existente en</w:t>
      </w:r>
      <w:r w:rsidR="005F4442">
        <w:rPr>
          <w:rFonts w:ascii="Arial" w:hAnsi="Arial" w:cs="Arial"/>
          <w:sz w:val="24"/>
        </w:rPr>
        <w:t>tre los sentimientos y la razón</w:t>
      </w:r>
      <w:r w:rsidR="005F4442" w:rsidRPr="005F4442">
        <w:rPr>
          <w:rFonts w:ascii="Arial" w:hAnsi="Arial" w:cs="Arial"/>
          <w:sz w:val="24"/>
        </w:rPr>
        <w:t xml:space="preserve"> debemos considerar la forma en que </w:t>
      </w:r>
      <w:r w:rsidR="005F4442">
        <w:rPr>
          <w:rFonts w:ascii="Arial" w:hAnsi="Arial" w:cs="Arial"/>
          <w:sz w:val="24"/>
        </w:rPr>
        <w:t>ha evolucionado el cerebro</w:t>
      </w:r>
      <w:r w:rsidR="005E3AB9">
        <w:rPr>
          <w:rFonts w:ascii="Arial" w:hAnsi="Arial" w:cs="Arial"/>
          <w:sz w:val="24"/>
        </w:rPr>
        <w:t>”. (pag.3)</w:t>
      </w:r>
    </w:p>
    <w:p w14:paraId="04477957" w14:textId="4506C410" w:rsidR="00E42554" w:rsidRDefault="00865AD2" w:rsidP="005F4442">
      <w:pPr>
        <w:spacing w:line="360" w:lineRule="auto"/>
        <w:jc w:val="both"/>
        <w:rPr>
          <w:rFonts w:ascii="Arial" w:hAnsi="Arial" w:cs="Arial"/>
          <w:sz w:val="24"/>
        </w:rPr>
      </w:pPr>
      <w:r>
        <w:rPr>
          <w:rFonts w:ascii="Arial" w:hAnsi="Arial" w:cs="Arial"/>
          <w:noProof/>
          <w:sz w:val="24"/>
          <w:lang w:val="es-ES" w:eastAsia="es-ES"/>
        </w:rPr>
        <mc:AlternateContent>
          <mc:Choice Requires="wps">
            <w:drawing>
              <wp:anchor distT="0" distB="0" distL="114300" distR="114300" simplePos="0" relativeHeight="251663360" behindDoc="0" locked="0" layoutInCell="1" allowOverlap="1" wp14:anchorId="6B4B7767" wp14:editId="49308A2D">
                <wp:simplePos x="0" y="0"/>
                <wp:positionH relativeFrom="column">
                  <wp:posOffset>5231927</wp:posOffset>
                </wp:positionH>
                <wp:positionV relativeFrom="paragraph">
                  <wp:posOffset>1162483</wp:posOffset>
                </wp:positionV>
                <wp:extent cx="1352145" cy="505838"/>
                <wp:effectExtent l="0" t="0" r="635" b="8890"/>
                <wp:wrapNone/>
                <wp:docPr id="9" name="9 Cuadro de texto"/>
                <wp:cNvGraphicFramePr/>
                <a:graphic xmlns:a="http://schemas.openxmlformats.org/drawingml/2006/main">
                  <a:graphicData uri="http://schemas.microsoft.com/office/word/2010/wordprocessingShape">
                    <wps:wsp>
                      <wps:cNvSpPr txBox="1"/>
                      <wps:spPr>
                        <a:xfrm>
                          <a:off x="0" y="0"/>
                          <a:ext cx="1352145" cy="5058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027F67" w14:textId="470D6032" w:rsidR="00865AD2" w:rsidRPr="00865AD2" w:rsidRDefault="00865AD2">
                            <w:pPr>
                              <w:rPr>
                                <w:rFonts w:ascii="Arial" w:hAnsi="Arial" w:cs="Arial"/>
                                <w:sz w:val="3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4B7767" id="9 Cuadro de texto" o:spid="_x0000_s1027" type="#_x0000_t202" style="position:absolute;left:0;text-align:left;margin-left:411.95pt;margin-top:91.55pt;width:106.45pt;height:39.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" fillcolor="white [3201]" stroked="f" strokeweight=".5pt">
                <v:textbox>
                  <w:txbxContent>
                    <w:p w14:paraId="3D027F67" w14:textId="470D6032" w:rsidR="00865AD2" w:rsidRPr="00865AD2" w:rsidRDefault="00865AD2">
                      <w:pPr>
                        <w:rPr>
                          <w:rFonts w:ascii="Arial" w:hAnsi="Arial" w:cs="Arial"/>
                          <w:sz w:val="32"/>
                          <w:lang w:val="es-ES_tradnl"/>
                        </w:rPr>
                      </w:pPr>
                    </w:p>
                  </w:txbxContent>
                </v:textbox>
              </v:shape>
            </w:pict>
          </mc:Fallback>
        </mc:AlternateContent>
      </w:r>
      <w:r w:rsidR="008570CD" w:rsidRPr="008570CD">
        <w:rPr>
          <w:rFonts w:ascii="Arial" w:hAnsi="Arial" w:cs="Arial"/>
          <w:sz w:val="24"/>
        </w:rPr>
        <w:t xml:space="preserve">El neocórtex permite un aumento de la sutileza y la complejidad de la vida emocional, aunque no gobierna la totalidad de la vida emocional porque, en estos asuntos, delega su cometido en el sistema límbico. Esto es lo que confiere a los </w:t>
      </w:r>
    </w:p>
    <w:p w14:paraId="150EC1D7" w14:textId="77777777" w:rsidR="008173FF" w:rsidRPr="008173FF" w:rsidRDefault="008173FF" w:rsidP="005176CA">
      <w:pPr>
        <w:pStyle w:val="Ttulo1"/>
      </w:pPr>
      <w:bookmarkStart w:id="1" w:name="_Toc71149306"/>
      <w:r w:rsidRPr="008173FF">
        <w:lastRenderedPageBreak/>
        <w:t>JUSTIFICACIÓN Y NECESIDAD DE LA EDUCACIÓN EMOCIONAL EN LA ESCUELA</w:t>
      </w:r>
      <w:bookmarkEnd w:id="1"/>
    </w:p>
    <w:p w14:paraId="722F12EB" w14:textId="77777777" w:rsidR="008173FF" w:rsidRDefault="008173FF" w:rsidP="008173FF">
      <w:pPr>
        <w:spacing w:line="360" w:lineRule="auto"/>
        <w:jc w:val="both"/>
        <w:rPr>
          <w:rFonts w:ascii="Arial" w:hAnsi="Arial" w:cs="Arial"/>
          <w:sz w:val="24"/>
          <w:szCs w:val="24"/>
        </w:rPr>
      </w:pPr>
      <w:r w:rsidRPr="008173FF">
        <w:rPr>
          <w:rFonts w:ascii="Arial" w:hAnsi="Arial" w:cs="Arial"/>
          <w:sz w:val="24"/>
          <w:szCs w:val="24"/>
        </w:rPr>
        <w:t>La escuela es uno de los medios más importantes a través del cual el niño aprenderá y se verá influenciado (influenciando en todos los factores que conforman su personalidad). Por tanto, en la escuela se debe plantear enseñar a los alumnos a ser emocionalmente más inteligentes, dotándoles de estrategias y habilidades emocionales básicas que les protejan de los factores de riesgo o, al menos, que palien sus efectos negativos. En el ámbito escolar, las habilidades de inteligencia emocional no tienen un tratamiento curricular similar al de otras áreas del currículo. Tienen su ubicación en los programas de acción tutorial y de la transversalidad y dichas habilidades deben</w:t>
      </w:r>
      <w:r>
        <w:rPr>
          <w:rFonts w:ascii="Arial" w:hAnsi="Arial" w:cs="Arial"/>
          <w:sz w:val="24"/>
          <w:szCs w:val="24"/>
        </w:rPr>
        <w:t xml:space="preserve"> enseñarse y aprenderse.</w:t>
      </w:r>
    </w:p>
    <w:p w14:paraId="12F5BBF5" w14:textId="71CA0B24" w:rsidR="008173FF" w:rsidRDefault="00C9405A" w:rsidP="008173FF">
      <w:pPr>
        <w:spacing w:line="360" w:lineRule="auto"/>
        <w:jc w:val="both"/>
        <w:rPr>
          <w:rFonts w:ascii="Arial" w:hAnsi="Arial" w:cs="Arial"/>
          <w:sz w:val="24"/>
          <w:szCs w:val="24"/>
        </w:rPr>
      </w:pPr>
      <w:r>
        <w:rPr>
          <w:rFonts w:ascii="Arial" w:hAnsi="Arial" w:cs="Arial"/>
          <w:noProof/>
          <w:sz w:val="24"/>
          <w:szCs w:val="24"/>
          <w:lang w:val="es-ES" w:eastAsia="es-ES"/>
        </w:rPr>
        <w:drawing>
          <wp:anchor distT="0" distB="0" distL="114300" distR="114300" simplePos="0" relativeHeight="251662336" behindDoc="0" locked="0" layoutInCell="1" allowOverlap="1" wp14:anchorId="6631BF94" wp14:editId="1D8F8BCD">
            <wp:simplePos x="1079500" y="3978275"/>
            <wp:positionH relativeFrom="margin">
              <wp:align>right</wp:align>
            </wp:positionH>
            <wp:positionV relativeFrom="margin">
              <wp:align>center</wp:align>
            </wp:positionV>
            <wp:extent cx="2820670" cy="1779905"/>
            <wp:effectExtent l="0" t="0" r="0" b="0"/>
            <wp:wrapSquare wrapText="bothSides"/>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8).jpg"/>
                    <pic:cNvPicPr/>
                  </pic:nvPicPr>
                  <pic:blipFill>
                    <a:blip r:embed="rId11">
                      <a:extLst>
                        <a:ext uri="{28A0092B-C50C-407E-A947-70E740481C1C}">
                          <a14:useLocalDpi xmlns:a14="http://schemas.microsoft.com/office/drawing/2010/main" val="0"/>
                        </a:ext>
                      </a:extLst>
                    </a:blip>
                    <a:stretch>
                      <a:fillRect/>
                    </a:stretch>
                  </pic:blipFill>
                  <pic:spPr>
                    <a:xfrm>
                      <a:off x="0" y="0"/>
                      <a:ext cx="2818531" cy="1778591"/>
                    </a:xfrm>
                    <a:prstGeom prst="rect">
                      <a:avLst/>
                    </a:prstGeom>
                  </pic:spPr>
                </pic:pic>
              </a:graphicData>
            </a:graphic>
            <wp14:sizeRelH relativeFrom="margin">
              <wp14:pctWidth>0</wp14:pctWidth>
            </wp14:sizeRelH>
            <wp14:sizeRelV relativeFrom="margin">
              <wp14:pctHeight>0</wp14:pctHeight>
            </wp14:sizeRelV>
          </wp:anchor>
        </w:drawing>
      </w:r>
      <w:r w:rsidR="008173FF">
        <w:rPr>
          <w:rFonts w:ascii="Arial" w:hAnsi="Arial" w:cs="Arial"/>
          <w:sz w:val="24"/>
          <w:szCs w:val="24"/>
        </w:rPr>
        <w:t>Así implementar la justificación de</w:t>
      </w:r>
      <w:r w:rsidR="008173FF" w:rsidRPr="008173FF">
        <w:rPr>
          <w:rFonts w:ascii="Arial" w:hAnsi="Arial" w:cs="Arial"/>
          <w:sz w:val="24"/>
          <w:szCs w:val="24"/>
        </w:rPr>
        <w:t xml:space="preserve"> la </w:t>
      </w:r>
      <w:hyperlink r:id="rId12" w:history="1">
        <w:r w:rsidR="008173FF" w:rsidRPr="00D74097">
          <w:rPr>
            <w:rStyle w:val="Hipervnculo"/>
            <w:rFonts w:ascii="Arial" w:hAnsi="Arial" w:cs="Arial"/>
            <w:sz w:val="24"/>
            <w:szCs w:val="24"/>
          </w:rPr>
          <w:t>educación emocional</w:t>
        </w:r>
      </w:hyperlink>
      <w:r w:rsidR="008173FF">
        <w:rPr>
          <w:rFonts w:ascii="Arial" w:hAnsi="Arial" w:cs="Arial"/>
          <w:sz w:val="24"/>
          <w:szCs w:val="24"/>
        </w:rPr>
        <w:t xml:space="preserve"> en las escuelas,</w:t>
      </w:r>
      <w:r w:rsidR="008173FF" w:rsidRPr="008173FF">
        <w:rPr>
          <w:rFonts w:ascii="Arial" w:hAnsi="Arial" w:cs="Arial"/>
          <w:sz w:val="24"/>
          <w:szCs w:val="24"/>
        </w:rPr>
        <w:t xml:space="preserve"> señala (</w:t>
      </w:r>
      <w:r w:rsidR="00865AD2" w:rsidRPr="00CB1EDA">
        <w:rPr>
          <w:rFonts w:ascii="Arial" w:hAnsi="Arial" w:cs="Arial"/>
          <w:sz w:val="24"/>
          <w:szCs w:val="24"/>
        </w:rPr>
        <w:t>Viloria</w:t>
      </w:r>
      <w:r w:rsidR="00BA2C1B" w:rsidRPr="00CB1EDA">
        <w:rPr>
          <w:rFonts w:ascii="Arial" w:hAnsi="Arial" w:cs="Arial"/>
          <w:sz w:val="24"/>
          <w:szCs w:val="24"/>
        </w:rPr>
        <w:t>, C (2005)</w:t>
      </w:r>
      <w:r w:rsidR="008173FF" w:rsidRPr="008173FF">
        <w:rPr>
          <w:rFonts w:ascii="Arial" w:hAnsi="Arial" w:cs="Arial"/>
          <w:sz w:val="24"/>
          <w:szCs w:val="24"/>
        </w:rPr>
        <w:t>:</w:t>
      </w:r>
    </w:p>
    <w:p w14:paraId="78385FC5" w14:textId="77777777" w:rsidR="008173FF" w:rsidRPr="008173FF" w:rsidRDefault="008173FF" w:rsidP="008173FF">
      <w:pPr>
        <w:spacing w:line="360" w:lineRule="auto"/>
        <w:jc w:val="both"/>
        <w:rPr>
          <w:rFonts w:ascii="Arial" w:hAnsi="Arial" w:cs="Arial"/>
          <w:sz w:val="24"/>
          <w:szCs w:val="24"/>
        </w:rPr>
      </w:pPr>
      <w:r>
        <w:rPr>
          <w:rFonts w:ascii="Arial" w:hAnsi="Arial" w:cs="Arial"/>
          <w:sz w:val="24"/>
          <w:szCs w:val="24"/>
        </w:rPr>
        <w:t xml:space="preserve">Situaciones educativas: </w:t>
      </w:r>
      <w:r w:rsidRPr="008173FF">
        <w:rPr>
          <w:rFonts w:ascii="Arial" w:hAnsi="Arial" w:cs="Arial"/>
          <w:sz w:val="24"/>
          <w:szCs w:val="24"/>
        </w:rPr>
        <w:t>La finalidad de la educación es el plen</w:t>
      </w:r>
      <w:r>
        <w:rPr>
          <w:rFonts w:ascii="Arial" w:hAnsi="Arial" w:cs="Arial"/>
          <w:sz w:val="24"/>
          <w:szCs w:val="24"/>
        </w:rPr>
        <w:t xml:space="preserve">o desarrollo de la personalidad </w:t>
      </w:r>
      <w:r w:rsidRPr="008173FF">
        <w:rPr>
          <w:rFonts w:ascii="Arial" w:hAnsi="Arial" w:cs="Arial"/>
          <w:sz w:val="24"/>
          <w:szCs w:val="24"/>
        </w:rPr>
        <w:t>integral del alumnado. En este desar</w:t>
      </w:r>
      <w:r>
        <w:rPr>
          <w:rFonts w:ascii="Arial" w:hAnsi="Arial" w:cs="Arial"/>
          <w:sz w:val="24"/>
          <w:szCs w:val="24"/>
        </w:rPr>
        <w:t xml:space="preserve">rollo pueden distinguirse, como </w:t>
      </w:r>
      <w:r w:rsidRPr="008173FF">
        <w:rPr>
          <w:rFonts w:ascii="Arial" w:hAnsi="Arial" w:cs="Arial"/>
          <w:sz w:val="24"/>
          <w:szCs w:val="24"/>
        </w:rPr>
        <w:t>mínimo, dos grandes aspectos: el desar</w:t>
      </w:r>
      <w:r>
        <w:rPr>
          <w:rFonts w:ascii="Arial" w:hAnsi="Arial" w:cs="Arial"/>
          <w:sz w:val="24"/>
          <w:szCs w:val="24"/>
        </w:rPr>
        <w:t xml:space="preserve">rollo cognitivo y el desarrollo </w:t>
      </w:r>
      <w:r w:rsidRPr="008173FF">
        <w:rPr>
          <w:rFonts w:ascii="Arial" w:hAnsi="Arial" w:cs="Arial"/>
          <w:sz w:val="24"/>
          <w:szCs w:val="24"/>
        </w:rPr>
        <w:t>emocional.</w:t>
      </w:r>
    </w:p>
    <w:p w14:paraId="25BF0A7E" w14:textId="77777777" w:rsidR="008173FF" w:rsidRPr="008173FF" w:rsidRDefault="008173FF" w:rsidP="008173FF">
      <w:pPr>
        <w:spacing w:line="360" w:lineRule="auto"/>
        <w:jc w:val="both"/>
        <w:rPr>
          <w:rFonts w:ascii="Arial" w:hAnsi="Arial" w:cs="Arial"/>
          <w:sz w:val="24"/>
          <w:szCs w:val="24"/>
        </w:rPr>
      </w:pPr>
      <w:r>
        <w:rPr>
          <w:rFonts w:ascii="Arial" w:hAnsi="Arial" w:cs="Arial"/>
          <w:sz w:val="24"/>
          <w:szCs w:val="24"/>
        </w:rPr>
        <w:t>C</w:t>
      </w:r>
      <w:r w:rsidRPr="008173FF">
        <w:rPr>
          <w:rFonts w:ascii="Arial" w:hAnsi="Arial" w:cs="Arial"/>
          <w:sz w:val="24"/>
          <w:szCs w:val="24"/>
        </w:rPr>
        <w:t>uatro pilares de la educación:</w:t>
      </w:r>
      <w:r>
        <w:rPr>
          <w:rFonts w:ascii="Arial" w:hAnsi="Arial" w:cs="Arial"/>
          <w:sz w:val="24"/>
          <w:szCs w:val="24"/>
        </w:rPr>
        <w:t xml:space="preserve"> </w:t>
      </w:r>
      <w:r w:rsidRPr="008173FF">
        <w:rPr>
          <w:rFonts w:ascii="Arial" w:hAnsi="Arial" w:cs="Arial"/>
          <w:sz w:val="24"/>
          <w:szCs w:val="24"/>
        </w:rPr>
        <w:t>apren</w:t>
      </w:r>
      <w:r>
        <w:rPr>
          <w:rFonts w:ascii="Arial" w:hAnsi="Arial" w:cs="Arial"/>
          <w:sz w:val="24"/>
          <w:szCs w:val="24"/>
        </w:rPr>
        <w:t>der a</w:t>
      </w:r>
      <w:r w:rsidRPr="008173FF">
        <w:rPr>
          <w:rFonts w:ascii="Arial" w:hAnsi="Arial" w:cs="Arial"/>
          <w:sz w:val="24"/>
          <w:szCs w:val="24"/>
        </w:rPr>
        <w:t xml:space="preserve"> conocer</w:t>
      </w:r>
      <w:r>
        <w:rPr>
          <w:rFonts w:ascii="Arial" w:hAnsi="Arial" w:cs="Arial"/>
          <w:sz w:val="24"/>
          <w:szCs w:val="24"/>
        </w:rPr>
        <w:t xml:space="preserve">, aprender a hacer; aprender a convivir; </w:t>
      </w:r>
      <w:r w:rsidRPr="008173FF">
        <w:rPr>
          <w:rFonts w:ascii="Arial" w:hAnsi="Arial" w:cs="Arial"/>
          <w:sz w:val="24"/>
          <w:szCs w:val="24"/>
        </w:rPr>
        <w:t>aprender a ser.</w:t>
      </w:r>
    </w:p>
    <w:p w14:paraId="2D025C6A" w14:textId="2BA552E4" w:rsidR="008173FF" w:rsidRPr="008173FF" w:rsidRDefault="008173FF" w:rsidP="008173FF">
      <w:pPr>
        <w:spacing w:line="360" w:lineRule="auto"/>
        <w:jc w:val="both"/>
        <w:rPr>
          <w:rFonts w:ascii="Arial" w:hAnsi="Arial" w:cs="Arial"/>
          <w:sz w:val="24"/>
          <w:szCs w:val="24"/>
        </w:rPr>
      </w:pPr>
      <w:r>
        <w:rPr>
          <w:rFonts w:ascii="Arial" w:hAnsi="Arial" w:cs="Arial"/>
          <w:sz w:val="24"/>
          <w:szCs w:val="24"/>
        </w:rPr>
        <w:t xml:space="preserve">La inteligencia interpersonal e </w:t>
      </w:r>
      <w:r w:rsidRPr="008173FF">
        <w:rPr>
          <w:rFonts w:ascii="Arial" w:hAnsi="Arial" w:cs="Arial"/>
          <w:sz w:val="24"/>
          <w:szCs w:val="24"/>
        </w:rPr>
        <w:t>intrapersonal y, por tan</w:t>
      </w:r>
      <w:r>
        <w:rPr>
          <w:rFonts w:ascii="Arial" w:hAnsi="Arial" w:cs="Arial"/>
          <w:sz w:val="24"/>
          <w:szCs w:val="24"/>
        </w:rPr>
        <w:t xml:space="preserve">to, con la educación emocional. </w:t>
      </w:r>
      <w:r w:rsidRPr="008173FF">
        <w:rPr>
          <w:rFonts w:ascii="Arial" w:hAnsi="Arial" w:cs="Arial"/>
          <w:sz w:val="24"/>
          <w:szCs w:val="24"/>
        </w:rPr>
        <w:t>El rol tradicional del profesor, centrado en la trans</w:t>
      </w:r>
      <w:r>
        <w:rPr>
          <w:rFonts w:ascii="Arial" w:hAnsi="Arial" w:cs="Arial"/>
          <w:sz w:val="24"/>
          <w:szCs w:val="24"/>
        </w:rPr>
        <w:t>misión de conocimientos</w:t>
      </w:r>
      <w:r w:rsidRPr="008173FF">
        <w:rPr>
          <w:rFonts w:ascii="Arial" w:hAnsi="Arial" w:cs="Arial"/>
          <w:sz w:val="24"/>
          <w:szCs w:val="24"/>
        </w:rPr>
        <w:t>. La obsolescenci</w:t>
      </w:r>
      <w:r>
        <w:rPr>
          <w:rFonts w:ascii="Arial" w:hAnsi="Arial" w:cs="Arial"/>
          <w:sz w:val="24"/>
          <w:szCs w:val="24"/>
        </w:rPr>
        <w:t xml:space="preserve">a del conocimiento y las nuevas </w:t>
      </w:r>
      <w:r w:rsidRPr="008173FF">
        <w:rPr>
          <w:rFonts w:ascii="Arial" w:hAnsi="Arial" w:cs="Arial"/>
          <w:sz w:val="24"/>
          <w:szCs w:val="24"/>
        </w:rPr>
        <w:t>tecnologías conllevan que la perso</w:t>
      </w:r>
      <w:r>
        <w:rPr>
          <w:rFonts w:ascii="Arial" w:hAnsi="Arial" w:cs="Arial"/>
          <w:sz w:val="24"/>
          <w:szCs w:val="24"/>
        </w:rPr>
        <w:t xml:space="preserve">na adquiera conocimientos en el </w:t>
      </w:r>
      <w:r w:rsidRPr="008173FF">
        <w:rPr>
          <w:rFonts w:ascii="Arial" w:hAnsi="Arial" w:cs="Arial"/>
          <w:sz w:val="24"/>
          <w:szCs w:val="24"/>
        </w:rPr>
        <w:t xml:space="preserve">momento que lo necesite. </w:t>
      </w:r>
      <w:r>
        <w:rPr>
          <w:rFonts w:ascii="Arial" w:hAnsi="Arial" w:cs="Arial"/>
          <w:sz w:val="24"/>
          <w:szCs w:val="24"/>
        </w:rPr>
        <w:t xml:space="preserve">La dimensión de apoyo emocional </w:t>
      </w:r>
      <w:r w:rsidRPr="008173FF">
        <w:rPr>
          <w:rFonts w:ascii="Arial" w:hAnsi="Arial" w:cs="Arial"/>
          <w:sz w:val="24"/>
          <w:szCs w:val="24"/>
        </w:rPr>
        <w:t>del profesorado pasa a ser ese</w:t>
      </w:r>
      <w:r>
        <w:rPr>
          <w:rFonts w:ascii="Arial" w:hAnsi="Arial" w:cs="Arial"/>
          <w:sz w:val="24"/>
          <w:szCs w:val="24"/>
        </w:rPr>
        <w:t xml:space="preserve">ncial. </w:t>
      </w:r>
      <w:r w:rsidRPr="008173FF">
        <w:rPr>
          <w:rFonts w:ascii="Arial" w:hAnsi="Arial" w:cs="Arial"/>
          <w:sz w:val="24"/>
          <w:szCs w:val="24"/>
        </w:rPr>
        <w:t>La educación es un proceso caracterizado por</w:t>
      </w:r>
      <w:r>
        <w:rPr>
          <w:rFonts w:ascii="Arial" w:hAnsi="Arial" w:cs="Arial"/>
          <w:sz w:val="24"/>
          <w:szCs w:val="24"/>
        </w:rPr>
        <w:t xml:space="preserve"> la relación interpersonal. </w:t>
      </w:r>
      <w:r w:rsidRPr="008173FF">
        <w:rPr>
          <w:rFonts w:ascii="Arial" w:hAnsi="Arial" w:cs="Arial"/>
          <w:sz w:val="24"/>
          <w:szCs w:val="24"/>
        </w:rPr>
        <w:t>Toda relación interpersonal está impre</w:t>
      </w:r>
      <w:r>
        <w:rPr>
          <w:rFonts w:ascii="Arial" w:hAnsi="Arial" w:cs="Arial"/>
          <w:sz w:val="24"/>
          <w:szCs w:val="24"/>
        </w:rPr>
        <w:t>gnada por fenómenos emocionales (pág. 114)</w:t>
      </w:r>
    </w:p>
    <w:p w14:paraId="4EA023C7" w14:textId="77777777" w:rsidR="00BA2C1B" w:rsidRPr="0043161D" w:rsidRDefault="0043161D" w:rsidP="005176CA">
      <w:pPr>
        <w:pStyle w:val="Ttulo1"/>
      </w:pPr>
      <w:bookmarkStart w:id="2" w:name="_Toc71149307"/>
      <w:r w:rsidRPr="0043161D">
        <w:rPr>
          <w:shd w:val="clear" w:color="auto" w:fill="FFFFFF"/>
        </w:rPr>
        <w:lastRenderedPageBreak/>
        <w:t>TRASCENDENCIA DE LA INTELIGENCIA EMOCIONAL EN EL ÁMBITO EDUCATIVO. CONSIDERACIONES DESDE LA EDUCACIÓN INFANTIL</w:t>
      </w:r>
      <w:bookmarkEnd w:id="2"/>
    </w:p>
    <w:p w14:paraId="708957E4" w14:textId="08A3E309" w:rsidR="00C9405A" w:rsidRPr="00C9405A" w:rsidRDefault="00C9405A" w:rsidP="0043161D">
      <w:pPr>
        <w:spacing w:line="360" w:lineRule="auto"/>
        <w:jc w:val="both"/>
        <w:rPr>
          <w:rFonts w:ascii="Arial" w:hAnsi="Arial" w:cs="Arial"/>
          <w:sz w:val="24"/>
          <w:szCs w:val="24"/>
          <w:shd w:val="clear" w:color="auto" w:fill="FFFFFF"/>
        </w:rPr>
      </w:pPr>
      <w:r>
        <w:rPr>
          <w:rFonts w:ascii="Arial" w:hAnsi="Arial" w:cs="Arial"/>
          <w:noProof/>
          <w:sz w:val="24"/>
          <w:szCs w:val="24"/>
          <w:shd w:val="clear" w:color="auto" w:fill="FFFFFF"/>
          <w:lang w:val="es-ES" w:eastAsia="es-ES"/>
        </w:rPr>
        <w:drawing>
          <wp:anchor distT="0" distB="0" distL="114300" distR="114300" simplePos="0" relativeHeight="251661312" behindDoc="0" locked="0" layoutInCell="1" allowOverlap="1" wp14:anchorId="4C133274" wp14:editId="178364B5">
            <wp:simplePos x="0" y="0"/>
            <wp:positionH relativeFrom="margin">
              <wp:posOffset>2724150</wp:posOffset>
            </wp:positionH>
            <wp:positionV relativeFrom="margin">
              <wp:posOffset>1837690</wp:posOffset>
            </wp:positionV>
            <wp:extent cx="2847975" cy="1600200"/>
            <wp:effectExtent l="0" t="0" r="9525"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3">
                      <a:extLst>
                        <a:ext uri="{28A0092B-C50C-407E-A947-70E740481C1C}">
                          <a14:useLocalDpi xmlns:a14="http://schemas.microsoft.com/office/drawing/2010/main" val="0"/>
                        </a:ext>
                      </a:extLst>
                    </a:blip>
                    <a:stretch>
                      <a:fillRect/>
                    </a:stretch>
                  </pic:blipFill>
                  <pic:spPr>
                    <a:xfrm>
                      <a:off x="0" y="0"/>
                      <a:ext cx="2847975" cy="1600200"/>
                    </a:xfrm>
                    <a:prstGeom prst="rect">
                      <a:avLst/>
                    </a:prstGeom>
                  </pic:spPr>
                </pic:pic>
              </a:graphicData>
            </a:graphic>
          </wp:anchor>
        </w:drawing>
      </w:r>
      <w:r w:rsidR="0043161D" w:rsidRPr="0043161D">
        <w:rPr>
          <w:rFonts w:ascii="Arial" w:hAnsi="Arial" w:cs="Arial"/>
          <w:sz w:val="24"/>
          <w:szCs w:val="24"/>
          <w:shd w:val="clear" w:color="auto" w:fill="FFFFFF"/>
        </w:rPr>
        <w:t xml:space="preserve">El mundo de los sentimientos y de las emociones nos permite adaptarnos mejor al mundo social, tener una comunicación eficaz, motivación personal, lograr objetivos, resolver conflictos </w:t>
      </w:r>
      <w:r w:rsidR="0043161D">
        <w:rPr>
          <w:rFonts w:ascii="Arial" w:hAnsi="Arial" w:cs="Arial"/>
          <w:sz w:val="24"/>
          <w:szCs w:val="24"/>
          <w:shd w:val="clear" w:color="auto" w:fill="FFFFFF"/>
        </w:rPr>
        <w:t xml:space="preserve">interpersonales, ser empático. </w:t>
      </w:r>
      <w:r w:rsidR="0043161D" w:rsidRPr="0043161D">
        <w:rPr>
          <w:rFonts w:ascii="Arial" w:hAnsi="Arial" w:cs="Arial"/>
          <w:sz w:val="24"/>
          <w:szCs w:val="24"/>
          <w:shd w:val="clear" w:color="auto" w:fill="FFFFFF"/>
        </w:rPr>
        <w:t xml:space="preserve">Por tanto, el éxito no depende exclusivamente </w:t>
      </w:r>
      <w:r w:rsidR="0043161D">
        <w:rPr>
          <w:rFonts w:ascii="Arial" w:hAnsi="Arial" w:cs="Arial"/>
          <w:sz w:val="24"/>
          <w:szCs w:val="24"/>
          <w:shd w:val="clear" w:color="auto" w:fill="FFFFFF"/>
        </w:rPr>
        <w:t xml:space="preserve">del cociente intelectual, </w:t>
      </w:r>
      <w:hyperlink r:id="rId14" w:history="1">
        <w:r w:rsidR="0043161D" w:rsidRPr="00D74097">
          <w:rPr>
            <w:rStyle w:val="Hipervnculo"/>
            <w:rFonts w:ascii="Arial" w:hAnsi="Arial" w:cs="Arial"/>
            <w:sz w:val="24"/>
            <w:szCs w:val="24"/>
            <w:shd w:val="clear" w:color="auto" w:fill="FFFFFF"/>
          </w:rPr>
          <w:t>la inteligencia emocional</w:t>
        </w:r>
      </w:hyperlink>
      <w:r w:rsidR="0043161D" w:rsidRPr="0043161D">
        <w:rPr>
          <w:rFonts w:ascii="Arial" w:hAnsi="Arial" w:cs="Arial"/>
          <w:sz w:val="24"/>
          <w:szCs w:val="24"/>
          <w:shd w:val="clear" w:color="auto" w:fill="FFFFFF"/>
        </w:rPr>
        <w:t xml:space="preserve"> juega un papel indudable (</w:t>
      </w:r>
      <w:hyperlink r:id="rId15" w:anchor="redalyc_77344439002_ref18" w:history="1">
        <w:r w:rsidR="0043161D" w:rsidRPr="0043161D">
          <w:rPr>
            <w:rStyle w:val="Hipervnculo"/>
            <w:rFonts w:ascii="Arial" w:hAnsi="Arial" w:cs="Arial"/>
            <w:color w:val="auto"/>
            <w:sz w:val="24"/>
            <w:szCs w:val="24"/>
            <w:shd w:val="clear" w:color="auto" w:fill="FFFFFF"/>
          </w:rPr>
          <w:t>Goleman, 1998</w:t>
        </w:r>
      </w:hyperlink>
      <w:r w:rsidR="0043161D" w:rsidRPr="0043161D">
        <w:rPr>
          <w:rFonts w:ascii="Arial" w:hAnsi="Arial" w:cs="Arial"/>
          <w:sz w:val="24"/>
          <w:szCs w:val="24"/>
          <w:shd w:val="clear" w:color="auto" w:fill="FFFFFF"/>
        </w:rPr>
        <w:t>). Incluso podríamos decir que la educación emocional es aquella que nos permite formar personas más responsables, ya que nuestras vidas no están solamente gobernadas por la lógica, sino que nuestro mundo emocional motiva y mueve nuestras decisiones y acciones</w:t>
      </w:r>
      <w:r w:rsidR="0043161D">
        <w:rPr>
          <w:rFonts w:ascii="Arial" w:hAnsi="Arial" w:cs="Arial"/>
          <w:sz w:val="24"/>
          <w:szCs w:val="24"/>
          <w:shd w:val="clear" w:color="auto" w:fill="FFFFFF"/>
        </w:rPr>
        <w:t xml:space="preserve"> </w:t>
      </w:r>
      <w:r>
        <w:rPr>
          <w:rFonts w:ascii="Arial" w:hAnsi="Arial" w:cs="Arial"/>
          <w:sz w:val="24"/>
          <w:szCs w:val="24"/>
          <w:shd w:val="clear" w:color="auto" w:fill="FFFFFF"/>
        </w:rPr>
        <w:t>(pag.21).</w:t>
      </w:r>
    </w:p>
    <w:p w14:paraId="5FFDB46C" w14:textId="77777777" w:rsidR="00120437" w:rsidRDefault="0043161D" w:rsidP="005F4442">
      <w:pPr>
        <w:spacing w:line="360" w:lineRule="auto"/>
        <w:jc w:val="both"/>
        <w:rPr>
          <w:rFonts w:ascii="Arial" w:hAnsi="Arial" w:cs="Arial"/>
          <w:b/>
          <w:sz w:val="24"/>
        </w:rPr>
      </w:pPr>
      <w:r>
        <w:rPr>
          <w:rFonts w:ascii="Arial" w:hAnsi="Arial" w:cs="Arial"/>
          <w:sz w:val="24"/>
          <w:szCs w:val="24"/>
          <w:shd w:val="clear" w:color="auto" w:fill="FFFFFF"/>
        </w:rPr>
        <w:t>El desarrollo de la inteligencia emocional</w:t>
      </w:r>
      <w:r w:rsidRPr="0043161D">
        <w:rPr>
          <w:rFonts w:ascii="Arial" w:hAnsi="Arial" w:cs="Arial"/>
          <w:sz w:val="24"/>
          <w:szCs w:val="24"/>
          <w:shd w:val="clear" w:color="auto" w:fill="FFFFFF"/>
        </w:rPr>
        <w:t xml:space="preserve"> no solo garantiza el bienestar personal, sino que hace menos probable que la persona se implique en comportamientos de riesgo como los conflictos, la violencia, el estrés, la depresión o el consumo de drogas. Razón de más para evidenciar la importancia de fomentar la educación emocional desde la escuela. Y es que, además de ser adecuada para aquellos alumnos que tienen problemas, presentan dificultad o por sus circunstancias tienen más probabilidad de iniciarse en comportamientos de riesgo, es beneficiosa para todos y cada uno de ellos, con independencia de las características personales, etnia, cultura o sexo, puesto que abarca a la persona en su conjunto de manera integral</w:t>
      </w:r>
      <w:r>
        <w:rPr>
          <w:rFonts w:ascii="OpenSans-Regular" w:hAnsi="OpenSans-Regular"/>
          <w:color w:val="777777"/>
          <w:sz w:val="27"/>
          <w:szCs w:val="27"/>
          <w:shd w:val="clear" w:color="auto" w:fill="FFFFFF"/>
        </w:rPr>
        <w:t xml:space="preserve"> </w:t>
      </w:r>
    </w:p>
    <w:p w14:paraId="22FF70F9" w14:textId="0069AF20" w:rsidR="00120437" w:rsidRPr="00C9405A" w:rsidRDefault="00C9405A" w:rsidP="005F4442">
      <w:pPr>
        <w:spacing w:line="360" w:lineRule="auto"/>
        <w:jc w:val="both"/>
        <w:rPr>
          <w:rFonts w:ascii="Arial" w:hAnsi="Arial" w:cs="Arial"/>
          <w:sz w:val="24"/>
          <w:szCs w:val="24"/>
          <w:shd w:val="clear" w:color="auto" w:fill="FFFFFF"/>
        </w:rPr>
      </w:pPr>
      <w:r w:rsidRPr="00C9405A">
        <w:rPr>
          <w:rFonts w:ascii="Arial" w:hAnsi="Arial" w:cs="Arial"/>
          <w:sz w:val="24"/>
          <w:szCs w:val="24"/>
          <w:shd w:val="clear" w:color="auto" w:fill="FFFFFF"/>
        </w:rPr>
        <w:t>El primer lugar</w:t>
      </w:r>
      <w:r>
        <w:rPr>
          <w:rFonts w:ascii="Arial" w:hAnsi="Arial" w:cs="Arial"/>
          <w:sz w:val="24"/>
          <w:szCs w:val="24"/>
          <w:shd w:val="clear" w:color="auto" w:fill="FFFFFF"/>
        </w:rPr>
        <w:t xml:space="preserve"> donde el niño desarrolla su inteligencia emocional</w:t>
      </w:r>
      <w:r w:rsidRPr="00C9405A">
        <w:rPr>
          <w:rFonts w:ascii="Arial" w:hAnsi="Arial" w:cs="Arial"/>
          <w:sz w:val="24"/>
          <w:szCs w:val="24"/>
          <w:shd w:val="clear" w:color="auto" w:fill="FFFFFF"/>
        </w:rPr>
        <w:t xml:space="preserve"> es en el seno familiar, ya que no se trata de un simple aprendizaje cognoscitivo, sino que está lleno de emocionalidad al producirse en un ambiente tan afectivo como es el </w:t>
      </w:r>
      <w:proofErr w:type="gramStart"/>
      <w:r w:rsidRPr="00C9405A">
        <w:rPr>
          <w:rFonts w:ascii="Arial" w:hAnsi="Arial" w:cs="Arial"/>
          <w:sz w:val="24"/>
          <w:szCs w:val="24"/>
          <w:shd w:val="clear" w:color="auto" w:fill="FFFFFF"/>
        </w:rPr>
        <w:t>hogar</w:t>
      </w:r>
      <w:proofErr w:type="gramEnd"/>
      <w:r w:rsidRPr="00C9405A">
        <w:rPr>
          <w:rFonts w:ascii="Arial" w:hAnsi="Arial" w:cs="Arial"/>
          <w:sz w:val="24"/>
          <w:szCs w:val="24"/>
          <w:shd w:val="clear" w:color="auto" w:fill="FFFFFF"/>
        </w:rPr>
        <w:t xml:space="preserve"> Aunque es posible tener intensas experiencias afectivas fuera de este ámbito que beneficien o perjudiquen su desarrollo; es más, es posible que incluso reestructuren o suplanten el aprendizaje emocional aprendido en el hogar. Este entorno suele ser </w:t>
      </w:r>
      <w:r w:rsidRPr="00C9405A">
        <w:rPr>
          <w:rFonts w:ascii="Arial" w:hAnsi="Arial" w:cs="Arial"/>
          <w:sz w:val="24"/>
          <w:szCs w:val="24"/>
          <w:shd w:val="clear" w:color="auto" w:fill="FFFFFF"/>
        </w:rPr>
        <w:lastRenderedPageBreak/>
        <w:t>el escolar, razón que justifica el ámbito e</w:t>
      </w:r>
      <w:r>
        <w:rPr>
          <w:rFonts w:ascii="Arial" w:hAnsi="Arial" w:cs="Arial"/>
          <w:sz w:val="24"/>
          <w:szCs w:val="24"/>
          <w:shd w:val="clear" w:color="auto" w:fill="FFFFFF"/>
        </w:rPr>
        <w:t>ducativo para desarrollar la inteligencia emocional</w:t>
      </w:r>
      <w:r w:rsidRPr="00C9405A">
        <w:rPr>
          <w:rFonts w:ascii="Arial" w:hAnsi="Arial" w:cs="Arial"/>
          <w:sz w:val="24"/>
          <w:szCs w:val="24"/>
          <w:shd w:val="clear" w:color="auto" w:fill="FFFFFF"/>
        </w:rPr>
        <w:t xml:space="preserve"> de un modo positivo.</w:t>
      </w:r>
    </w:p>
    <w:p w14:paraId="3C9DBCDA" w14:textId="77777777" w:rsidR="00F307BB" w:rsidRDefault="00F307BB" w:rsidP="005F4442">
      <w:pPr>
        <w:spacing w:line="360" w:lineRule="auto"/>
        <w:jc w:val="both"/>
        <w:rPr>
          <w:rFonts w:ascii="Arial" w:hAnsi="Arial" w:cs="Arial"/>
          <w:b/>
          <w:sz w:val="24"/>
        </w:rPr>
      </w:pPr>
    </w:p>
    <w:bookmarkStart w:id="3" w:name="_Toc71149308"/>
    <w:p w14:paraId="0A62BA1C" w14:textId="7083CE95" w:rsidR="00F307BB" w:rsidRPr="00F307BB" w:rsidRDefault="00F75F59" w:rsidP="005176CA">
      <w:pPr>
        <w:pStyle w:val="Ttulo1"/>
      </w:pPr>
      <w:r>
        <w:fldChar w:fldCharType="begin"/>
      </w:r>
      <w:r>
        <w:instrText>HYPERLINK "C:\\Users\\Sec.Cuatro.43\\Downloads\\inteligencia emocional\\41040202.pdf"</w:instrText>
      </w:r>
      <w:r>
        <w:fldChar w:fldCharType="separate"/>
      </w:r>
      <w:r w:rsidR="00F307BB" w:rsidRPr="00F75F59">
        <w:rPr>
          <w:rStyle w:val="Hipervnculo"/>
        </w:rPr>
        <w:t>REGULACION DE EMOCIONES</w:t>
      </w:r>
      <w:bookmarkEnd w:id="3"/>
      <w:r>
        <w:fldChar w:fldCharType="end"/>
      </w:r>
      <w:r w:rsidR="00F307BB" w:rsidRPr="00F307BB">
        <w:t xml:space="preserve"> </w:t>
      </w:r>
    </w:p>
    <w:p w14:paraId="088A7F85" w14:textId="71701E3D" w:rsidR="00F307BB" w:rsidRPr="00120437" w:rsidRDefault="00C9405A" w:rsidP="00F307BB">
      <w:pPr>
        <w:spacing w:line="360" w:lineRule="auto"/>
        <w:jc w:val="both"/>
      </w:pPr>
      <w:r>
        <w:rPr>
          <w:rFonts w:ascii="Arial" w:hAnsi="Arial" w:cs="Arial"/>
          <w:noProof/>
          <w:sz w:val="24"/>
          <w:lang w:val="es-ES" w:eastAsia="es-ES"/>
        </w:rPr>
        <w:drawing>
          <wp:anchor distT="0" distB="0" distL="114300" distR="114300" simplePos="0" relativeHeight="251660288" behindDoc="0" locked="0" layoutInCell="1" allowOverlap="1" wp14:anchorId="5DB820D6" wp14:editId="7544EC2A">
            <wp:simplePos x="0" y="0"/>
            <wp:positionH relativeFrom="margin">
              <wp:posOffset>-137160</wp:posOffset>
            </wp:positionH>
            <wp:positionV relativeFrom="margin">
              <wp:posOffset>2771775</wp:posOffset>
            </wp:positionV>
            <wp:extent cx="3648710" cy="2052320"/>
            <wp:effectExtent l="0" t="0" r="8890" b="508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48710" cy="2052320"/>
                    </a:xfrm>
                    <a:prstGeom prst="rect">
                      <a:avLst/>
                    </a:prstGeom>
                  </pic:spPr>
                </pic:pic>
              </a:graphicData>
            </a:graphic>
          </wp:anchor>
        </w:drawing>
      </w:r>
      <w:r w:rsidR="00F307BB" w:rsidRPr="009C0CBB">
        <w:rPr>
          <w:rFonts w:ascii="Arial" w:hAnsi="Arial" w:cs="Arial"/>
          <w:sz w:val="24"/>
        </w:rPr>
        <w:t xml:space="preserve">Regular las respuestas emocionales se puede aprender. Al mismo tiempo es un signo de maduración y de inteligencia. En la primera infancia, habitualmente no regulamos nuestra respuesta emocional, simplemente la expresamos o explota. Socialmente se acepta y se perdona este tipo de “sinceridad” en las respuestas emocionales de </w:t>
      </w:r>
      <w:proofErr w:type="gramStart"/>
      <w:r w:rsidR="00F307BB" w:rsidRPr="009C0CBB">
        <w:rPr>
          <w:rFonts w:ascii="Arial" w:hAnsi="Arial" w:cs="Arial"/>
          <w:sz w:val="24"/>
        </w:rPr>
        <w:t>los niños y las niñas</w:t>
      </w:r>
      <w:proofErr w:type="gramEnd"/>
      <w:r w:rsidR="00F307BB" w:rsidRPr="009C0CBB">
        <w:rPr>
          <w:rFonts w:ascii="Arial" w:hAnsi="Arial" w:cs="Arial"/>
          <w:sz w:val="24"/>
        </w:rPr>
        <w:t xml:space="preserve"> pequeñas. Y a medida que se van haciendo mayores, el índice de tolerancia ante esta inmediatez en las respuestas va disminuyendo hasta llegar a la madurez, cuando socialmente se exigen la regulación emocional. Con su aprendizaje conseguimos equilibrar dos fuerzas opuestas. Por un lado, la necesidad biológica de la respuesta emocional, y por el otro, la necesidad de respetar determinadas normas de convivencia. La alternativa que se propone es que existen emociones como consecuencia de la respuesta de la persona ante una situación</w:t>
      </w:r>
      <w:r w:rsidR="00F307BB">
        <w:rPr>
          <w:rFonts w:ascii="Arial" w:hAnsi="Arial" w:cs="Arial"/>
          <w:sz w:val="24"/>
        </w:rPr>
        <w:t>. N</w:t>
      </w:r>
      <w:r w:rsidR="00F307BB" w:rsidRPr="009C0CBB">
        <w:rPr>
          <w:rFonts w:ascii="Arial" w:hAnsi="Arial" w:cs="Arial"/>
          <w:sz w:val="24"/>
        </w:rPr>
        <w:t xml:space="preserve">o existen emociones positivas ni negativas, simplemente existen emociones como consecuencia de la respuesta de la persona ante una situación. También es cierto que determinadas emociones son útiles y traen un beneficio al individuo y otras no. A partir de este hecho podemos dividir las emociones en: respuestas emocionales efectivas, útiles y adaptativas; y respuestas emocionales no efectivas, </w:t>
      </w:r>
      <w:proofErr w:type="gramStart"/>
      <w:r w:rsidR="00F307BB" w:rsidRPr="009C0CBB">
        <w:rPr>
          <w:rFonts w:ascii="Arial" w:hAnsi="Arial" w:cs="Arial"/>
          <w:sz w:val="24"/>
        </w:rPr>
        <w:t>poco útiles o poco adaptativas</w:t>
      </w:r>
      <w:proofErr w:type="gramEnd"/>
      <w:r w:rsidR="00F307BB" w:rsidRPr="009C0CBB">
        <w:rPr>
          <w:rFonts w:ascii="Arial" w:hAnsi="Arial" w:cs="Arial"/>
          <w:sz w:val="24"/>
        </w:rPr>
        <w:t xml:space="preserve">. Una respuesta emocional (alegría, ira, vergüenza) será útil en función del contexto. Si la respuesta es adaptativa y nos ayuda a relacionarnos con el mundo que nos rodea, con los demás y con nosotros mismos, será una emoción efectiva. Así todas las respuestas emocionales son positivas siempre que se utilicen </w:t>
      </w:r>
      <w:r w:rsidR="00F307BB" w:rsidRPr="009C0CBB">
        <w:rPr>
          <w:rFonts w:ascii="Arial" w:hAnsi="Arial" w:cs="Arial"/>
          <w:sz w:val="24"/>
        </w:rPr>
        <w:lastRenderedPageBreak/>
        <w:t xml:space="preserve">adecuadamente. </w:t>
      </w:r>
      <w:r w:rsidRPr="00CB1EDA">
        <w:rPr>
          <w:rFonts w:ascii="Arial" w:hAnsi="Arial" w:cs="Arial"/>
          <w:sz w:val="24"/>
          <w:szCs w:val="24"/>
        </w:rPr>
        <w:t xml:space="preserve">Musiera M. (2016) </w:t>
      </w:r>
      <w:r w:rsidR="00865AD2">
        <w:rPr>
          <w:rFonts w:ascii="Arial" w:hAnsi="Arial" w:cs="Arial"/>
          <w:sz w:val="24"/>
        </w:rPr>
        <w:t>afirma “sobre</w:t>
      </w:r>
      <w:r w:rsidR="00F307BB">
        <w:rPr>
          <w:rFonts w:ascii="Arial" w:hAnsi="Arial" w:cs="Arial"/>
          <w:sz w:val="24"/>
        </w:rPr>
        <w:t xml:space="preserve"> </w:t>
      </w:r>
      <w:r w:rsidR="00F307BB" w:rsidRPr="009C0CBB">
        <w:rPr>
          <w:rFonts w:ascii="Arial" w:hAnsi="Arial" w:cs="Arial"/>
          <w:sz w:val="24"/>
        </w:rPr>
        <w:t xml:space="preserve">de autocontrol emocional </w:t>
      </w:r>
      <w:r w:rsidR="00F307BB">
        <w:rPr>
          <w:rFonts w:ascii="Arial" w:hAnsi="Arial" w:cs="Arial"/>
          <w:sz w:val="24"/>
        </w:rPr>
        <w:t xml:space="preserve">funciona </w:t>
      </w:r>
      <w:proofErr w:type="gramStart"/>
      <w:r w:rsidR="00F307BB">
        <w:rPr>
          <w:rFonts w:ascii="Arial" w:hAnsi="Arial" w:cs="Arial"/>
          <w:sz w:val="24"/>
        </w:rPr>
        <w:t xml:space="preserve">como </w:t>
      </w:r>
      <w:r w:rsidR="00F307BB" w:rsidRPr="009C0CBB">
        <w:rPr>
          <w:rFonts w:ascii="Arial" w:hAnsi="Arial" w:cs="Arial"/>
          <w:sz w:val="24"/>
        </w:rPr>
        <w:t xml:space="preserve"> la</w:t>
      </w:r>
      <w:proofErr w:type="gramEnd"/>
      <w:r w:rsidR="00F307BB" w:rsidRPr="009C0CBB">
        <w:rPr>
          <w:rFonts w:ascii="Arial" w:hAnsi="Arial" w:cs="Arial"/>
          <w:sz w:val="24"/>
        </w:rPr>
        <w:t xml:space="preserve"> negación o represión de nuestros verdaderos sentimientos</w:t>
      </w:r>
      <w:r w:rsidR="00F307BB">
        <w:rPr>
          <w:rFonts w:ascii="Arial" w:hAnsi="Arial" w:cs="Arial"/>
          <w:sz w:val="24"/>
        </w:rPr>
        <w:t>”</w:t>
      </w:r>
      <w:r w:rsidR="00CB1EDA">
        <w:rPr>
          <w:rFonts w:ascii="Arial" w:hAnsi="Arial" w:cs="Arial"/>
          <w:sz w:val="24"/>
        </w:rPr>
        <w:t xml:space="preserve"> (</w:t>
      </w:r>
      <w:r w:rsidR="00BA2C1B">
        <w:rPr>
          <w:rFonts w:ascii="Arial" w:hAnsi="Arial" w:cs="Arial"/>
          <w:sz w:val="24"/>
        </w:rPr>
        <w:t>pág.</w:t>
      </w:r>
      <w:r w:rsidR="00CB1EDA">
        <w:rPr>
          <w:rFonts w:ascii="Arial" w:hAnsi="Arial" w:cs="Arial"/>
          <w:sz w:val="24"/>
        </w:rPr>
        <w:t xml:space="preserve"> </w:t>
      </w:r>
      <w:r w:rsidR="00BA2C1B">
        <w:rPr>
          <w:rFonts w:ascii="Arial" w:hAnsi="Arial" w:cs="Arial"/>
          <w:sz w:val="24"/>
        </w:rPr>
        <w:t>114)</w:t>
      </w:r>
      <w:r w:rsidR="00F307BB" w:rsidRPr="009C0CBB">
        <w:rPr>
          <w:rFonts w:ascii="Arial" w:hAnsi="Arial" w:cs="Arial"/>
          <w:sz w:val="24"/>
        </w:rPr>
        <w:t xml:space="preserve">. El “mal” humor, por ejemplo, también tiene su utilidad; el enojo, la melancolía y el miedo pueden llegar a ser fuentes de creatividad, energía y comunicación; el enfado puede constituir una intensa fuente de motivación, especialmente cuando surge de la necesidad de reparar una injusticia o un abuso; el hecho de compartir la tristeza puede hacer que las personas se sientan más unidas y la </w:t>
      </w:r>
      <w:r w:rsidR="00F307BB">
        <w:rPr>
          <w:rFonts w:ascii="Arial" w:hAnsi="Arial" w:cs="Arial"/>
          <w:sz w:val="24"/>
        </w:rPr>
        <w:t xml:space="preserve">urgencia nacida de la ansiedad </w:t>
      </w:r>
      <w:r w:rsidR="00F307BB" w:rsidRPr="009C0CBB">
        <w:rPr>
          <w:rFonts w:ascii="Arial" w:hAnsi="Arial" w:cs="Arial"/>
          <w:sz w:val="24"/>
        </w:rPr>
        <w:t>siempr</w:t>
      </w:r>
      <w:r w:rsidR="00F307BB">
        <w:rPr>
          <w:rFonts w:ascii="Arial" w:hAnsi="Arial" w:cs="Arial"/>
          <w:sz w:val="24"/>
        </w:rPr>
        <w:t xml:space="preserve">e que no llegue a atribularnos </w:t>
      </w:r>
      <w:r w:rsidR="00F307BB" w:rsidRPr="009C0CBB">
        <w:rPr>
          <w:rFonts w:ascii="Arial" w:hAnsi="Arial" w:cs="Arial"/>
          <w:sz w:val="24"/>
        </w:rPr>
        <w:t>puede alentar la creatividad.</w:t>
      </w:r>
    </w:p>
    <w:p w14:paraId="444ABF66" w14:textId="77777777" w:rsidR="00B5732C" w:rsidRPr="00B5732C" w:rsidRDefault="00B5732C" w:rsidP="00B5732C">
      <w:pPr>
        <w:rPr>
          <w:b/>
        </w:rPr>
      </w:pPr>
    </w:p>
    <w:p w14:paraId="029D7ABC" w14:textId="77777777" w:rsidR="00B5732C" w:rsidRPr="00CB1EDA" w:rsidRDefault="00B5732C" w:rsidP="00B5732C">
      <w:pPr>
        <w:rPr>
          <w:rFonts w:ascii="Arial" w:hAnsi="Arial" w:cs="Arial"/>
          <w:b/>
          <w:sz w:val="28"/>
          <w:szCs w:val="24"/>
        </w:rPr>
      </w:pPr>
      <w:r w:rsidRPr="00CB1EDA">
        <w:rPr>
          <w:rFonts w:ascii="Arial" w:hAnsi="Arial" w:cs="Arial"/>
          <w:b/>
          <w:sz w:val="28"/>
          <w:szCs w:val="24"/>
        </w:rPr>
        <w:t xml:space="preserve"> </w:t>
      </w:r>
      <w:r w:rsidR="00CB1EDA" w:rsidRPr="00CB1EDA">
        <w:rPr>
          <w:rFonts w:ascii="Arial" w:hAnsi="Arial" w:cs="Arial"/>
          <w:b/>
          <w:sz w:val="28"/>
          <w:szCs w:val="24"/>
        </w:rPr>
        <w:t xml:space="preserve">Referencias </w:t>
      </w:r>
    </w:p>
    <w:p w14:paraId="6E7A2721" w14:textId="77777777" w:rsidR="00CB1EDA" w:rsidRPr="00CB1EDA" w:rsidRDefault="00CB1EDA" w:rsidP="00B5732C">
      <w:pPr>
        <w:rPr>
          <w:rFonts w:ascii="Arial" w:hAnsi="Arial" w:cs="Arial"/>
          <w:sz w:val="24"/>
          <w:szCs w:val="24"/>
        </w:rPr>
      </w:pPr>
      <w:r w:rsidRPr="00CB1EDA">
        <w:rPr>
          <w:rFonts w:ascii="Arial" w:hAnsi="Arial" w:cs="Arial"/>
          <w:sz w:val="24"/>
          <w:szCs w:val="24"/>
        </w:rPr>
        <w:t xml:space="preserve">Goleman D. (1995) La inteligencia emocional </w:t>
      </w:r>
    </w:p>
    <w:p w14:paraId="5F3C1CF7" w14:textId="77777777" w:rsidR="00CB1EDA" w:rsidRPr="00CB1EDA" w:rsidRDefault="000B4981" w:rsidP="00B5732C">
      <w:pPr>
        <w:rPr>
          <w:rFonts w:ascii="Arial" w:hAnsi="Arial" w:cs="Arial"/>
          <w:sz w:val="24"/>
          <w:szCs w:val="24"/>
        </w:rPr>
      </w:pPr>
      <w:hyperlink r:id="rId17" w:history="1">
        <w:r w:rsidR="00CB1EDA" w:rsidRPr="00CB1EDA">
          <w:rPr>
            <w:rStyle w:val="Hipervnculo"/>
            <w:rFonts w:ascii="Arial" w:hAnsi="Arial" w:cs="Arial"/>
            <w:sz w:val="24"/>
            <w:szCs w:val="24"/>
          </w:rPr>
          <w:t>https://bit.ly/3alvM5s</w:t>
        </w:r>
      </w:hyperlink>
      <w:r w:rsidR="00CB1EDA" w:rsidRPr="00CB1EDA">
        <w:rPr>
          <w:rFonts w:ascii="Arial" w:hAnsi="Arial" w:cs="Arial"/>
          <w:sz w:val="24"/>
          <w:szCs w:val="24"/>
        </w:rPr>
        <w:t xml:space="preserve"> </w:t>
      </w:r>
    </w:p>
    <w:p w14:paraId="203029F1" w14:textId="77777777" w:rsidR="00CB1EDA" w:rsidRPr="00CB1EDA" w:rsidRDefault="00CB1EDA" w:rsidP="00B5732C">
      <w:pPr>
        <w:rPr>
          <w:rFonts w:ascii="Arial" w:hAnsi="Arial" w:cs="Arial"/>
          <w:sz w:val="24"/>
          <w:szCs w:val="24"/>
        </w:rPr>
      </w:pPr>
      <w:r w:rsidRPr="00CB1EDA">
        <w:rPr>
          <w:rFonts w:ascii="Arial" w:hAnsi="Arial" w:cs="Arial"/>
          <w:sz w:val="24"/>
          <w:szCs w:val="24"/>
        </w:rPr>
        <w:t xml:space="preserve"> </w:t>
      </w:r>
      <w:r w:rsidR="00865AD2" w:rsidRPr="00CB1EDA">
        <w:rPr>
          <w:rFonts w:ascii="Arial" w:hAnsi="Arial" w:cs="Arial"/>
          <w:sz w:val="24"/>
          <w:szCs w:val="24"/>
        </w:rPr>
        <w:t>Viloria</w:t>
      </w:r>
      <w:r w:rsidRPr="00CB1EDA">
        <w:rPr>
          <w:rFonts w:ascii="Arial" w:hAnsi="Arial" w:cs="Arial"/>
          <w:sz w:val="24"/>
          <w:szCs w:val="24"/>
        </w:rPr>
        <w:t xml:space="preserve">, C (2005) </w:t>
      </w:r>
      <w:r w:rsidR="00BA2C1B" w:rsidRPr="00CB1EDA">
        <w:rPr>
          <w:rFonts w:ascii="Arial" w:hAnsi="Arial" w:cs="Arial"/>
          <w:sz w:val="24"/>
          <w:szCs w:val="24"/>
        </w:rPr>
        <w:t>La educación emocional</w:t>
      </w:r>
      <w:r w:rsidRPr="00CB1EDA">
        <w:rPr>
          <w:rFonts w:ascii="Arial" w:hAnsi="Arial" w:cs="Arial"/>
          <w:sz w:val="24"/>
          <w:szCs w:val="24"/>
        </w:rPr>
        <w:t xml:space="preserve"> en las edades tempranas y el interés de la aplicación en las escuelas </w:t>
      </w:r>
    </w:p>
    <w:p w14:paraId="72C5BFD7" w14:textId="77777777" w:rsidR="00C9405A" w:rsidRDefault="00C9405A" w:rsidP="00B5732C">
      <w:pPr>
        <w:rPr>
          <w:rFonts w:ascii="Arial" w:hAnsi="Arial" w:cs="Arial"/>
          <w:sz w:val="24"/>
          <w:szCs w:val="24"/>
        </w:rPr>
      </w:pPr>
      <w:r w:rsidRPr="00C9405A">
        <w:rPr>
          <w:rFonts w:ascii="Arial" w:hAnsi="Arial" w:cs="Arial"/>
          <w:sz w:val="24"/>
          <w:szCs w:val="24"/>
        </w:rPr>
        <w:t>Goleman, D. (1998). La práctica de la Inteligencia emocional. Barcelona: Kairós.</w:t>
      </w:r>
    </w:p>
    <w:p w14:paraId="275D8B46" w14:textId="77777777" w:rsidR="00C9405A" w:rsidRDefault="000B4981" w:rsidP="00B5732C">
      <w:pPr>
        <w:rPr>
          <w:rFonts w:ascii="Arial" w:hAnsi="Arial" w:cs="Arial"/>
          <w:sz w:val="24"/>
          <w:szCs w:val="24"/>
        </w:rPr>
      </w:pPr>
      <w:hyperlink r:id="rId18" w:history="1">
        <w:r w:rsidR="00C9405A" w:rsidRPr="00F408A5">
          <w:rPr>
            <w:rStyle w:val="Hipervnculo"/>
            <w:rFonts w:ascii="Arial" w:hAnsi="Arial" w:cs="Arial"/>
            <w:sz w:val="24"/>
            <w:szCs w:val="24"/>
          </w:rPr>
          <w:t>https://bit.ly/2Q8qdAs</w:t>
        </w:r>
      </w:hyperlink>
      <w:r w:rsidR="00C9405A">
        <w:rPr>
          <w:rFonts w:ascii="Arial" w:hAnsi="Arial" w:cs="Arial"/>
          <w:sz w:val="24"/>
          <w:szCs w:val="24"/>
        </w:rPr>
        <w:t xml:space="preserve"> </w:t>
      </w:r>
    </w:p>
    <w:p w14:paraId="4AB4D31F" w14:textId="77777777" w:rsidR="00CB1EDA" w:rsidRPr="00CB1EDA" w:rsidRDefault="00CB1EDA" w:rsidP="00B5732C">
      <w:pPr>
        <w:rPr>
          <w:rFonts w:ascii="Arial" w:hAnsi="Arial" w:cs="Arial"/>
          <w:sz w:val="24"/>
          <w:szCs w:val="24"/>
        </w:rPr>
      </w:pPr>
      <w:r w:rsidRPr="00CB1EDA">
        <w:rPr>
          <w:rFonts w:ascii="Arial" w:hAnsi="Arial" w:cs="Arial"/>
          <w:sz w:val="24"/>
          <w:szCs w:val="24"/>
        </w:rPr>
        <w:t xml:space="preserve">Musiera M. (2016) Educación emocional en niños de 3 a 6 años  </w:t>
      </w:r>
    </w:p>
    <w:p w14:paraId="16142C2C" w14:textId="77777777" w:rsidR="00CB1EDA" w:rsidRPr="00CB1EDA" w:rsidRDefault="000B4981" w:rsidP="00B5732C">
      <w:hyperlink r:id="rId19" w:history="1">
        <w:r w:rsidR="00CB1EDA" w:rsidRPr="00CB1EDA">
          <w:rPr>
            <w:rStyle w:val="Hipervnculo"/>
            <w:rFonts w:ascii="Arial" w:hAnsi="Arial" w:cs="Arial"/>
            <w:sz w:val="24"/>
            <w:szCs w:val="24"/>
          </w:rPr>
          <w:t>https://bit.ly/3al7YPn</w:t>
        </w:r>
      </w:hyperlink>
      <w:r w:rsidR="00CB1EDA" w:rsidRPr="00CB1EDA">
        <w:t xml:space="preserve"> </w:t>
      </w:r>
    </w:p>
    <w:p w14:paraId="1EEF5AA5" w14:textId="3025EA4B" w:rsidR="00B5732C" w:rsidRDefault="00B5732C" w:rsidP="00B5732C">
      <w:pPr>
        <w:rPr>
          <w:b/>
        </w:rPr>
      </w:pPr>
    </w:p>
    <w:p w14:paraId="399A1604" w14:textId="33A185A4" w:rsidR="0071516E" w:rsidRDefault="0071516E" w:rsidP="00B5732C">
      <w:pPr>
        <w:rPr>
          <w:b/>
        </w:rPr>
      </w:pPr>
      <w:r>
        <w:rPr>
          <w:b/>
        </w:rPr>
        <w:t xml:space="preserve">Video </w:t>
      </w:r>
    </w:p>
    <w:p w14:paraId="5690AD7B" w14:textId="77417AFB" w:rsidR="0071516E" w:rsidRDefault="0071516E" w:rsidP="0071516E">
      <w:pPr>
        <w:spacing w:before="240"/>
        <w:rPr>
          <w:rFonts w:ascii="Arial" w:hAnsi="Arial" w:cs="Arial"/>
          <w:bCs/>
          <w:sz w:val="24"/>
          <w:szCs w:val="24"/>
        </w:rPr>
      </w:pPr>
      <w:r w:rsidRPr="0071516E">
        <w:rPr>
          <w:rFonts w:ascii="Arial" w:hAnsi="Arial" w:cs="Arial"/>
          <w:bCs/>
          <w:sz w:val="24"/>
          <w:szCs w:val="24"/>
        </w:rPr>
        <w:t>Goleman 2017) Inteligencia emociona</w:t>
      </w:r>
      <w:r w:rsidR="003C603F">
        <w:rPr>
          <w:rFonts w:ascii="Arial" w:hAnsi="Arial" w:cs="Arial"/>
          <w:bCs/>
          <w:sz w:val="24"/>
          <w:szCs w:val="24"/>
        </w:rPr>
        <w:t>l</w:t>
      </w:r>
      <w:r w:rsidRPr="0071516E">
        <w:rPr>
          <w:rFonts w:ascii="Arial" w:hAnsi="Arial" w:cs="Arial"/>
          <w:bCs/>
          <w:sz w:val="24"/>
          <w:szCs w:val="24"/>
        </w:rPr>
        <w:t>, como controlar las emociones</w:t>
      </w:r>
      <w:r w:rsidRPr="003C603F">
        <w:rPr>
          <w:rFonts w:ascii="Arial" w:hAnsi="Arial" w:cs="Arial"/>
          <w:bCs/>
          <w:sz w:val="24"/>
          <w:szCs w:val="24"/>
        </w:rPr>
        <w:t xml:space="preserve">. Full </w:t>
      </w:r>
      <w:proofErr w:type="spellStart"/>
      <w:r w:rsidRPr="003C603F">
        <w:rPr>
          <w:rFonts w:ascii="Arial" w:hAnsi="Arial" w:cs="Arial"/>
          <w:bCs/>
          <w:sz w:val="24"/>
          <w:szCs w:val="24"/>
        </w:rPr>
        <w:t>presentation</w:t>
      </w:r>
      <w:proofErr w:type="spellEnd"/>
      <w:r w:rsidR="003C603F">
        <w:rPr>
          <w:rFonts w:ascii="Arial" w:hAnsi="Arial" w:cs="Arial"/>
          <w:bCs/>
          <w:sz w:val="24"/>
          <w:szCs w:val="24"/>
        </w:rPr>
        <w:t xml:space="preserve"> </w:t>
      </w:r>
    </w:p>
    <w:p w14:paraId="40B84D9C" w14:textId="77777777" w:rsidR="003C603F" w:rsidRPr="00CB1EDA" w:rsidRDefault="003C603F" w:rsidP="003C603F">
      <w:pPr>
        <w:rPr>
          <w:rFonts w:ascii="Arial" w:hAnsi="Arial" w:cs="Arial"/>
          <w:sz w:val="24"/>
          <w:szCs w:val="24"/>
        </w:rPr>
      </w:pPr>
      <w:r w:rsidRPr="00CB1EDA">
        <w:rPr>
          <w:rFonts w:ascii="Arial" w:hAnsi="Arial" w:cs="Arial"/>
          <w:sz w:val="24"/>
          <w:szCs w:val="24"/>
        </w:rPr>
        <w:t xml:space="preserve">Goleman D. (1995) La inteligencia emocional </w:t>
      </w:r>
    </w:p>
    <w:p w14:paraId="798620B3" w14:textId="3980900B" w:rsidR="003C603F" w:rsidRDefault="000B4981" w:rsidP="003C603F">
      <w:pPr>
        <w:rPr>
          <w:rFonts w:ascii="Arial" w:hAnsi="Arial" w:cs="Arial"/>
          <w:sz w:val="24"/>
          <w:szCs w:val="24"/>
        </w:rPr>
      </w:pPr>
      <w:hyperlink r:id="rId20" w:history="1">
        <w:r w:rsidR="003C603F" w:rsidRPr="00CB1EDA">
          <w:rPr>
            <w:rStyle w:val="Hipervnculo"/>
            <w:rFonts w:ascii="Arial" w:hAnsi="Arial" w:cs="Arial"/>
            <w:sz w:val="24"/>
            <w:szCs w:val="24"/>
          </w:rPr>
          <w:t>https://bit.ly/3alvM5s</w:t>
        </w:r>
      </w:hyperlink>
      <w:r w:rsidR="003C603F" w:rsidRPr="00CB1EDA">
        <w:rPr>
          <w:rFonts w:ascii="Arial" w:hAnsi="Arial" w:cs="Arial"/>
          <w:sz w:val="24"/>
          <w:szCs w:val="24"/>
        </w:rPr>
        <w:t xml:space="preserve"> </w:t>
      </w:r>
    </w:p>
    <w:p w14:paraId="1422D083" w14:textId="3F3CB4D6" w:rsidR="003C603F" w:rsidRDefault="003C603F" w:rsidP="003C603F">
      <w:pPr>
        <w:spacing w:before="240"/>
        <w:rPr>
          <w:rFonts w:ascii="Arial" w:hAnsi="Arial" w:cs="Arial"/>
          <w:sz w:val="24"/>
          <w:szCs w:val="24"/>
        </w:rPr>
      </w:pPr>
      <w:r>
        <w:rPr>
          <w:rFonts w:ascii="Arial" w:hAnsi="Arial" w:cs="Arial"/>
          <w:sz w:val="24"/>
          <w:szCs w:val="24"/>
        </w:rPr>
        <w:t xml:space="preserve">Vivas M. </w:t>
      </w:r>
      <w:r w:rsidRPr="00CB1EDA">
        <w:rPr>
          <w:rFonts w:ascii="Arial" w:hAnsi="Arial" w:cs="Arial"/>
          <w:sz w:val="24"/>
          <w:szCs w:val="24"/>
        </w:rPr>
        <w:t>(</w:t>
      </w:r>
      <w:r>
        <w:rPr>
          <w:rFonts w:ascii="Arial" w:hAnsi="Arial" w:cs="Arial"/>
          <w:sz w:val="24"/>
          <w:szCs w:val="24"/>
        </w:rPr>
        <w:t>2003</w:t>
      </w:r>
      <w:r w:rsidRPr="00CB1EDA">
        <w:rPr>
          <w:rFonts w:ascii="Arial" w:hAnsi="Arial" w:cs="Arial"/>
          <w:sz w:val="24"/>
          <w:szCs w:val="24"/>
        </w:rPr>
        <w:t>)</w:t>
      </w:r>
      <w:r>
        <w:rPr>
          <w:rFonts w:ascii="Arial" w:hAnsi="Arial" w:cs="Arial"/>
          <w:sz w:val="24"/>
          <w:szCs w:val="24"/>
        </w:rPr>
        <w:t xml:space="preserve"> </w:t>
      </w:r>
      <w:r w:rsidRPr="003C603F">
        <w:rPr>
          <w:rFonts w:ascii="Arial" w:hAnsi="Arial" w:cs="Arial"/>
          <w:sz w:val="24"/>
          <w:szCs w:val="24"/>
        </w:rPr>
        <w:t>LA EDUCACIÓN EMOCIONAL: CONCEPTOS FUNDAMENTALES</w:t>
      </w:r>
      <w:r>
        <w:rPr>
          <w:rFonts w:ascii="Arial" w:hAnsi="Arial" w:cs="Arial"/>
          <w:sz w:val="24"/>
          <w:szCs w:val="24"/>
        </w:rPr>
        <w:t xml:space="preserve">, p. 125. Venezuela </w:t>
      </w:r>
    </w:p>
    <w:p w14:paraId="6909371E" w14:textId="77777777" w:rsidR="003C603F" w:rsidRDefault="003C603F" w:rsidP="003C603F">
      <w:pPr>
        <w:rPr>
          <w:rFonts w:ascii="Arial" w:hAnsi="Arial" w:cs="Arial"/>
          <w:sz w:val="24"/>
          <w:szCs w:val="24"/>
        </w:rPr>
      </w:pPr>
      <w:r w:rsidRPr="00C9405A">
        <w:rPr>
          <w:rFonts w:ascii="Arial" w:hAnsi="Arial" w:cs="Arial"/>
          <w:sz w:val="24"/>
          <w:szCs w:val="24"/>
        </w:rPr>
        <w:t>Goleman, D. (1998). La práctica de la Inteligencia emocional. Barcelona: Kairós.</w:t>
      </w:r>
    </w:p>
    <w:p w14:paraId="16F2508F" w14:textId="21946A71" w:rsidR="003C603F" w:rsidRPr="00CB1EDA" w:rsidRDefault="000B4981" w:rsidP="003C603F">
      <w:pPr>
        <w:spacing w:before="240"/>
        <w:rPr>
          <w:rFonts w:ascii="Arial" w:hAnsi="Arial" w:cs="Arial"/>
          <w:sz w:val="24"/>
          <w:szCs w:val="24"/>
        </w:rPr>
      </w:pPr>
      <w:hyperlink r:id="rId21" w:history="1">
        <w:r w:rsidR="003C603F" w:rsidRPr="00F408A5">
          <w:rPr>
            <w:rStyle w:val="Hipervnculo"/>
            <w:rFonts w:ascii="Arial" w:hAnsi="Arial" w:cs="Arial"/>
            <w:sz w:val="24"/>
            <w:szCs w:val="24"/>
          </w:rPr>
          <w:t>https://bit.ly/2Q8qdAs</w:t>
        </w:r>
      </w:hyperlink>
    </w:p>
    <w:p w14:paraId="2617E0A0" w14:textId="77777777" w:rsidR="003C603F" w:rsidRPr="003C603F" w:rsidRDefault="003C603F" w:rsidP="0071516E">
      <w:pPr>
        <w:spacing w:before="240"/>
        <w:rPr>
          <w:rFonts w:ascii="Arial" w:hAnsi="Arial" w:cs="Arial"/>
          <w:bCs/>
          <w:sz w:val="24"/>
          <w:szCs w:val="24"/>
        </w:rPr>
      </w:pPr>
    </w:p>
    <w:sectPr w:rsidR="003C603F" w:rsidRPr="003C603F" w:rsidSect="00E42554">
      <w:footerReference w:type="default" r:id="rId22"/>
      <w:pgSz w:w="12240" w:h="15840" w:code="1"/>
      <w:pgMar w:top="1417"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594D6" w14:textId="77777777" w:rsidR="000B4981" w:rsidRDefault="000B4981" w:rsidP="00865AD2">
      <w:pPr>
        <w:spacing w:after="0" w:line="240" w:lineRule="auto"/>
      </w:pPr>
      <w:r>
        <w:separator/>
      </w:r>
    </w:p>
  </w:endnote>
  <w:endnote w:type="continuationSeparator" w:id="0">
    <w:p w14:paraId="7C8FB289" w14:textId="77777777" w:rsidR="000B4981" w:rsidRDefault="000B4981" w:rsidP="00865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an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1884096"/>
      <w:docPartObj>
        <w:docPartGallery w:val="Page Numbers (Bottom of Page)"/>
        <w:docPartUnique/>
      </w:docPartObj>
    </w:sdtPr>
    <w:sdtContent>
      <w:p w14:paraId="28ADECF7" w14:textId="4982FC25" w:rsidR="00E42554" w:rsidRDefault="00E42554">
        <w:pPr>
          <w:pStyle w:val="Piedepgina"/>
          <w:jc w:val="center"/>
        </w:pPr>
        <w:r>
          <w:fldChar w:fldCharType="begin"/>
        </w:r>
        <w:r>
          <w:instrText>PAGE   \* MERGEFORMAT</w:instrText>
        </w:r>
        <w:r>
          <w:fldChar w:fldCharType="separate"/>
        </w:r>
        <w:r>
          <w:rPr>
            <w:lang w:val="es-ES"/>
          </w:rPr>
          <w:t>2</w:t>
        </w:r>
        <w:r>
          <w:fldChar w:fldCharType="end"/>
        </w:r>
      </w:p>
    </w:sdtContent>
  </w:sdt>
  <w:p w14:paraId="27A627B4" w14:textId="77777777" w:rsidR="00E42554" w:rsidRDefault="00E425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34798" w14:textId="77777777" w:rsidR="000B4981" w:rsidRDefault="000B4981" w:rsidP="00865AD2">
      <w:pPr>
        <w:spacing w:after="0" w:line="240" w:lineRule="auto"/>
      </w:pPr>
      <w:r>
        <w:separator/>
      </w:r>
    </w:p>
  </w:footnote>
  <w:footnote w:type="continuationSeparator" w:id="0">
    <w:p w14:paraId="7B094A04" w14:textId="77777777" w:rsidR="000B4981" w:rsidRDefault="000B4981" w:rsidP="00865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57511"/>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FA4055"/>
    <w:multiLevelType w:val="hybridMultilevel"/>
    <w:tmpl w:val="9E467C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7A273DE"/>
    <w:multiLevelType w:val="hybridMultilevel"/>
    <w:tmpl w:val="BE94B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EE1EC3"/>
    <w:multiLevelType w:val="hybridMultilevel"/>
    <w:tmpl w:val="B246C5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32C"/>
    <w:rsid w:val="000B4981"/>
    <w:rsid w:val="00120437"/>
    <w:rsid w:val="00125273"/>
    <w:rsid w:val="00174FEF"/>
    <w:rsid w:val="002A30AE"/>
    <w:rsid w:val="003C603F"/>
    <w:rsid w:val="0040299A"/>
    <w:rsid w:val="0043161D"/>
    <w:rsid w:val="00441488"/>
    <w:rsid w:val="005176CA"/>
    <w:rsid w:val="00597A89"/>
    <w:rsid w:val="005E3AB9"/>
    <w:rsid w:val="005F4442"/>
    <w:rsid w:val="006A44C8"/>
    <w:rsid w:val="0071516E"/>
    <w:rsid w:val="00743A6F"/>
    <w:rsid w:val="00795DF1"/>
    <w:rsid w:val="008173FF"/>
    <w:rsid w:val="008570CD"/>
    <w:rsid w:val="00865AD2"/>
    <w:rsid w:val="00952796"/>
    <w:rsid w:val="009C2E48"/>
    <w:rsid w:val="00AD4FE8"/>
    <w:rsid w:val="00B356A9"/>
    <w:rsid w:val="00B5732C"/>
    <w:rsid w:val="00B941A4"/>
    <w:rsid w:val="00BA2C1B"/>
    <w:rsid w:val="00C9405A"/>
    <w:rsid w:val="00C95757"/>
    <w:rsid w:val="00CB1EDA"/>
    <w:rsid w:val="00D23701"/>
    <w:rsid w:val="00D74097"/>
    <w:rsid w:val="00D7450C"/>
    <w:rsid w:val="00E42554"/>
    <w:rsid w:val="00ED194B"/>
    <w:rsid w:val="00F307BB"/>
    <w:rsid w:val="00F75F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96739"/>
  <w15:docId w15:val="{319EEBEA-3651-4B85-A88D-3F942DF9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32C"/>
    <w:pPr>
      <w:spacing w:after="160" w:line="259" w:lineRule="auto"/>
    </w:pPr>
    <w:rPr>
      <w:lang w:val="es-MX"/>
    </w:rPr>
  </w:style>
  <w:style w:type="paragraph" w:styleId="Ttulo1">
    <w:name w:val="heading 1"/>
    <w:basedOn w:val="Normal"/>
    <w:next w:val="Normal"/>
    <w:link w:val="Ttulo1Car"/>
    <w:uiPriority w:val="9"/>
    <w:qFormat/>
    <w:rsid w:val="005176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573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732C"/>
    <w:rPr>
      <w:rFonts w:ascii="Tahoma" w:hAnsi="Tahoma" w:cs="Tahoma"/>
      <w:sz w:val="16"/>
      <w:szCs w:val="16"/>
      <w:lang w:val="es-MX"/>
    </w:rPr>
  </w:style>
  <w:style w:type="paragraph" w:styleId="Prrafodelista">
    <w:name w:val="List Paragraph"/>
    <w:basedOn w:val="Normal"/>
    <w:uiPriority w:val="34"/>
    <w:qFormat/>
    <w:rsid w:val="00B5732C"/>
    <w:pPr>
      <w:ind w:left="720"/>
      <w:contextualSpacing/>
    </w:pPr>
  </w:style>
  <w:style w:type="character" w:styleId="Hipervnculo">
    <w:name w:val="Hyperlink"/>
    <w:basedOn w:val="Fuentedeprrafopredeter"/>
    <w:uiPriority w:val="99"/>
    <w:unhideWhenUsed/>
    <w:rsid w:val="00CB1EDA"/>
    <w:rPr>
      <w:color w:val="0000FF" w:themeColor="hyperlink"/>
      <w:u w:val="single"/>
    </w:rPr>
  </w:style>
  <w:style w:type="character" w:customStyle="1" w:styleId="italica">
    <w:name w:val="italica"/>
    <w:basedOn w:val="Fuentedeprrafopredeter"/>
    <w:rsid w:val="00C9405A"/>
  </w:style>
  <w:style w:type="paragraph" w:styleId="Encabezado">
    <w:name w:val="header"/>
    <w:basedOn w:val="Normal"/>
    <w:link w:val="EncabezadoCar"/>
    <w:uiPriority w:val="99"/>
    <w:unhideWhenUsed/>
    <w:rsid w:val="00865A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5AD2"/>
    <w:rPr>
      <w:lang w:val="es-MX"/>
    </w:rPr>
  </w:style>
  <w:style w:type="paragraph" w:styleId="Piedepgina">
    <w:name w:val="footer"/>
    <w:basedOn w:val="Normal"/>
    <w:link w:val="PiedepginaCar"/>
    <w:uiPriority w:val="99"/>
    <w:unhideWhenUsed/>
    <w:rsid w:val="00865A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5AD2"/>
    <w:rPr>
      <w:lang w:val="es-MX"/>
    </w:rPr>
  </w:style>
  <w:style w:type="character" w:customStyle="1" w:styleId="Ttulo1Car">
    <w:name w:val="Título 1 Car"/>
    <w:basedOn w:val="Fuentedeprrafopredeter"/>
    <w:link w:val="Ttulo1"/>
    <w:uiPriority w:val="9"/>
    <w:rsid w:val="005176CA"/>
    <w:rPr>
      <w:rFonts w:asciiTheme="majorHAnsi" w:eastAsiaTheme="majorEastAsia" w:hAnsiTheme="majorHAnsi" w:cstheme="majorBidi"/>
      <w:b/>
      <w:bCs/>
      <w:color w:val="365F91" w:themeColor="accent1" w:themeShade="BF"/>
      <w:sz w:val="28"/>
      <w:szCs w:val="28"/>
      <w:lang w:val="es-MX"/>
    </w:rPr>
  </w:style>
  <w:style w:type="paragraph" w:styleId="TtuloTDC">
    <w:name w:val="TOC Heading"/>
    <w:basedOn w:val="Ttulo1"/>
    <w:next w:val="Normal"/>
    <w:uiPriority w:val="39"/>
    <w:semiHidden/>
    <w:unhideWhenUsed/>
    <w:qFormat/>
    <w:rsid w:val="005176CA"/>
    <w:pPr>
      <w:spacing w:line="276" w:lineRule="auto"/>
      <w:outlineLvl w:val="9"/>
    </w:pPr>
    <w:rPr>
      <w:lang w:val="es-ES" w:eastAsia="es-ES"/>
    </w:rPr>
  </w:style>
  <w:style w:type="paragraph" w:styleId="TDC1">
    <w:name w:val="toc 1"/>
    <w:basedOn w:val="Normal"/>
    <w:next w:val="Normal"/>
    <w:autoRedefine/>
    <w:uiPriority w:val="39"/>
    <w:unhideWhenUsed/>
    <w:rsid w:val="005176CA"/>
    <w:pPr>
      <w:spacing w:after="100"/>
    </w:pPr>
  </w:style>
  <w:style w:type="character" w:styleId="Mencinsinresolver">
    <w:name w:val="Unresolved Mention"/>
    <w:basedOn w:val="Fuentedeprrafopredeter"/>
    <w:uiPriority w:val="99"/>
    <w:semiHidden/>
    <w:unhideWhenUsed/>
    <w:rsid w:val="002A3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g"/><Relationship Id="rId18" Type="http://schemas.openxmlformats.org/officeDocument/2006/relationships/hyperlink" Target="https://bit.ly/2Q8qdAs" TargetMode="External"/><Relationship Id="rId3" Type="http://schemas.openxmlformats.org/officeDocument/2006/relationships/styles" Target="styles.xml"/><Relationship Id="rId21" Type="http://schemas.openxmlformats.org/officeDocument/2006/relationships/hyperlink" Target="https://bit.ly/2Q8qdAs" TargetMode="External"/><Relationship Id="rId7" Type="http://schemas.openxmlformats.org/officeDocument/2006/relationships/endnotes" Target="endnotes.xml"/><Relationship Id="rId12" Type="http://schemas.openxmlformats.org/officeDocument/2006/relationships/hyperlink" Target="file:///C:\Users\Sec.Cuatro.43\Downloads\inteligencia%20emocional\LA%20EDUCACION%20SOCIOEMOCIONAL.docx" TargetMode="External"/><Relationship Id="rId17" Type="http://schemas.openxmlformats.org/officeDocument/2006/relationships/hyperlink" Target="https://bit.ly/3alvM5s"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bit.ly/3alvM5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dalyc.org/jatsRepo/773/77344439002/html/index.html"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bit.ly/3al7YPn" TargetMode="External"/><Relationship Id="rId4" Type="http://schemas.openxmlformats.org/officeDocument/2006/relationships/settings" Target="settings.xml"/><Relationship Id="rId9" Type="http://schemas.openxmlformats.org/officeDocument/2006/relationships/hyperlink" Target="file:///C:\Users\Sec.Cuatro.43\Downloads\inteligencia%20emocional\Inteligencia%20Emocional%20&#8226;%20C&#243;mo%20Controlar%20las%20Emociones.mp4" TargetMode="External"/><Relationship Id="rId14" Type="http://schemas.openxmlformats.org/officeDocument/2006/relationships/hyperlink" Target="file:///C:\Users\Sec.Cuatro.43\Downloads\inteligencia%20emocional\Documento.pdf"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Car05</b:Tag>
    <b:SourceType>Book</b:SourceType>
    <b:Guid>{5BA4467E-EA35-47B6-8222-73A59652729B}</b:Guid>
    <b:Author>
      <b:Author>
        <b:NameList>
          <b:Person>
            <b:Last>Viloria</b:Last>
            <b:First>Carmen</b:First>
          </b:Person>
        </b:NameList>
      </b:Author>
    </b:Author>
    <b:Title>La educacion emocional en edades tempranas </b:Title>
    <b:Year>2005</b:Year>
    <b:RefOrder>1</b:RefOrder>
  </b:Source>
</b:Sources>
</file>

<file path=customXml/itemProps1.xml><?xml version="1.0" encoding="utf-8"?>
<ds:datastoreItem xmlns:ds="http://schemas.openxmlformats.org/officeDocument/2006/customXml" ds:itemID="{77865C53-CB6B-4873-877E-28F4C149D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1651</Words>
  <Characters>9083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bris medrano</cp:lastModifiedBy>
  <cp:revision>2</cp:revision>
  <dcterms:created xsi:type="dcterms:W3CDTF">2021-06-23T18:45:00Z</dcterms:created>
  <dcterms:modified xsi:type="dcterms:W3CDTF">2021-06-23T18:45:00Z</dcterms:modified>
</cp:coreProperties>
</file>