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2B" w:rsidRPr="00962B64" w:rsidRDefault="00AC632B" w:rsidP="00AC632B">
      <w:pPr>
        <w:spacing w:line="240" w:lineRule="auto"/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4BB54399" wp14:editId="03EF1642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AC632B" w:rsidRPr="00962B64" w:rsidRDefault="00AC632B" w:rsidP="00AC632B">
      <w:pPr>
        <w:spacing w:line="240" w:lineRule="auto"/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AC632B" w:rsidRPr="00962B64" w:rsidRDefault="00AC632B" w:rsidP="00AC632B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AC632B" w:rsidRPr="00962B64" w:rsidRDefault="00AC632B" w:rsidP="00AC632B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EL DESARROLLO SOCIOEMOCIONAL</w:t>
      </w:r>
    </w:p>
    <w:p w:rsidR="00AC632B" w:rsidRPr="00962B64" w:rsidRDefault="00AC632B" w:rsidP="00AC632B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MARTHA GABRIELA ÁVILA CAMACHO</w:t>
      </w:r>
    </w:p>
    <w:p w:rsidR="00AC632B" w:rsidRPr="00962B64" w:rsidRDefault="00AC632B" w:rsidP="00AC632B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AC632B" w:rsidRDefault="00AC632B" w:rsidP="00AC632B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AC632B" w:rsidRDefault="00163B6A" w:rsidP="00AC632B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INSUMOS PARA EVIDENCIA INTEGRADORA</w:t>
      </w:r>
    </w:p>
    <w:p w:rsidR="00AC632B" w:rsidRDefault="00AC632B" w:rsidP="00AC632B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AC632B" w:rsidRPr="00A713CC" w:rsidRDefault="00AC632B" w:rsidP="00AC632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713CC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AC632B" w:rsidRPr="00A713CC" w:rsidRDefault="00AC632B" w:rsidP="00AC632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713C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AC632B" w:rsidRPr="00A713CC" w:rsidRDefault="00AC632B" w:rsidP="00AC632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713CC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:rsidR="00AC632B" w:rsidRPr="00962B64" w:rsidRDefault="00163B6A" w:rsidP="00AC632B">
      <w:pPr>
        <w:spacing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25</w:t>
      </w:r>
      <w:r w:rsidR="00AC632B">
        <w:rPr>
          <w:rFonts w:ascii="Arial" w:hAnsi="Arial" w:cs="Arial"/>
          <w:b/>
          <w:sz w:val="32"/>
        </w:rPr>
        <w:t>/06/21</w:t>
      </w:r>
    </w:p>
    <w:p w:rsidR="00AC632B" w:rsidRDefault="00AC632B" w:rsidP="00AC632B">
      <w:pPr>
        <w:spacing w:line="240" w:lineRule="auto"/>
        <w:jc w:val="right"/>
        <w:rPr>
          <w:rFonts w:ascii="Arial" w:hAnsi="Arial" w:cs="Arial"/>
          <w:b/>
          <w:sz w:val="32"/>
        </w:rPr>
        <w:sectPr w:rsidR="00AC632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</w:rPr>
        <w:t>SALTILLO, COAHUILA</w:t>
      </w:r>
    </w:p>
    <w:p w:rsidR="009379A9" w:rsidRPr="00630414" w:rsidRDefault="009379A9" w:rsidP="00630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5C10DD6A">
        <w:rPr>
          <w:rFonts w:ascii="Arial" w:hAnsi="Arial" w:cs="Arial"/>
          <w:sz w:val="24"/>
          <w:szCs w:val="24"/>
        </w:rPr>
        <w:lastRenderedPageBreak/>
        <w:t>S</w:t>
      </w:r>
      <w:r w:rsidR="00630414">
        <w:rPr>
          <w:rFonts w:ascii="Arial" w:hAnsi="Arial" w:cs="Arial"/>
          <w:sz w:val="24"/>
          <w:szCs w:val="24"/>
        </w:rPr>
        <w:t>e realizó</w:t>
      </w:r>
      <w:r>
        <w:rPr>
          <w:rFonts w:ascii="Arial" w:hAnsi="Arial" w:cs="Arial"/>
          <w:sz w:val="24"/>
          <w:szCs w:val="24"/>
        </w:rPr>
        <w:t xml:space="preserve"> un diagnóstico, que es “</w:t>
      </w:r>
      <w:r w:rsidRPr="009379A9">
        <w:rPr>
          <w:rFonts w:ascii="Arial" w:hAnsi="Arial" w:cs="Arial"/>
          <w:sz w:val="24"/>
          <w:szCs w:val="24"/>
        </w:rPr>
        <w:t>es el proceso de reconocimiento, análisis y evaluación de una cosa o situación para determinar sus tendencias, solucionar un problema o remediar un mal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9552451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sig19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9379A9">
            <w:rPr>
              <w:rFonts w:ascii="Arial" w:hAnsi="Arial" w:cs="Arial"/>
              <w:noProof/>
              <w:sz w:val="24"/>
              <w:szCs w:val="24"/>
            </w:rPr>
            <w:t>(significados.com, 2019)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9379A9">
        <w:rPr>
          <w:rFonts w:ascii="Arial" w:hAnsi="Arial" w:cs="Arial"/>
          <w:sz w:val="24"/>
          <w:szCs w:val="24"/>
        </w:rPr>
        <w:t>.</w:t>
      </w:r>
      <w:r w:rsidR="00630414">
        <w:rPr>
          <w:rFonts w:ascii="Arial" w:hAnsi="Arial" w:cs="Arial"/>
          <w:sz w:val="24"/>
          <w:szCs w:val="24"/>
        </w:rPr>
        <w:t xml:space="preserve"> A</w:t>
      </w:r>
      <w:r w:rsidRPr="5C10DD6A">
        <w:rPr>
          <w:rFonts w:ascii="Arial" w:hAnsi="Arial" w:cs="Arial"/>
          <w:sz w:val="24"/>
          <w:szCs w:val="24"/>
        </w:rPr>
        <w:t xml:space="preserve"> la niña Darla</w:t>
      </w:r>
      <w:r>
        <w:rPr>
          <w:rFonts w:ascii="Arial" w:hAnsi="Arial" w:cs="Arial"/>
          <w:sz w:val="24"/>
          <w:szCs w:val="24"/>
        </w:rPr>
        <w:t xml:space="preserve"> Natalia Santana Esparza</w:t>
      </w:r>
      <w:r w:rsidRPr="5C10DD6A">
        <w:rPr>
          <w:rFonts w:ascii="Arial" w:hAnsi="Arial" w:cs="Arial"/>
          <w:sz w:val="24"/>
          <w:szCs w:val="24"/>
        </w:rPr>
        <w:t>, donde se observó y se reclutó información para conocer sus habilidades socioemocionales,</w:t>
      </w:r>
      <w:r>
        <w:rPr>
          <w:rFonts w:ascii="Arial" w:hAnsi="Arial" w:cs="Arial"/>
          <w:sz w:val="24"/>
          <w:szCs w:val="24"/>
        </w:rPr>
        <w:t xml:space="preserve"> a través de una entrevista realizada a la mamá de la alumna y </w:t>
      </w:r>
      <w:r w:rsidRPr="5C10DD6A">
        <w:rPr>
          <w:rFonts w:ascii="Arial" w:hAnsi="Arial" w:cs="Arial"/>
          <w:sz w:val="24"/>
          <w:szCs w:val="24"/>
        </w:rPr>
        <w:t xml:space="preserve"> basándonos en el curso llevado a cabo de educación socioemocional</w:t>
      </w:r>
      <w:r>
        <w:rPr>
          <w:rFonts w:ascii="Arial" w:hAnsi="Arial" w:cs="Arial"/>
          <w:sz w:val="24"/>
          <w:szCs w:val="24"/>
        </w:rPr>
        <w:t>.</w:t>
      </w:r>
      <w:r w:rsidRPr="5C10DD6A">
        <w:rPr>
          <w:rFonts w:ascii="Arial" w:hAnsi="Arial" w:cs="Arial"/>
          <w:sz w:val="24"/>
          <w:szCs w:val="24"/>
        </w:rPr>
        <w:t xml:space="preserve"> </w:t>
      </w:r>
    </w:p>
    <w:p w:rsidR="009379A9" w:rsidRDefault="009379A9" w:rsidP="009379A9">
      <w:pPr>
        <w:spacing w:line="240" w:lineRule="auto"/>
        <w:rPr>
          <w:rFonts w:ascii="Arial" w:hAnsi="Arial" w:cs="Arial"/>
          <w:sz w:val="24"/>
          <w:szCs w:val="24"/>
        </w:rPr>
      </w:pPr>
      <w:r w:rsidRPr="00C7600D">
        <w:rPr>
          <w:rFonts w:ascii="Arial" w:hAnsi="Arial" w:cs="Arial"/>
          <w:sz w:val="24"/>
          <w:szCs w:val="24"/>
        </w:rPr>
        <w:t>La Educación Socioemocional es un proc</w:t>
      </w:r>
      <w:r>
        <w:rPr>
          <w:rFonts w:ascii="Arial" w:hAnsi="Arial" w:cs="Arial"/>
          <w:sz w:val="24"/>
          <w:szCs w:val="24"/>
        </w:rPr>
        <w:t xml:space="preserve">eso de aprendizaje a través del </w:t>
      </w:r>
      <w:r w:rsidRPr="00C7600D">
        <w:rPr>
          <w:rFonts w:ascii="Arial" w:hAnsi="Arial" w:cs="Arial"/>
          <w:sz w:val="24"/>
          <w:szCs w:val="24"/>
        </w:rPr>
        <w:t>cual los niños y los adolescentes trabajan e int</w:t>
      </w:r>
      <w:r>
        <w:rPr>
          <w:rFonts w:ascii="Arial" w:hAnsi="Arial" w:cs="Arial"/>
          <w:sz w:val="24"/>
          <w:szCs w:val="24"/>
        </w:rPr>
        <w:t xml:space="preserve">egran en su vida los conceptos, </w:t>
      </w:r>
      <w:r w:rsidRPr="00C7600D">
        <w:rPr>
          <w:rFonts w:ascii="Arial" w:hAnsi="Arial" w:cs="Arial"/>
          <w:sz w:val="24"/>
          <w:szCs w:val="24"/>
        </w:rPr>
        <w:t>valores, actitudes y habilidades que le</w:t>
      </w:r>
      <w:r>
        <w:rPr>
          <w:rFonts w:ascii="Arial" w:hAnsi="Arial" w:cs="Arial"/>
          <w:sz w:val="24"/>
          <w:szCs w:val="24"/>
        </w:rPr>
        <w:t xml:space="preserve">s permiten comprender y manejar </w:t>
      </w:r>
      <w:r w:rsidRPr="00C7600D">
        <w:rPr>
          <w:rFonts w:ascii="Arial" w:hAnsi="Arial" w:cs="Arial"/>
          <w:sz w:val="24"/>
          <w:szCs w:val="24"/>
        </w:rPr>
        <w:t>sus emociones, construir una identidad perso</w:t>
      </w:r>
      <w:r>
        <w:rPr>
          <w:rFonts w:ascii="Arial" w:hAnsi="Arial" w:cs="Arial"/>
          <w:sz w:val="24"/>
          <w:szCs w:val="24"/>
        </w:rPr>
        <w:t xml:space="preserve">nal, mostrar atención y cuidado </w:t>
      </w:r>
      <w:r w:rsidRPr="00C7600D">
        <w:rPr>
          <w:rFonts w:ascii="Arial" w:hAnsi="Arial" w:cs="Arial"/>
          <w:sz w:val="24"/>
          <w:szCs w:val="24"/>
        </w:rPr>
        <w:t>hacia los demás, colaborar, establecer relacio</w:t>
      </w:r>
      <w:r>
        <w:rPr>
          <w:rFonts w:ascii="Arial" w:hAnsi="Arial" w:cs="Arial"/>
          <w:sz w:val="24"/>
          <w:szCs w:val="24"/>
        </w:rPr>
        <w:t xml:space="preserve">nes positivas, tomar decisiones </w:t>
      </w:r>
      <w:r w:rsidRPr="00C7600D">
        <w:rPr>
          <w:rFonts w:ascii="Arial" w:hAnsi="Arial" w:cs="Arial"/>
          <w:sz w:val="24"/>
          <w:szCs w:val="24"/>
        </w:rPr>
        <w:t>responsables y aprender a manejar s</w:t>
      </w:r>
      <w:r>
        <w:rPr>
          <w:rFonts w:ascii="Arial" w:hAnsi="Arial" w:cs="Arial"/>
          <w:sz w:val="24"/>
          <w:szCs w:val="24"/>
        </w:rPr>
        <w:t xml:space="preserve">ituaciones retadoras, de manera </w:t>
      </w:r>
      <w:r w:rsidRPr="00C7600D">
        <w:rPr>
          <w:rFonts w:ascii="Arial" w:hAnsi="Arial" w:cs="Arial"/>
          <w:sz w:val="24"/>
          <w:szCs w:val="24"/>
        </w:rPr>
        <w:t>constructiva y ética.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74214013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s-ES_tradnl"/>
            </w:rPr>
            <w:instrText xml:space="preserve">CITATION Sec17 \p 304 \l 1034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C7600D">
            <w:rPr>
              <w:rFonts w:ascii="Arial" w:hAnsi="Arial" w:cs="Arial"/>
              <w:noProof/>
              <w:sz w:val="24"/>
              <w:szCs w:val="24"/>
              <w:lang w:val="es-ES_tradnl"/>
            </w:rPr>
            <w:t>(Secretaría de Educación Pública, 2017, pág. 304)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9158FB" w:rsidRDefault="009158FB" w:rsidP="0091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diagnóstico realizado, se obtuvo que la alumna le faltaba más seguridad en sí misma y autonomía al momento de participar en clases, por lo que se diseñó una secuencia didáctica para trabajar en ello con la alumna. “Las </w:t>
      </w:r>
      <w:r w:rsidRPr="009158FB">
        <w:rPr>
          <w:rFonts w:ascii="Arial" w:hAnsi="Arial" w:cs="Arial"/>
          <w:sz w:val="24"/>
        </w:rPr>
        <w:t>secuencias constituyen una organización de las actividades de ap</w:t>
      </w:r>
      <w:r>
        <w:rPr>
          <w:rFonts w:ascii="Arial" w:hAnsi="Arial" w:cs="Arial"/>
          <w:sz w:val="24"/>
        </w:rPr>
        <w:t xml:space="preserve">rendizaje que se realizarán con </w:t>
      </w:r>
      <w:r w:rsidRPr="009158FB">
        <w:rPr>
          <w:rFonts w:ascii="Arial" w:hAnsi="Arial" w:cs="Arial"/>
          <w:sz w:val="24"/>
        </w:rPr>
        <w:t>los alumnos y para los alumnos con la finalidad de crear situacion</w:t>
      </w:r>
      <w:r>
        <w:rPr>
          <w:rFonts w:ascii="Arial" w:hAnsi="Arial" w:cs="Arial"/>
          <w:sz w:val="24"/>
        </w:rPr>
        <w:t xml:space="preserve">es que les permitan desarrollar </w:t>
      </w:r>
      <w:r w:rsidRPr="009158FB">
        <w:rPr>
          <w:rFonts w:ascii="Arial" w:hAnsi="Arial" w:cs="Arial"/>
          <w:sz w:val="24"/>
        </w:rPr>
        <w:t>un aprendizaje significativo.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1804263525"/>
          <w:citation/>
        </w:sdtPr>
        <w:sdtEndPr/>
        <w:sdtContent>
          <w:r w:rsidR="0087141C">
            <w:rPr>
              <w:rFonts w:ascii="Arial" w:hAnsi="Arial" w:cs="Arial"/>
              <w:sz w:val="24"/>
            </w:rPr>
            <w:fldChar w:fldCharType="begin"/>
          </w:r>
          <w:r w:rsidR="0087141C">
            <w:rPr>
              <w:rFonts w:ascii="Arial" w:hAnsi="Arial" w:cs="Arial"/>
              <w:sz w:val="24"/>
            </w:rPr>
            <w:instrText xml:space="preserve"> CITATION Díasf \l 2058 </w:instrText>
          </w:r>
          <w:r w:rsidR="0087141C">
            <w:rPr>
              <w:rFonts w:ascii="Arial" w:hAnsi="Arial" w:cs="Arial"/>
              <w:sz w:val="24"/>
            </w:rPr>
            <w:fldChar w:fldCharType="separate"/>
          </w:r>
          <w:r w:rsidR="0087141C" w:rsidRPr="0087141C">
            <w:rPr>
              <w:rFonts w:ascii="Arial" w:hAnsi="Arial" w:cs="Arial"/>
              <w:noProof/>
              <w:sz w:val="24"/>
            </w:rPr>
            <w:t>(Díaz Barriga, s/f)</w:t>
          </w:r>
          <w:r w:rsidR="0087141C">
            <w:rPr>
              <w:rFonts w:ascii="Arial" w:hAnsi="Arial" w:cs="Arial"/>
              <w:sz w:val="24"/>
            </w:rPr>
            <w:fldChar w:fldCharType="end"/>
          </w:r>
        </w:sdtContent>
      </w:sdt>
      <w:r w:rsidR="0087141C">
        <w:rPr>
          <w:rFonts w:ascii="Arial" w:hAnsi="Arial" w:cs="Arial"/>
          <w:sz w:val="24"/>
        </w:rPr>
        <w:t xml:space="preserve"> </w:t>
      </w:r>
    </w:p>
    <w:p w:rsidR="0087141C" w:rsidRDefault="0087141C" w:rsidP="00915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Se eligieron 3 aprendizajes esperados que más se apegaban a las necesidades de la alumna según el programa actual “aprendizajes clave”, en donde de esos 3 aprendizajes, se eligió uno solo, el que mayor nos favoreciera para trabajar. El aprendizaje fue “</w:t>
      </w:r>
      <w:r w:rsidRPr="00A713CC">
        <w:rPr>
          <w:rFonts w:ascii="Arial" w:hAnsi="Arial" w:cs="Arial"/>
          <w:sz w:val="24"/>
          <w:szCs w:val="24"/>
        </w:rPr>
        <w:t>Se expresa con seguridad y defiend</w:t>
      </w:r>
      <w:r>
        <w:rPr>
          <w:rFonts w:ascii="Arial" w:hAnsi="Arial" w:cs="Arial"/>
          <w:sz w:val="24"/>
          <w:szCs w:val="24"/>
        </w:rPr>
        <w:t>e sus ideas ante sus compañeros.”</w:t>
      </w:r>
      <w:sdt>
        <w:sdtPr>
          <w:rPr>
            <w:rFonts w:ascii="Arial" w:hAnsi="Arial" w:cs="Arial"/>
            <w:sz w:val="24"/>
            <w:szCs w:val="24"/>
          </w:rPr>
          <w:id w:val="1396549718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Sec17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87141C">
            <w:rPr>
              <w:rFonts w:ascii="Arial" w:hAnsi="Arial" w:cs="Arial"/>
              <w:noProof/>
              <w:sz w:val="24"/>
              <w:szCs w:val="24"/>
            </w:rPr>
            <w:t>(Secretaría de Educación Pública, 2017)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87141C" w:rsidRDefault="0087141C" w:rsidP="0091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Primero se cuestionó a los alumnos sobre sus películas favoritas, después al azar participaban para opinar acerca de cuál de dos películas le gustaba más y por qué, así varios participaron, se siguió haciendo lo mismo, </w:t>
      </w:r>
      <w:r w:rsidR="00E31A10">
        <w:rPr>
          <w:rFonts w:ascii="Arial" w:hAnsi="Arial" w:cs="Arial"/>
          <w:sz w:val="24"/>
        </w:rPr>
        <w:t xml:space="preserve">pero ahora con </w:t>
      </w:r>
      <w:r>
        <w:rPr>
          <w:rFonts w:ascii="Arial" w:hAnsi="Arial" w:cs="Arial"/>
          <w:sz w:val="24"/>
        </w:rPr>
        <w:t>personajes que aparecían de</w:t>
      </w:r>
      <w:r w:rsidR="00E31A10">
        <w:rPr>
          <w:rFonts w:ascii="Arial" w:hAnsi="Arial" w:cs="Arial"/>
          <w:sz w:val="24"/>
        </w:rPr>
        <w:t>ntro de películas, como superhéroes, acompañado de imágenes que se les enseñaba;</w:t>
      </w:r>
      <w:r>
        <w:rPr>
          <w:rFonts w:ascii="Arial" w:hAnsi="Arial" w:cs="Arial"/>
          <w:sz w:val="24"/>
        </w:rPr>
        <w:t xml:space="preserve"> </w:t>
      </w:r>
      <w:r w:rsidR="00E31A10">
        <w:rPr>
          <w:rFonts w:ascii="Arial" w:hAnsi="Arial" w:cs="Arial"/>
          <w:sz w:val="24"/>
        </w:rPr>
        <w:t>creando así un pequeño debate sobre quienes eran mejor y por qué; entre niños, niñas y ambos sexos. Ya al finalizar opinaban sobre ciertas películas y si es que no las habían visto, si les llamaba la atención verlas o no, así como en donde: en su casa o en el cine.</w:t>
      </w:r>
    </w:p>
    <w:p w:rsidR="00E31A10" w:rsidRDefault="00E31A10" w:rsidP="00E31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la evaluación, se realizó con una pequeña lista de cotejo. </w:t>
      </w:r>
      <w:r w:rsidRPr="00E31A10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 xml:space="preserve">la evaluación es </w:t>
      </w:r>
      <w:r w:rsidRPr="00E31A10">
        <w:rPr>
          <w:rFonts w:ascii="Arial" w:hAnsi="Arial" w:cs="Arial"/>
          <w:sz w:val="24"/>
        </w:rPr>
        <w:t>una fase d</w:t>
      </w:r>
      <w:r>
        <w:rPr>
          <w:rFonts w:ascii="Arial" w:hAnsi="Arial" w:cs="Arial"/>
          <w:sz w:val="24"/>
        </w:rPr>
        <w:t xml:space="preserve">e control que tiene como objeto </w:t>
      </w:r>
      <w:r w:rsidRPr="00E31A10">
        <w:rPr>
          <w:rFonts w:ascii="Arial" w:hAnsi="Arial" w:cs="Arial"/>
          <w:sz w:val="24"/>
        </w:rPr>
        <w:t xml:space="preserve">no sólo la revisión de lo realizado sino también el análisis </w:t>
      </w:r>
      <w:r>
        <w:rPr>
          <w:rFonts w:ascii="Arial" w:hAnsi="Arial" w:cs="Arial"/>
          <w:sz w:val="24"/>
        </w:rPr>
        <w:t xml:space="preserve">sobre las causas y razones para </w:t>
      </w:r>
      <w:r w:rsidRPr="00E31A10">
        <w:rPr>
          <w:rFonts w:ascii="Arial" w:hAnsi="Arial" w:cs="Arial"/>
          <w:sz w:val="24"/>
        </w:rPr>
        <w:t>determinados resultados,…y la elaboración de un nuevo pl</w:t>
      </w:r>
      <w:r>
        <w:rPr>
          <w:rFonts w:ascii="Arial" w:hAnsi="Arial" w:cs="Arial"/>
          <w:sz w:val="24"/>
        </w:rPr>
        <w:t xml:space="preserve">an en la medida que proporciona </w:t>
      </w:r>
      <w:r w:rsidRPr="00E31A10">
        <w:rPr>
          <w:rFonts w:ascii="Arial" w:hAnsi="Arial" w:cs="Arial"/>
          <w:sz w:val="24"/>
        </w:rPr>
        <w:t>antecedentes para el diagnóstico”</w:t>
      </w:r>
      <w:sdt>
        <w:sdtPr>
          <w:rPr>
            <w:rFonts w:ascii="Arial" w:hAnsi="Arial" w:cs="Arial"/>
            <w:sz w:val="24"/>
          </w:rPr>
          <w:id w:val="-832142460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Mor04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E31A10">
            <w:rPr>
              <w:rFonts w:ascii="Arial" w:hAnsi="Arial" w:cs="Arial"/>
              <w:noProof/>
              <w:sz w:val="24"/>
            </w:rPr>
            <w:t>(Mora Vargas, 2004)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E31A10" w:rsidRDefault="00E31A10" w:rsidP="00E31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esta segunda jornada de prácticas se obtuvo como resultado </w:t>
      </w:r>
      <w:r w:rsidR="00630414">
        <w:rPr>
          <w:rFonts w:ascii="Arial" w:hAnsi="Arial" w:cs="Arial"/>
          <w:sz w:val="24"/>
        </w:rPr>
        <w:t>durante la actividad por observaciones hechas</w:t>
      </w:r>
      <w:r>
        <w:rPr>
          <w:rFonts w:ascii="Arial" w:hAnsi="Arial" w:cs="Arial"/>
          <w:sz w:val="24"/>
        </w:rPr>
        <w:t xml:space="preserve"> </w:t>
      </w:r>
      <w:r w:rsidR="00630414">
        <w:rPr>
          <w:rFonts w:ascii="Arial" w:hAnsi="Arial" w:cs="Arial"/>
          <w:sz w:val="24"/>
        </w:rPr>
        <w:t>que la niña logra</w:t>
      </w:r>
      <w:r w:rsidRPr="00E31A10">
        <w:rPr>
          <w:rFonts w:ascii="Arial" w:hAnsi="Arial" w:cs="Arial"/>
          <w:sz w:val="24"/>
        </w:rPr>
        <w:t xml:space="preserve"> expresar</w:t>
      </w:r>
      <w:r w:rsidR="00630414">
        <w:rPr>
          <w:rFonts w:ascii="Arial" w:hAnsi="Arial" w:cs="Arial"/>
          <w:sz w:val="24"/>
        </w:rPr>
        <w:t xml:space="preserve"> un poco más</w:t>
      </w:r>
      <w:r w:rsidRPr="00E31A10">
        <w:rPr>
          <w:rFonts w:ascii="Arial" w:hAnsi="Arial" w:cs="Arial"/>
          <w:sz w:val="24"/>
        </w:rPr>
        <w:t xml:space="preserve"> lo que piensa, con seg</w:t>
      </w:r>
      <w:r w:rsidR="00630414">
        <w:rPr>
          <w:rFonts w:ascii="Arial" w:hAnsi="Arial" w:cs="Arial"/>
          <w:sz w:val="24"/>
        </w:rPr>
        <w:t>uridad y defiende sus ideas, acepta</w:t>
      </w:r>
      <w:r w:rsidRPr="00E31A10">
        <w:rPr>
          <w:rFonts w:ascii="Arial" w:hAnsi="Arial" w:cs="Arial"/>
          <w:sz w:val="24"/>
        </w:rPr>
        <w:t xml:space="preserve"> los comentarios de los</w:t>
      </w:r>
      <w:r w:rsidR="00630414">
        <w:rPr>
          <w:rFonts w:ascii="Arial" w:hAnsi="Arial" w:cs="Arial"/>
          <w:sz w:val="24"/>
        </w:rPr>
        <w:t xml:space="preserve"> demás </w:t>
      </w:r>
      <w:r w:rsidR="00630414">
        <w:rPr>
          <w:rFonts w:ascii="Arial" w:hAnsi="Arial" w:cs="Arial"/>
          <w:sz w:val="24"/>
        </w:rPr>
        <w:lastRenderedPageBreak/>
        <w:t>así como las ideas y escucha</w:t>
      </w:r>
      <w:r w:rsidRPr="00E31A10">
        <w:rPr>
          <w:rFonts w:ascii="Arial" w:hAnsi="Arial" w:cs="Arial"/>
          <w:sz w:val="24"/>
        </w:rPr>
        <w:t xml:space="preserve"> con respeto a sus compañeros sin interrumpir.</w:t>
      </w:r>
      <w:r w:rsidR="00630414">
        <w:rPr>
          <w:rFonts w:ascii="Arial" w:hAnsi="Arial" w:cs="Arial"/>
          <w:sz w:val="24"/>
        </w:rPr>
        <w:t xml:space="preserve"> Es más participativa por su propia cuenta.</w:t>
      </w:r>
    </w:p>
    <w:p w:rsidR="00630414" w:rsidRDefault="00630414" w:rsidP="00E31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 como docente adquirí habilidades durante la actividad como, por medio de observaciones realizar diagnóstico en donde logro reconocer algunas necesidades del niño, así mismo observar y reconocer cuales habilidades va adquiriendo en base avances de actividades propuestas y aspectos a trabajar con ellos, así como aplicar actividades para mejor aprendizajes significativos y de igual manera planear ciertas actividades.</w:t>
      </w:r>
    </w:p>
    <w:p w:rsidR="00084727" w:rsidRDefault="00084727" w:rsidP="00E31A10">
      <w:pPr>
        <w:rPr>
          <w:rFonts w:ascii="Arial" w:hAnsi="Arial" w:cs="Arial"/>
          <w:sz w:val="24"/>
        </w:rPr>
      </w:pPr>
    </w:p>
    <w:p w:rsidR="00084727" w:rsidRDefault="00084727" w:rsidP="00E31A10">
      <w:pPr>
        <w:rPr>
          <w:rFonts w:ascii="Arial" w:hAnsi="Arial" w:cs="Arial"/>
          <w:sz w:val="24"/>
        </w:rPr>
      </w:pPr>
    </w:p>
    <w:sdt>
      <w:sdtPr>
        <w:rPr>
          <w:lang w:val="es-ES"/>
        </w:rPr>
        <w:id w:val="160553673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084727" w:rsidRDefault="00084727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084727" w:rsidRDefault="00084727" w:rsidP="00084727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Díaz Barriga, Á. (s/f). </w:t>
              </w:r>
              <w:r>
                <w:rPr>
                  <w:i/>
                  <w:iCs/>
                  <w:noProof/>
                  <w:lang w:val="es-ES"/>
                </w:rPr>
                <w:t>GUÍA PARA LA ELABORACIÓN DE UNA SECUENCIA DIDÁCTICA.</w:t>
              </w:r>
              <w:r>
                <w:rPr>
                  <w:noProof/>
                  <w:lang w:val="es-ES"/>
                </w:rPr>
                <w:t xml:space="preserve"> México: Universidad Nacional Autónoma de México.</w:t>
              </w:r>
            </w:p>
            <w:p w:rsidR="00084727" w:rsidRDefault="00084727" w:rsidP="00084727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Mora Vargas, A. I. (2004). </w:t>
              </w:r>
              <w:r>
                <w:rPr>
                  <w:i/>
                  <w:iCs/>
                  <w:noProof/>
                  <w:lang w:val="es-ES"/>
                </w:rPr>
                <w:t>La evaluación educativa: Concepto, períodos y modelos.</w:t>
              </w:r>
              <w:r>
                <w:rPr>
                  <w:noProof/>
                  <w:lang w:val="es-ES"/>
                </w:rPr>
                <w:t xml:space="preserve"> Costa Rica: Revista Electrónica "Actualidades Investigativas en Educación".</w:t>
              </w:r>
            </w:p>
            <w:p w:rsidR="00084727" w:rsidRDefault="00084727" w:rsidP="00084727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Secretaría de Educación Pública. (2017). </w:t>
              </w:r>
              <w:r>
                <w:rPr>
                  <w:i/>
                  <w:iCs/>
                  <w:noProof/>
                  <w:lang w:val="es-ES"/>
                </w:rPr>
                <w:t>Aprendizajes clave para la educación integral.</w:t>
              </w:r>
              <w:r>
                <w:rPr>
                  <w:noProof/>
                  <w:lang w:val="es-ES"/>
                </w:rPr>
                <w:t xml:space="preserve"> Ciudad de México: Secretaría de Educación Pública.</w:t>
              </w:r>
            </w:p>
            <w:p w:rsidR="00084727" w:rsidRDefault="00084727" w:rsidP="00084727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significados.com. (20 de Agosto de 2019). </w:t>
              </w:r>
              <w:r>
                <w:rPr>
                  <w:i/>
                  <w:iCs/>
                  <w:noProof/>
                  <w:lang w:val="es-ES"/>
                </w:rPr>
                <w:t>Significados.com</w:t>
              </w:r>
              <w:r>
                <w:rPr>
                  <w:noProof/>
                  <w:lang w:val="es-ES"/>
                </w:rPr>
                <w:t>. Recuperado el 24 de Junio de 2021, de Diagnóstico: https://www.significados.com/diagnostico/</w:t>
              </w:r>
            </w:p>
            <w:p w:rsidR="00084727" w:rsidRPr="00084727" w:rsidRDefault="00084727" w:rsidP="00E31A10">
              <w:r>
                <w:rPr>
                  <w:b/>
                  <w:bCs/>
                </w:rPr>
                <w:fldChar w:fldCharType="end"/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sectPr w:rsidR="00084727" w:rsidRPr="00084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145"/>
    <w:multiLevelType w:val="hybridMultilevel"/>
    <w:tmpl w:val="7E306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723DA"/>
    <w:multiLevelType w:val="hybridMultilevel"/>
    <w:tmpl w:val="24A41DDE"/>
    <w:lvl w:ilvl="0" w:tplc="13284CD6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084727"/>
    <w:rsid w:val="00163B6A"/>
    <w:rsid w:val="001F5650"/>
    <w:rsid w:val="00420086"/>
    <w:rsid w:val="00573197"/>
    <w:rsid w:val="00630414"/>
    <w:rsid w:val="0087141C"/>
    <w:rsid w:val="009158FB"/>
    <w:rsid w:val="009379A9"/>
    <w:rsid w:val="00962B64"/>
    <w:rsid w:val="00AC632B"/>
    <w:rsid w:val="00E043CC"/>
    <w:rsid w:val="00E31A10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2B"/>
  </w:style>
  <w:style w:type="paragraph" w:styleId="Ttulo1">
    <w:name w:val="heading 1"/>
    <w:basedOn w:val="Normal"/>
    <w:next w:val="Normal"/>
    <w:link w:val="Ttulo1Car"/>
    <w:uiPriority w:val="9"/>
    <w:qFormat/>
    <w:rsid w:val="00084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632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84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Sec17</b:Tag>
    <b:SourceType>Book</b:SourceType>
    <b:Guid>{FCAC4D3C-2A49-4B3D-AD15-BD8CA846276D}</b:Guid>
    <b:Author>
      <b:Author>
        <b:Corporate>Secretaría de Educación Pública</b:Corporate>
      </b:Author>
    </b:Author>
    <b:Title>Aprendizajes clave para la educación integral</b:Title>
    <b:Year>2017</b:Year>
    <b:City>Ciudad de México</b:City>
    <b:Publisher>Secretaría de Educación Pública</b:Publisher>
    <b:Pages>368</b:Pages>
    <b:RefOrder>2</b:RefOrder>
  </b:Source>
  <b:Source>
    <b:Tag>sig19</b:Tag>
    <b:SourceType>InternetSite</b:SourceType>
    <b:Guid>{FC2547F1-63FF-41B7-B25A-92756287FB85}</b:Guid>
    <b:Title>Significados.com</b:Title>
    <b:Year>2019</b:Year>
    <b:Author>
      <b:Author>
        <b:Corporate>significados.com</b:Corporate>
      </b:Author>
    </b:Author>
    <b:InternetSiteTitle>Diagnóstico</b:InternetSiteTitle>
    <b:Month>Agosto</b:Month>
    <b:Day>20</b:Day>
    <b:URL>https://www.significados.com/diagnostico/</b:URL>
    <b:YearAccessed>2021</b:YearAccessed>
    <b:MonthAccessed>Junio</b:MonthAccessed>
    <b:DayAccessed>24</b:DayAccessed>
    <b:RefOrder>1</b:RefOrder>
  </b:Source>
  <b:Source>
    <b:Tag>Díasf</b:Tag>
    <b:SourceType>Book</b:SourceType>
    <b:Guid>{31DD05B0-9202-466E-A823-7C29385C31C0}</b:Guid>
    <b:Title>GUÍA PARA LA ELABORACIÓN DE UNA SECUENCIA DIDÁCTICA</b:Title>
    <b:Year>s/f</b:Year>
    <b:Publisher>Universidad Nacional Autónoma de México</b:Publisher>
    <b:Author>
      <b:Author>
        <b:NameList>
          <b:Person>
            <b:Last>Díaz Barriga</b:Last>
            <b:First>Ángel</b:First>
          </b:Person>
        </b:NameList>
      </b:Author>
    </b:Author>
    <b:CountryRegion>México</b:CountryRegion>
    <b:RefOrder>3</b:RefOrder>
  </b:Source>
  <b:Source>
    <b:Tag>Mor04</b:Tag>
    <b:SourceType>Book</b:SourceType>
    <b:Guid>{779A8E59-A241-423A-8D32-7F006BE4CC0D}</b:Guid>
    <b:Title>La evaluación educativa: Concepto, períodos y modelos</b:Title>
    <b:Year>2004</b:Year>
    <b:City>Costa Rica</b:City>
    <b:Publisher>Revista Electrónica "Actualidades Investigativas en Educación"</b:Publisher>
    <b:Author>
      <b:Author>
        <b:NameList>
          <b:Person>
            <b:Last>Mora Vargas</b:Last>
            <b:Middle>Isabel</b:Middle>
            <b:First>Ana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3312D2EB-4053-41B5-9358-3298AE51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2021-06-24T23:31:00Z</dcterms:created>
  <dcterms:modified xsi:type="dcterms:W3CDTF">2021-06-24T23:31:00Z</dcterms:modified>
</cp:coreProperties>
</file>