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F9EFF" w14:textId="77777777" w:rsidR="001756F9" w:rsidRDefault="001756F9" w:rsidP="001756F9">
      <w:pPr>
        <w:kinsoku w:val="0"/>
        <w:overflowPunct w:val="0"/>
        <w:jc w:val="center"/>
        <w:textAlignment w:val="baseline"/>
        <w:rPr>
          <w:rFonts w:ascii="Arial" w:eastAsia="Calibri" w:hAnsi="Arial" w:cs="Arial"/>
          <w:b/>
          <w:bCs/>
          <w:color w:val="000000" w:themeColor="text1"/>
          <w:sz w:val="28"/>
          <w:szCs w:val="28"/>
        </w:rPr>
      </w:pPr>
      <w:r w:rsidRPr="001756F9">
        <w:rPr>
          <w:rFonts w:ascii="Arial" w:eastAsia="Calibri" w:hAnsi="Arial" w:cs="Arial"/>
          <w:b/>
          <w:bCs/>
          <w:noProof/>
          <w:color w:val="000000" w:themeColor="text1"/>
          <w:sz w:val="24"/>
          <w:szCs w:val="24"/>
        </w:rPr>
        <mc:AlternateContent>
          <mc:Choice Requires="wps">
            <w:drawing>
              <wp:anchor distT="45720" distB="45720" distL="114300" distR="114300" simplePos="0" relativeHeight="251659264" behindDoc="0" locked="0" layoutInCell="1" allowOverlap="1" wp14:anchorId="40A70D48" wp14:editId="2AF345EB">
                <wp:simplePos x="0" y="0"/>
                <wp:positionH relativeFrom="margin">
                  <wp:posOffset>-829945</wp:posOffset>
                </wp:positionH>
                <wp:positionV relativeFrom="margin">
                  <wp:posOffset>-410210</wp:posOffset>
                </wp:positionV>
                <wp:extent cx="1393190" cy="1687195"/>
                <wp:effectExtent l="0" t="0" r="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687195"/>
                        </a:xfrm>
                        <a:prstGeom prst="rect">
                          <a:avLst/>
                        </a:prstGeom>
                        <a:solidFill>
                          <a:srgbClr val="FFFFFF"/>
                        </a:solidFill>
                        <a:ln w="9525">
                          <a:noFill/>
                          <a:miter lim="800000"/>
                          <a:headEnd/>
                          <a:tailEnd/>
                        </a:ln>
                      </wps:spPr>
                      <wps:txbx>
                        <w:txbxContent>
                          <w:p w14:paraId="319D6DD7" w14:textId="30D27F54" w:rsidR="001756F9" w:rsidRDefault="001756F9">
                            <w:r w:rsidRPr="00CA630F">
                              <w:rPr>
                                <w:rFonts w:ascii="Arial" w:eastAsia="Calibri" w:hAnsi="Arial" w:cs="Arial"/>
                                <w:b/>
                                <w:bCs/>
                                <w:noProof/>
                                <w:color w:val="000000" w:themeColor="text1"/>
                                <w:sz w:val="24"/>
                                <w:szCs w:val="24"/>
                              </w:rPr>
                              <w:drawing>
                                <wp:inline distT="0" distB="0" distL="0" distR="0" wp14:anchorId="166B8891" wp14:editId="287E91BA">
                                  <wp:extent cx="1201420" cy="144206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1420" cy="14420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70D48" id="_x0000_t202" coordsize="21600,21600" o:spt="202" path="m,l,21600r21600,l21600,xe">
                <v:stroke joinstyle="miter"/>
                <v:path gradientshapeok="t" o:connecttype="rect"/>
              </v:shapetype>
              <v:shape id="Cuadro de texto 2" o:spid="_x0000_s1026" type="#_x0000_t202" style="position:absolute;left:0;text-align:left;margin-left:-65.35pt;margin-top:-32.3pt;width:109.7pt;height:13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" stroked="f">
                <v:textbox>
                  <w:txbxContent>
                    <w:p w14:paraId="319D6DD7" w14:textId="30D27F54" w:rsidR="001756F9" w:rsidRDefault="001756F9">
                      <w:r w:rsidRPr="00CA630F">
                        <w:rPr>
                          <w:rFonts w:ascii="Arial" w:eastAsia="Calibri" w:hAnsi="Arial" w:cs="Arial"/>
                          <w:b/>
                          <w:bCs/>
                          <w:noProof/>
                          <w:color w:val="000000" w:themeColor="text1"/>
                          <w:sz w:val="24"/>
                          <w:szCs w:val="24"/>
                        </w:rPr>
                        <w:drawing>
                          <wp:inline distT="0" distB="0" distL="0" distR="0" wp14:anchorId="166B8891" wp14:editId="287E91BA">
                            <wp:extent cx="1201420" cy="144206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1420" cy="1442062"/>
                                    </a:xfrm>
                                    <a:prstGeom prst="rect">
                                      <a:avLst/>
                                    </a:prstGeom>
                                    <a:noFill/>
                                    <a:ln>
                                      <a:noFill/>
                                    </a:ln>
                                  </pic:spPr>
                                </pic:pic>
                              </a:graphicData>
                            </a:graphic>
                          </wp:inline>
                        </w:drawing>
                      </w:r>
                    </w:p>
                  </w:txbxContent>
                </v:textbox>
                <w10:wrap type="square" anchorx="margin" anchory="margin"/>
              </v:shape>
            </w:pict>
          </mc:Fallback>
        </mc:AlternateContent>
      </w:r>
      <w:r w:rsidRPr="00CA630F">
        <w:rPr>
          <w:rFonts w:ascii="Arial" w:eastAsia="Calibri" w:hAnsi="Arial" w:cs="Arial"/>
          <w:b/>
          <w:bCs/>
          <w:color w:val="000000" w:themeColor="text1"/>
          <w:sz w:val="28"/>
          <w:szCs w:val="28"/>
        </w:rPr>
        <w:t>ESCUELA NORMAL DE EDUCACIÓN PREESCOLAR</w:t>
      </w:r>
      <w:r>
        <w:rPr>
          <w:rFonts w:ascii="Arial" w:eastAsia="Calibri" w:hAnsi="Arial" w:cs="Arial"/>
          <w:b/>
          <w:bCs/>
          <w:color w:val="000000" w:themeColor="text1"/>
          <w:sz w:val="28"/>
          <w:szCs w:val="28"/>
        </w:rPr>
        <w:t xml:space="preserve"> </w:t>
      </w:r>
    </w:p>
    <w:p w14:paraId="78B24832" w14:textId="0169D9BF" w:rsidR="001756F9" w:rsidRPr="001756F9" w:rsidRDefault="001756F9" w:rsidP="001756F9">
      <w:pPr>
        <w:kinsoku w:val="0"/>
        <w:overflowPunct w:val="0"/>
        <w:textAlignment w:val="baseline"/>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 xml:space="preserve">                              </w:t>
      </w:r>
      <w:r w:rsidRPr="00CA630F">
        <w:rPr>
          <w:rFonts w:ascii="Arial" w:eastAsia="Calibri" w:hAnsi="Arial" w:cs="Arial"/>
          <w:color w:val="000000" w:themeColor="text1"/>
          <w:sz w:val="24"/>
          <w:szCs w:val="24"/>
        </w:rPr>
        <w:t xml:space="preserve">Ciclo Escolar 2020-2021     </w:t>
      </w:r>
    </w:p>
    <w:p w14:paraId="6A88AA56" w14:textId="57F475A1" w:rsidR="001756F9" w:rsidRPr="00CA630F" w:rsidRDefault="001756F9" w:rsidP="001756F9">
      <w:pPr>
        <w:kinsoku w:val="0"/>
        <w:overflowPunct w:val="0"/>
        <w:textAlignment w:val="baseline"/>
        <w:rPr>
          <w:rFonts w:ascii="Arial" w:hAnsi="Arial" w:cs="Arial"/>
          <w:sz w:val="20"/>
          <w:szCs w:val="20"/>
        </w:rPr>
      </w:pPr>
      <w:r>
        <w:rPr>
          <w:rFonts w:ascii="Arial" w:eastAsia="Calibri" w:hAnsi="Arial" w:cs="Arial"/>
          <w:color w:val="000000" w:themeColor="text1"/>
          <w:sz w:val="24"/>
          <w:szCs w:val="24"/>
        </w:rPr>
        <w:t xml:space="preserve">                          </w:t>
      </w:r>
      <w:r w:rsidRPr="00CA630F">
        <w:rPr>
          <w:rFonts w:ascii="Arial" w:eastAsia="Calibri" w:hAnsi="Arial" w:cs="Arial"/>
          <w:color w:val="000000" w:themeColor="text1"/>
          <w:sz w:val="24"/>
          <w:szCs w:val="24"/>
        </w:rPr>
        <w:t xml:space="preserve">Licenciatura en Educación Preescolar </w:t>
      </w:r>
    </w:p>
    <w:p w14:paraId="17FBA60C" w14:textId="626CDCE6" w:rsidR="001756F9" w:rsidRPr="00CA630F" w:rsidRDefault="001756F9" w:rsidP="001756F9">
      <w:pPr>
        <w:kinsoku w:val="0"/>
        <w:overflowPunct w:val="0"/>
        <w:textAlignment w:val="baseline"/>
        <w:rPr>
          <w:rFonts w:ascii="Arial" w:hAnsi="Arial" w:cs="Arial"/>
          <w:sz w:val="20"/>
          <w:szCs w:val="20"/>
        </w:rPr>
      </w:pPr>
      <w:r>
        <w:rPr>
          <w:rFonts w:ascii="Arial" w:eastAsia="Calibri" w:hAnsi="Arial" w:cs="Arial"/>
          <w:color w:val="000000" w:themeColor="text1"/>
          <w:sz w:val="24"/>
          <w:szCs w:val="24"/>
        </w:rPr>
        <w:t xml:space="preserve">                                      </w:t>
      </w:r>
      <w:r w:rsidRPr="00CA630F">
        <w:rPr>
          <w:rFonts w:ascii="Arial" w:eastAsia="Calibri" w:hAnsi="Arial" w:cs="Arial"/>
          <w:color w:val="000000" w:themeColor="text1"/>
          <w:sz w:val="24"/>
          <w:szCs w:val="24"/>
        </w:rPr>
        <w:t xml:space="preserve">Sexto Semestre </w:t>
      </w:r>
    </w:p>
    <w:p w14:paraId="2C1DD70E" w14:textId="118C67E8" w:rsidR="001756F9" w:rsidRPr="00CA630F" w:rsidRDefault="001756F9" w:rsidP="001756F9">
      <w:pPr>
        <w:kinsoku w:val="0"/>
        <w:overflowPunct w:val="0"/>
        <w:textAlignment w:val="baseline"/>
        <w:rPr>
          <w:rFonts w:ascii="Arial" w:hAnsi="Arial" w:cs="Arial"/>
          <w:sz w:val="20"/>
          <w:szCs w:val="20"/>
        </w:rPr>
      </w:pPr>
      <w:r>
        <w:rPr>
          <w:rFonts w:ascii="Arial" w:eastAsia="Calibri" w:hAnsi="Arial" w:cs="Arial"/>
          <w:b/>
          <w:bCs/>
          <w:color w:val="000000" w:themeColor="text1"/>
          <w:sz w:val="24"/>
          <w:szCs w:val="24"/>
        </w:rPr>
        <w:t xml:space="preserve">                                               </w:t>
      </w:r>
      <w:r w:rsidRPr="00CA630F">
        <w:rPr>
          <w:rFonts w:ascii="Arial" w:eastAsia="Calibri" w:hAnsi="Arial" w:cs="Arial"/>
          <w:b/>
          <w:bCs/>
          <w:color w:val="000000" w:themeColor="text1"/>
          <w:sz w:val="24"/>
          <w:szCs w:val="24"/>
        </w:rPr>
        <w:t xml:space="preserve">Curso      </w:t>
      </w:r>
      <w:r w:rsidRPr="00CA630F">
        <w:rPr>
          <w:rFonts w:ascii="Arial" w:eastAsia="Calibri" w:hAnsi="Arial" w:cs="Arial"/>
          <w:b/>
          <w:bCs/>
          <w:color w:val="000000" w:themeColor="text1"/>
          <w:sz w:val="24"/>
          <w:szCs w:val="24"/>
        </w:rPr>
        <w:br/>
      </w:r>
      <w:r>
        <w:rPr>
          <w:rFonts w:ascii="Arial" w:eastAsia="Calibri" w:hAnsi="Arial" w:cs="Arial"/>
          <w:color w:val="000000" w:themeColor="text1"/>
          <w:sz w:val="24"/>
          <w:szCs w:val="24"/>
        </w:rPr>
        <w:t xml:space="preserve">                               </w:t>
      </w:r>
      <w:r w:rsidRPr="00CA630F">
        <w:rPr>
          <w:rFonts w:ascii="Arial" w:eastAsia="Calibri" w:hAnsi="Arial" w:cs="Arial"/>
          <w:color w:val="000000" w:themeColor="text1"/>
          <w:sz w:val="24"/>
          <w:szCs w:val="24"/>
        </w:rPr>
        <w:t>Trabajo docente y proyectos de mejora escolar</w:t>
      </w:r>
    </w:p>
    <w:p w14:paraId="0FCFEC83" w14:textId="77777777" w:rsidR="001756F9" w:rsidRDefault="001756F9" w:rsidP="001756F9">
      <w:pPr>
        <w:kinsoku w:val="0"/>
        <w:overflowPunct w:val="0"/>
        <w:jc w:val="center"/>
        <w:textAlignment w:val="baseline"/>
        <w:rPr>
          <w:rFonts w:ascii="Arial" w:eastAsia="Calibri" w:hAnsi="Arial" w:cs="Arial"/>
          <w:color w:val="000000" w:themeColor="text1"/>
          <w:sz w:val="24"/>
          <w:szCs w:val="24"/>
        </w:rPr>
      </w:pPr>
      <w:r w:rsidRPr="00CA630F">
        <w:rPr>
          <w:rFonts w:ascii="Arial" w:eastAsia="Calibri" w:hAnsi="Arial" w:cs="Arial"/>
          <w:b/>
          <w:bCs/>
          <w:color w:val="000000" w:themeColor="text1"/>
          <w:sz w:val="24"/>
          <w:szCs w:val="24"/>
        </w:rPr>
        <w:t xml:space="preserve">Titular  </w:t>
      </w:r>
      <w:r w:rsidRPr="00CA630F">
        <w:rPr>
          <w:rFonts w:ascii="Arial" w:eastAsia="Calibri" w:hAnsi="Arial" w:cs="Arial"/>
          <w:b/>
          <w:bCs/>
          <w:color w:val="000000" w:themeColor="text1"/>
          <w:sz w:val="24"/>
          <w:szCs w:val="24"/>
        </w:rPr>
        <w:br/>
      </w:r>
      <w:r w:rsidRPr="00CA630F">
        <w:rPr>
          <w:rFonts w:ascii="Arial" w:eastAsia="Calibri" w:hAnsi="Arial" w:cs="Arial"/>
          <w:color w:val="000000" w:themeColor="text1"/>
          <w:sz w:val="24"/>
          <w:szCs w:val="24"/>
        </w:rPr>
        <w:t>Fabiola Valero Torres</w:t>
      </w:r>
    </w:p>
    <w:p w14:paraId="36B10873" w14:textId="2A1B172D" w:rsidR="001756F9" w:rsidRDefault="001756F9" w:rsidP="001756F9">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Competencias profesionales</w:t>
      </w:r>
      <w:r w:rsidR="00DE5829">
        <w:rPr>
          <w:rFonts w:ascii="Arial" w:eastAsia="Times New Roman" w:hAnsi="Arial" w:cs="Arial"/>
          <w:b/>
          <w:bCs/>
          <w:color w:val="000000"/>
          <w:sz w:val="24"/>
          <w:szCs w:val="24"/>
          <w:lang w:eastAsia="es-MX"/>
        </w:rPr>
        <w:t xml:space="preserve"> </w:t>
      </w:r>
    </w:p>
    <w:p w14:paraId="409DF9B8" w14:textId="77777777" w:rsidR="001756F9" w:rsidRPr="00852515"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52515">
        <w:rPr>
          <w:rFonts w:ascii="Arial" w:hAnsi="Arial" w:cs="Arial"/>
        </w:rPr>
        <w:t xml:space="preserve">Detecta los procesos de aprendizaje de sus alumnos para favorecer su desarrollo cognitivo y socioemocional. </w:t>
      </w:r>
    </w:p>
    <w:p w14:paraId="0781EECD" w14:textId="77777777" w:rsidR="001756F9" w:rsidRPr="00852515"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52515">
        <w:rPr>
          <w:rFonts w:ascii="Arial" w:hAnsi="Arial" w:cs="Arial"/>
        </w:rPr>
        <w:t>Aplica el plan y programa de estudio para alcanzar los propósitos educativos y contribuir al pleno desenvolvimiento de las capacidades de sus alumnos.</w:t>
      </w:r>
    </w:p>
    <w:p w14:paraId="1EB2D19E" w14:textId="77777777" w:rsidR="001756F9" w:rsidRPr="00852515"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52515">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D205524" w14:textId="77777777" w:rsidR="001756F9" w:rsidRPr="00852515"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52515">
        <w:rPr>
          <w:rFonts w:ascii="Arial" w:hAnsi="Arial" w:cs="Arial"/>
        </w:rPr>
        <w:t>Emplea la evaluación para intervenir en los diferentes ámbitos y momentos de la tarea educativa para mejorar los aprendizajes de sus alumnos.</w:t>
      </w:r>
    </w:p>
    <w:p w14:paraId="6C6F2F80" w14:textId="77777777" w:rsidR="001756F9" w:rsidRPr="00852515" w:rsidRDefault="001756F9" w:rsidP="001756F9">
      <w:pPr>
        <w:pStyle w:val="Prrafodelista"/>
        <w:numPr>
          <w:ilvl w:val="0"/>
          <w:numId w:val="1"/>
        </w:numPr>
        <w:spacing w:before="100" w:beforeAutospacing="1" w:after="100" w:afterAutospacing="1" w:line="360" w:lineRule="atLeast"/>
        <w:jc w:val="both"/>
        <w:rPr>
          <w:rFonts w:ascii="Arial" w:hAnsi="Arial" w:cs="Arial"/>
        </w:rPr>
      </w:pPr>
      <w:r w:rsidRPr="00852515">
        <w:rPr>
          <w:rFonts w:ascii="Arial" w:hAnsi="Arial" w:cs="Arial"/>
        </w:rPr>
        <w:t>Integra recursos de la investigación educativa para enriquecer su práctica profesional, expresando su interés por el conocimiento, la ciencia y la mejora de la educación.</w:t>
      </w:r>
    </w:p>
    <w:p w14:paraId="007E3126" w14:textId="77777777" w:rsidR="001756F9" w:rsidRPr="00852515" w:rsidRDefault="001756F9" w:rsidP="001756F9">
      <w:pPr>
        <w:pStyle w:val="Prrafodelista"/>
        <w:numPr>
          <w:ilvl w:val="0"/>
          <w:numId w:val="1"/>
        </w:numPr>
        <w:spacing w:before="100" w:beforeAutospacing="1" w:after="100" w:afterAutospacing="1" w:line="360" w:lineRule="atLeast"/>
        <w:jc w:val="both"/>
        <w:rPr>
          <w:rFonts w:ascii="Arial" w:eastAsia="Times New Roman" w:hAnsi="Arial" w:cs="Arial"/>
          <w:b/>
          <w:bCs/>
          <w:color w:val="000000"/>
        </w:rPr>
      </w:pPr>
      <w:r w:rsidRPr="00852515">
        <w:rPr>
          <w:rFonts w:ascii="Arial" w:hAnsi="Arial" w:cs="Arial"/>
        </w:rPr>
        <w:t>Actúa de manera ética ante la diversidad de situaciones que se presentan en la práctica profesional.</w:t>
      </w:r>
    </w:p>
    <w:p w14:paraId="043024CC" w14:textId="77777777" w:rsidR="001756F9" w:rsidRDefault="001756F9" w:rsidP="001756F9">
      <w:pPr>
        <w:pStyle w:val="Prrafodelista"/>
        <w:spacing w:before="100" w:beforeAutospacing="1" w:after="100" w:afterAutospacing="1" w:line="360" w:lineRule="atLeast"/>
        <w:ind w:left="360"/>
        <w:jc w:val="center"/>
        <w:rPr>
          <w:rFonts w:ascii="Arial" w:hAnsi="Arial" w:cs="Arial"/>
          <w:b/>
          <w:szCs w:val="20"/>
        </w:rPr>
      </w:pPr>
      <w:r>
        <w:rPr>
          <w:rFonts w:ascii="Arial" w:hAnsi="Arial" w:cs="Arial"/>
          <w:b/>
          <w:szCs w:val="20"/>
        </w:rPr>
        <w:t xml:space="preserve">EVIDENCIA FINAL </w:t>
      </w:r>
    </w:p>
    <w:p w14:paraId="46005D1C" w14:textId="7F247574" w:rsidR="001756F9" w:rsidRDefault="001756F9" w:rsidP="001756F9">
      <w:pPr>
        <w:pStyle w:val="Prrafodelista"/>
        <w:spacing w:before="100" w:beforeAutospacing="1" w:after="100" w:afterAutospacing="1" w:line="360" w:lineRule="atLeast"/>
        <w:ind w:left="360"/>
        <w:jc w:val="center"/>
        <w:rPr>
          <w:rFonts w:ascii="Arial" w:hAnsi="Arial" w:cs="Arial"/>
          <w:szCs w:val="20"/>
        </w:rPr>
      </w:pPr>
      <w:r>
        <w:rPr>
          <w:rFonts w:ascii="Arial" w:hAnsi="Arial" w:cs="Arial"/>
          <w:szCs w:val="20"/>
        </w:rPr>
        <w:t xml:space="preserve">Análisis de jornada de práctica  </w:t>
      </w:r>
    </w:p>
    <w:p w14:paraId="1700C696" w14:textId="77777777" w:rsidR="001756F9" w:rsidRDefault="001756F9" w:rsidP="001756F9">
      <w:pPr>
        <w:pStyle w:val="Prrafodelista"/>
        <w:spacing w:before="100" w:beforeAutospacing="1" w:after="100" w:afterAutospacing="1" w:line="360" w:lineRule="atLeast"/>
        <w:ind w:left="360"/>
        <w:jc w:val="center"/>
        <w:rPr>
          <w:rFonts w:ascii="Arial" w:hAnsi="Arial" w:cs="Arial"/>
          <w:szCs w:val="20"/>
        </w:rPr>
      </w:pPr>
      <w:r>
        <w:rPr>
          <w:rFonts w:ascii="Arial" w:hAnsi="Arial" w:cs="Arial"/>
          <w:szCs w:val="20"/>
        </w:rPr>
        <w:t xml:space="preserve">  </w:t>
      </w:r>
      <w:r>
        <w:rPr>
          <w:rFonts w:ascii="Arial" w:hAnsi="Arial" w:cs="Arial"/>
          <w:szCs w:val="20"/>
        </w:rPr>
        <w:br/>
      </w:r>
      <w:r>
        <w:rPr>
          <w:rFonts w:ascii="Arial" w:hAnsi="Arial" w:cs="Arial"/>
          <w:b/>
          <w:szCs w:val="20"/>
        </w:rPr>
        <w:t xml:space="preserve">Alumna </w:t>
      </w:r>
      <w:r>
        <w:rPr>
          <w:rFonts w:ascii="Arial" w:hAnsi="Arial" w:cs="Arial"/>
          <w:b/>
          <w:szCs w:val="20"/>
        </w:rPr>
        <w:br/>
      </w:r>
      <w:r>
        <w:rPr>
          <w:rFonts w:ascii="Arial" w:hAnsi="Arial" w:cs="Arial"/>
          <w:szCs w:val="20"/>
        </w:rPr>
        <w:t xml:space="preserve">Alexa Carrizales Ramírez #1     </w:t>
      </w:r>
    </w:p>
    <w:p w14:paraId="13CF20B1" w14:textId="77777777" w:rsidR="001756F9" w:rsidRDefault="001756F9" w:rsidP="001756F9">
      <w:pPr>
        <w:pStyle w:val="Prrafodelista"/>
        <w:spacing w:before="100" w:beforeAutospacing="1" w:after="100" w:afterAutospacing="1" w:line="360" w:lineRule="atLeast"/>
        <w:ind w:left="360"/>
        <w:jc w:val="center"/>
        <w:rPr>
          <w:rFonts w:ascii="Arial" w:hAnsi="Arial" w:cs="Arial"/>
          <w:szCs w:val="20"/>
        </w:rPr>
      </w:pPr>
    </w:p>
    <w:p w14:paraId="0C25E29F" w14:textId="77777777" w:rsidR="001756F9" w:rsidRPr="00612172" w:rsidRDefault="001756F9" w:rsidP="001756F9">
      <w:pPr>
        <w:pStyle w:val="Prrafodelista"/>
        <w:spacing w:before="100" w:beforeAutospacing="1" w:after="100" w:afterAutospacing="1" w:line="360" w:lineRule="atLeast"/>
        <w:ind w:left="360"/>
        <w:jc w:val="center"/>
        <w:rPr>
          <w:rFonts w:ascii="Arial" w:hAnsi="Arial" w:cs="Arial"/>
          <w:b/>
          <w:szCs w:val="20"/>
        </w:rPr>
      </w:pPr>
      <w:r>
        <w:rPr>
          <w:rFonts w:ascii="Arial" w:hAnsi="Arial" w:cs="Arial"/>
          <w:szCs w:val="20"/>
        </w:rPr>
        <w:t xml:space="preserve">  </w:t>
      </w:r>
    </w:p>
    <w:p w14:paraId="5BB0BA7F" w14:textId="44B90A08" w:rsidR="001756F9" w:rsidRPr="001756F9" w:rsidRDefault="001756F9">
      <w:pPr>
        <w:rPr>
          <w:rFonts w:ascii="Arial" w:hAnsi="Arial" w:cs="Arial"/>
          <w:sz w:val="24"/>
          <w:szCs w:val="20"/>
        </w:rPr>
        <w:sectPr w:rsidR="001756F9" w:rsidRPr="001756F9" w:rsidSect="00187B3C">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r>
        <w:rPr>
          <w:rFonts w:ascii="Arial" w:hAnsi="Arial" w:cs="Arial"/>
          <w:sz w:val="24"/>
          <w:szCs w:val="20"/>
        </w:rPr>
        <w:t>Saltillo, Coahuila                                                                               Junio del 2021</w:t>
      </w:r>
    </w:p>
    <w:p w14:paraId="09C2AFF3" w14:textId="4EC15E38" w:rsidR="001756F9" w:rsidRPr="001756F9" w:rsidRDefault="00BC6E26" w:rsidP="001756F9">
      <w:pPr>
        <w:jc w:val="center"/>
        <w:rPr>
          <w:rFonts w:ascii="Arial" w:hAnsi="Arial" w:cs="Arial"/>
          <w:b/>
          <w:bCs/>
          <w:sz w:val="28"/>
        </w:rPr>
      </w:pPr>
      <w:r w:rsidRPr="00BC6E26">
        <w:lastRenderedPageBreak/>
        <w:drawing>
          <wp:anchor distT="0" distB="0" distL="114300" distR="114300" simplePos="0" relativeHeight="251663360" behindDoc="0" locked="0" layoutInCell="1" allowOverlap="1" wp14:anchorId="299E36AC" wp14:editId="268A8158">
            <wp:simplePos x="0" y="0"/>
            <wp:positionH relativeFrom="margin">
              <wp:posOffset>2668905</wp:posOffset>
            </wp:positionH>
            <wp:positionV relativeFrom="paragraph">
              <wp:posOffset>1796415</wp:posOffset>
            </wp:positionV>
            <wp:extent cx="3188335" cy="800100"/>
            <wp:effectExtent l="0" t="0" r="0" b="0"/>
            <wp:wrapSquare wrapText="bothSides"/>
            <wp:docPr id="3" name="Imagen 10">
              <a:extLst xmlns:a="http://schemas.openxmlformats.org/drawingml/2006/main">
                <a:ext uri="{FF2B5EF4-FFF2-40B4-BE49-F238E27FC236}">
                  <a16:creationId xmlns:a16="http://schemas.microsoft.com/office/drawing/2014/main" id="{7C3783FC-523E-4559-BED0-6F7F0642A7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7C3783FC-523E-4559-BED0-6F7F0642A75F}"/>
                        </a:ext>
                      </a:extLst>
                    </pic:cNvPr>
                    <pic:cNvPicPr>
                      <a:picLocks noChangeAspect="1"/>
                    </pic:cNvPicPr>
                  </pic:nvPicPr>
                  <pic:blipFill rotWithShape="1">
                    <a:blip r:embed="rId7">
                      <a:extLst>
                        <a:ext uri="{BEBA8EAE-BF5A-486C-A8C5-ECC9F3942E4B}">
                          <a14:imgProps xmlns:a14="http://schemas.microsoft.com/office/drawing/2010/main">
                            <a14:imgLayer r:embed="rId8">
                              <a14:imgEffect>
                                <a14:backgroundRemoval t="21131" b="92560" l="16852" r="82037">
                                  <a14:foregroundMark x1="16852" y1="74554" x2="23796" y2="68452"/>
                                  <a14:foregroundMark x1="20648" y1="90179" x2="27222" y2="79464"/>
                                  <a14:foregroundMark x1="32593" y1="92560" x2="35926" y2="87946"/>
                                  <a14:foregroundMark x1="35926" y1="87946" x2="36574" y2="86012"/>
                                  <a14:foregroundMark x1="47685" y1="92262" x2="50000" y2="75446"/>
                                  <a14:foregroundMark x1="62500" y1="86756" x2="62315" y2="74554"/>
                                  <a14:foregroundMark x1="59444" y1="93304" x2="63796" y2="92708"/>
                                  <a14:foregroundMark x1="63796" y1="92708" x2="65648" y2="91518"/>
                                  <a14:foregroundMark x1="74537" y1="91815" x2="78889" y2="92560"/>
                                  <a14:foregroundMark x1="82037" y1="75595" x2="81574" y2="66220"/>
                                </a14:backgroundRemoval>
                              </a14:imgEffect>
                            </a14:imgLayer>
                          </a14:imgProps>
                        </a:ext>
                      </a:extLst>
                    </a:blip>
                    <a:srcRect l="15021" t="60035" r="11878" b="4831"/>
                    <a:stretch/>
                  </pic:blipFill>
                  <pic:spPr bwMode="auto">
                    <a:xfrm>
                      <a:off x="0" y="0"/>
                      <a:ext cx="3188335"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4104439E" wp14:editId="258F10C5">
                <wp:simplePos x="0" y="0"/>
                <wp:positionH relativeFrom="margin">
                  <wp:posOffset>-62230</wp:posOffset>
                </wp:positionH>
                <wp:positionV relativeFrom="paragraph">
                  <wp:posOffset>567690</wp:posOffset>
                </wp:positionV>
                <wp:extent cx="8686800" cy="2247900"/>
                <wp:effectExtent l="171450" t="209550" r="190500" b="19050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2247900"/>
                        </a:xfrm>
                        <a:custGeom>
                          <a:avLst/>
                          <a:gdLst>
                            <a:gd name="connsiteX0" fmla="*/ 0 w 8686800"/>
                            <a:gd name="connsiteY0" fmla="*/ 0 h 2247900"/>
                            <a:gd name="connsiteX1" fmla="*/ 752856 w 8686800"/>
                            <a:gd name="connsiteY1" fmla="*/ 0 h 2247900"/>
                            <a:gd name="connsiteX2" fmla="*/ 1331976 w 8686800"/>
                            <a:gd name="connsiteY2" fmla="*/ 0 h 2247900"/>
                            <a:gd name="connsiteX3" fmla="*/ 1911096 w 8686800"/>
                            <a:gd name="connsiteY3" fmla="*/ 0 h 2247900"/>
                            <a:gd name="connsiteX4" fmla="*/ 2577084 w 8686800"/>
                            <a:gd name="connsiteY4" fmla="*/ 0 h 2247900"/>
                            <a:gd name="connsiteX5" fmla="*/ 3069336 w 8686800"/>
                            <a:gd name="connsiteY5" fmla="*/ 0 h 2247900"/>
                            <a:gd name="connsiteX6" fmla="*/ 3735324 w 8686800"/>
                            <a:gd name="connsiteY6" fmla="*/ 0 h 2247900"/>
                            <a:gd name="connsiteX7" fmla="*/ 4314444 w 8686800"/>
                            <a:gd name="connsiteY7" fmla="*/ 0 h 2247900"/>
                            <a:gd name="connsiteX8" fmla="*/ 5067300 w 8686800"/>
                            <a:gd name="connsiteY8" fmla="*/ 0 h 2247900"/>
                            <a:gd name="connsiteX9" fmla="*/ 5559552 w 8686800"/>
                            <a:gd name="connsiteY9" fmla="*/ 0 h 2247900"/>
                            <a:gd name="connsiteX10" fmla="*/ 6312408 w 8686800"/>
                            <a:gd name="connsiteY10" fmla="*/ 0 h 2247900"/>
                            <a:gd name="connsiteX11" fmla="*/ 6630924 w 8686800"/>
                            <a:gd name="connsiteY11" fmla="*/ 0 h 2247900"/>
                            <a:gd name="connsiteX12" fmla="*/ 7383780 w 8686800"/>
                            <a:gd name="connsiteY12" fmla="*/ 0 h 2247900"/>
                            <a:gd name="connsiteX13" fmla="*/ 7789164 w 8686800"/>
                            <a:gd name="connsiteY13" fmla="*/ 0 h 2247900"/>
                            <a:gd name="connsiteX14" fmla="*/ 8686800 w 8686800"/>
                            <a:gd name="connsiteY14" fmla="*/ 0 h 2247900"/>
                            <a:gd name="connsiteX15" fmla="*/ 8686800 w 8686800"/>
                            <a:gd name="connsiteY15" fmla="*/ 561975 h 2247900"/>
                            <a:gd name="connsiteX16" fmla="*/ 8686800 w 8686800"/>
                            <a:gd name="connsiteY16" fmla="*/ 1078992 h 2247900"/>
                            <a:gd name="connsiteX17" fmla="*/ 8686800 w 8686800"/>
                            <a:gd name="connsiteY17" fmla="*/ 1618488 h 2247900"/>
                            <a:gd name="connsiteX18" fmla="*/ 8686800 w 8686800"/>
                            <a:gd name="connsiteY18" fmla="*/ 2247900 h 2247900"/>
                            <a:gd name="connsiteX19" fmla="*/ 8107680 w 8686800"/>
                            <a:gd name="connsiteY19" fmla="*/ 2247900 h 2247900"/>
                            <a:gd name="connsiteX20" fmla="*/ 7354824 w 8686800"/>
                            <a:gd name="connsiteY20" fmla="*/ 2247900 h 2247900"/>
                            <a:gd name="connsiteX21" fmla="*/ 6862572 w 8686800"/>
                            <a:gd name="connsiteY21" fmla="*/ 2247900 h 2247900"/>
                            <a:gd name="connsiteX22" fmla="*/ 6196584 w 8686800"/>
                            <a:gd name="connsiteY22" fmla="*/ 2247900 h 2247900"/>
                            <a:gd name="connsiteX23" fmla="*/ 5530596 w 8686800"/>
                            <a:gd name="connsiteY23" fmla="*/ 2247900 h 2247900"/>
                            <a:gd name="connsiteX24" fmla="*/ 5212080 w 8686800"/>
                            <a:gd name="connsiteY24" fmla="*/ 2247900 h 2247900"/>
                            <a:gd name="connsiteX25" fmla="*/ 4719828 w 8686800"/>
                            <a:gd name="connsiteY25" fmla="*/ 2247900 h 2247900"/>
                            <a:gd name="connsiteX26" fmla="*/ 3966972 w 8686800"/>
                            <a:gd name="connsiteY26" fmla="*/ 2247900 h 2247900"/>
                            <a:gd name="connsiteX27" fmla="*/ 3474720 w 8686800"/>
                            <a:gd name="connsiteY27" fmla="*/ 2247900 h 2247900"/>
                            <a:gd name="connsiteX28" fmla="*/ 2808732 w 8686800"/>
                            <a:gd name="connsiteY28" fmla="*/ 2247900 h 2247900"/>
                            <a:gd name="connsiteX29" fmla="*/ 2490216 w 8686800"/>
                            <a:gd name="connsiteY29" fmla="*/ 2247900 h 2247900"/>
                            <a:gd name="connsiteX30" fmla="*/ 2171700 w 8686800"/>
                            <a:gd name="connsiteY30" fmla="*/ 2247900 h 2247900"/>
                            <a:gd name="connsiteX31" fmla="*/ 1592580 w 8686800"/>
                            <a:gd name="connsiteY31" fmla="*/ 2247900 h 2247900"/>
                            <a:gd name="connsiteX32" fmla="*/ 839724 w 8686800"/>
                            <a:gd name="connsiteY32" fmla="*/ 2247900 h 2247900"/>
                            <a:gd name="connsiteX33" fmla="*/ 0 w 8686800"/>
                            <a:gd name="connsiteY33" fmla="*/ 2247900 h 2247900"/>
                            <a:gd name="connsiteX34" fmla="*/ 0 w 8686800"/>
                            <a:gd name="connsiteY34" fmla="*/ 1685925 h 2247900"/>
                            <a:gd name="connsiteX35" fmla="*/ 0 w 8686800"/>
                            <a:gd name="connsiteY35" fmla="*/ 1168908 h 2247900"/>
                            <a:gd name="connsiteX36" fmla="*/ 0 w 8686800"/>
                            <a:gd name="connsiteY36" fmla="*/ 674370 h 2247900"/>
                            <a:gd name="connsiteX37" fmla="*/ 0 w 8686800"/>
                            <a:gd name="connsiteY37" fmla="*/ 0 h 2247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8686800" h="2247900" fill="none" extrusionOk="0">
                              <a:moveTo>
                                <a:pt x="0" y="0"/>
                              </a:moveTo>
                              <a:cubicBezTo>
                                <a:pt x="199532" y="-47368"/>
                                <a:pt x="498609" y="14478"/>
                                <a:pt x="752856" y="0"/>
                              </a:cubicBezTo>
                              <a:cubicBezTo>
                                <a:pt x="1007103" y="-14478"/>
                                <a:pt x="1105051" y="24245"/>
                                <a:pt x="1331976" y="0"/>
                              </a:cubicBezTo>
                              <a:cubicBezTo>
                                <a:pt x="1558901" y="-24245"/>
                                <a:pt x="1784631" y="23301"/>
                                <a:pt x="1911096" y="0"/>
                              </a:cubicBezTo>
                              <a:cubicBezTo>
                                <a:pt x="2037561" y="-23301"/>
                                <a:pt x="2399274" y="43725"/>
                                <a:pt x="2577084" y="0"/>
                              </a:cubicBezTo>
                              <a:cubicBezTo>
                                <a:pt x="2754894" y="-43725"/>
                                <a:pt x="2939957" y="18427"/>
                                <a:pt x="3069336" y="0"/>
                              </a:cubicBezTo>
                              <a:cubicBezTo>
                                <a:pt x="3198715" y="-18427"/>
                                <a:pt x="3549091" y="2956"/>
                                <a:pt x="3735324" y="0"/>
                              </a:cubicBezTo>
                              <a:cubicBezTo>
                                <a:pt x="3921557" y="-2956"/>
                                <a:pt x="4187368" y="1357"/>
                                <a:pt x="4314444" y="0"/>
                              </a:cubicBezTo>
                              <a:cubicBezTo>
                                <a:pt x="4441520" y="-1357"/>
                                <a:pt x="4842098" y="77373"/>
                                <a:pt x="5067300" y="0"/>
                              </a:cubicBezTo>
                              <a:cubicBezTo>
                                <a:pt x="5292502" y="-77373"/>
                                <a:pt x="5345506" y="24678"/>
                                <a:pt x="5559552" y="0"/>
                              </a:cubicBezTo>
                              <a:cubicBezTo>
                                <a:pt x="5773598" y="-24678"/>
                                <a:pt x="5991297" y="77902"/>
                                <a:pt x="6312408" y="0"/>
                              </a:cubicBezTo>
                              <a:cubicBezTo>
                                <a:pt x="6633519" y="-77902"/>
                                <a:pt x="6517256" y="12600"/>
                                <a:pt x="6630924" y="0"/>
                              </a:cubicBezTo>
                              <a:cubicBezTo>
                                <a:pt x="6744592" y="-12600"/>
                                <a:pt x="7103831" y="54479"/>
                                <a:pt x="7383780" y="0"/>
                              </a:cubicBezTo>
                              <a:cubicBezTo>
                                <a:pt x="7663729" y="-54479"/>
                                <a:pt x="7645711" y="9280"/>
                                <a:pt x="7789164" y="0"/>
                              </a:cubicBezTo>
                              <a:cubicBezTo>
                                <a:pt x="7932617" y="-9280"/>
                                <a:pt x="8466270" y="95957"/>
                                <a:pt x="8686800" y="0"/>
                              </a:cubicBezTo>
                              <a:cubicBezTo>
                                <a:pt x="8707045" y="156207"/>
                                <a:pt x="8674650" y="284335"/>
                                <a:pt x="8686800" y="561975"/>
                              </a:cubicBezTo>
                              <a:cubicBezTo>
                                <a:pt x="8698950" y="839616"/>
                                <a:pt x="8647357" y="933373"/>
                                <a:pt x="8686800" y="1078992"/>
                              </a:cubicBezTo>
                              <a:cubicBezTo>
                                <a:pt x="8726243" y="1224611"/>
                                <a:pt x="8668448" y="1380738"/>
                                <a:pt x="8686800" y="1618488"/>
                              </a:cubicBezTo>
                              <a:cubicBezTo>
                                <a:pt x="8705152" y="1856238"/>
                                <a:pt x="8644574" y="1973869"/>
                                <a:pt x="8686800" y="2247900"/>
                              </a:cubicBezTo>
                              <a:cubicBezTo>
                                <a:pt x="8399359" y="2273940"/>
                                <a:pt x="8377550" y="2244287"/>
                                <a:pt x="8107680" y="2247900"/>
                              </a:cubicBezTo>
                              <a:cubicBezTo>
                                <a:pt x="7837810" y="2251513"/>
                                <a:pt x="7676256" y="2164756"/>
                                <a:pt x="7354824" y="2247900"/>
                              </a:cubicBezTo>
                              <a:cubicBezTo>
                                <a:pt x="7033392" y="2331044"/>
                                <a:pt x="7058792" y="2207602"/>
                                <a:pt x="6862572" y="2247900"/>
                              </a:cubicBezTo>
                              <a:cubicBezTo>
                                <a:pt x="6666352" y="2288198"/>
                                <a:pt x="6439825" y="2202392"/>
                                <a:pt x="6196584" y="2247900"/>
                              </a:cubicBezTo>
                              <a:cubicBezTo>
                                <a:pt x="5953343" y="2293408"/>
                                <a:pt x="5809252" y="2172898"/>
                                <a:pt x="5530596" y="2247900"/>
                              </a:cubicBezTo>
                              <a:cubicBezTo>
                                <a:pt x="5251940" y="2322902"/>
                                <a:pt x="5356351" y="2236869"/>
                                <a:pt x="5212080" y="2247900"/>
                              </a:cubicBezTo>
                              <a:cubicBezTo>
                                <a:pt x="5067809" y="2258931"/>
                                <a:pt x="4901715" y="2216900"/>
                                <a:pt x="4719828" y="2247900"/>
                              </a:cubicBezTo>
                              <a:cubicBezTo>
                                <a:pt x="4537941" y="2278900"/>
                                <a:pt x="4130188" y="2185794"/>
                                <a:pt x="3966972" y="2247900"/>
                              </a:cubicBezTo>
                              <a:cubicBezTo>
                                <a:pt x="3803756" y="2310006"/>
                                <a:pt x="3690795" y="2223362"/>
                                <a:pt x="3474720" y="2247900"/>
                              </a:cubicBezTo>
                              <a:cubicBezTo>
                                <a:pt x="3258645" y="2272438"/>
                                <a:pt x="3103433" y="2187759"/>
                                <a:pt x="2808732" y="2247900"/>
                              </a:cubicBezTo>
                              <a:cubicBezTo>
                                <a:pt x="2514031" y="2308041"/>
                                <a:pt x="2568425" y="2247655"/>
                                <a:pt x="2490216" y="2247900"/>
                              </a:cubicBezTo>
                              <a:cubicBezTo>
                                <a:pt x="2412007" y="2248145"/>
                                <a:pt x="2321316" y="2224922"/>
                                <a:pt x="2171700" y="2247900"/>
                              </a:cubicBezTo>
                              <a:cubicBezTo>
                                <a:pt x="2022084" y="2270878"/>
                                <a:pt x="1753612" y="2180660"/>
                                <a:pt x="1592580" y="2247900"/>
                              </a:cubicBezTo>
                              <a:cubicBezTo>
                                <a:pt x="1431548" y="2315140"/>
                                <a:pt x="998347" y="2171038"/>
                                <a:pt x="839724" y="2247900"/>
                              </a:cubicBezTo>
                              <a:cubicBezTo>
                                <a:pt x="681101" y="2324762"/>
                                <a:pt x="249688" y="2213470"/>
                                <a:pt x="0" y="2247900"/>
                              </a:cubicBezTo>
                              <a:cubicBezTo>
                                <a:pt x="-34048" y="2117220"/>
                                <a:pt x="65698" y="1881771"/>
                                <a:pt x="0" y="1685925"/>
                              </a:cubicBezTo>
                              <a:cubicBezTo>
                                <a:pt x="-65698" y="1490080"/>
                                <a:pt x="29502" y="1319910"/>
                                <a:pt x="0" y="1168908"/>
                              </a:cubicBezTo>
                              <a:cubicBezTo>
                                <a:pt x="-29502" y="1017906"/>
                                <a:pt x="21019" y="831266"/>
                                <a:pt x="0" y="674370"/>
                              </a:cubicBezTo>
                              <a:cubicBezTo>
                                <a:pt x="-21019" y="517474"/>
                                <a:pt x="45398" y="278543"/>
                                <a:pt x="0" y="0"/>
                              </a:cubicBezTo>
                              <a:close/>
                            </a:path>
                            <a:path w="8686800" h="2247900" stroke="0" extrusionOk="0">
                              <a:moveTo>
                                <a:pt x="0" y="0"/>
                              </a:moveTo>
                              <a:cubicBezTo>
                                <a:pt x="190538" y="-39220"/>
                                <a:pt x="487186" y="53175"/>
                                <a:pt x="665988" y="0"/>
                              </a:cubicBezTo>
                              <a:cubicBezTo>
                                <a:pt x="844790" y="-53175"/>
                                <a:pt x="1235803" y="66143"/>
                                <a:pt x="1418844" y="0"/>
                              </a:cubicBezTo>
                              <a:cubicBezTo>
                                <a:pt x="1601885" y="-66143"/>
                                <a:pt x="1649870" y="26070"/>
                                <a:pt x="1737360" y="0"/>
                              </a:cubicBezTo>
                              <a:cubicBezTo>
                                <a:pt x="1824850" y="-26070"/>
                                <a:pt x="2099124" y="1970"/>
                                <a:pt x="2316480" y="0"/>
                              </a:cubicBezTo>
                              <a:cubicBezTo>
                                <a:pt x="2533836" y="-1970"/>
                                <a:pt x="2612466" y="65040"/>
                                <a:pt x="2895600" y="0"/>
                              </a:cubicBezTo>
                              <a:cubicBezTo>
                                <a:pt x="3178734" y="-65040"/>
                                <a:pt x="3295349" y="30358"/>
                                <a:pt x="3561588" y="0"/>
                              </a:cubicBezTo>
                              <a:cubicBezTo>
                                <a:pt x="3827827" y="-30358"/>
                                <a:pt x="3798466" y="18627"/>
                                <a:pt x="3966972" y="0"/>
                              </a:cubicBezTo>
                              <a:cubicBezTo>
                                <a:pt x="4135478" y="-18627"/>
                                <a:pt x="4548639" y="66094"/>
                                <a:pt x="4719828" y="0"/>
                              </a:cubicBezTo>
                              <a:cubicBezTo>
                                <a:pt x="4891017" y="-66094"/>
                                <a:pt x="5081714" y="56516"/>
                                <a:pt x="5385816" y="0"/>
                              </a:cubicBezTo>
                              <a:cubicBezTo>
                                <a:pt x="5689918" y="-56516"/>
                                <a:pt x="5726768" y="9295"/>
                                <a:pt x="5964936" y="0"/>
                              </a:cubicBezTo>
                              <a:cubicBezTo>
                                <a:pt x="6203104" y="-9295"/>
                                <a:pt x="6264343" y="46044"/>
                                <a:pt x="6457188" y="0"/>
                              </a:cubicBezTo>
                              <a:cubicBezTo>
                                <a:pt x="6650033" y="-46044"/>
                                <a:pt x="6825624" y="72307"/>
                                <a:pt x="7123176" y="0"/>
                              </a:cubicBezTo>
                              <a:cubicBezTo>
                                <a:pt x="7420728" y="-72307"/>
                                <a:pt x="7372415" y="27309"/>
                                <a:pt x="7528560" y="0"/>
                              </a:cubicBezTo>
                              <a:cubicBezTo>
                                <a:pt x="7684705" y="-27309"/>
                                <a:pt x="7966436" y="47494"/>
                                <a:pt x="8107680" y="0"/>
                              </a:cubicBezTo>
                              <a:cubicBezTo>
                                <a:pt x="8248924" y="-47494"/>
                                <a:pt x="8427307" y="16573"/>
                                <a:pt x="8686800" y="0"/>
                              </a:cubicBezTo>
                              <a:cubicBezTo>
                                <a:pt x="8741183" y="230224"/>
                                <a:pt x="8622196" y="376967"/>
                                <a:pt x="8686800" y="584454"/>
                              </a:cubicBezTo>
                              <a:cubicBezTo>
                                <a:pt x="8751404" y="791941"/>
                                <a:pt x="8686505" y="892474"/>
                                <a:pt x="8686800" y="1123950"/>
                              </a:cubicBezTo>
                              <a:cubicBezTo>
                                <a:pt x="8687095" y="1355426"/>
                                <a:pt x="8658692" y="1518363"/>
                                <a:pt x="8686800" y="1730883"/>
                              </a:cubicBezTo>
                              <a:cubicBezTo>
                                <a:pt x="8714908" y="1943403"/>
                                <a:pt x="8646101" y="2015600"/>
                                <a:pt x="8686800" y="2247900"/>
                              </a:cubicBezTo>
                              <a:cubicBezTo>
                                <a:pt x="8578035" y="2270841"/>
                                <a:pt x="8466983" y="2243515"/>
                                <a:pt x="8281416" y="2247900"/>
                              </a:cubicBezTo>
                              <a:cubicBezTo>
                                <a:pt x="8095849" y="2252285"/>
                                <a:pt x="8030083" y="2213833"/>
                                <a:pt x="7789164" y="2247900"/>
                              </a:cubicBezTo>
                              <a:cubicBezTo>
                                <a:pt x="7548245" y="2281967"/>
                                <a:pt x="7344204" y="2194618"/>
                                <a:pt x="7210044" y="2247900"/>
                              </a:cubicBezTo>
                              <a:cubicBezTo>
                                <a:pt x="7075884" y="2301182"/>
                                <a:pt x="6763357" y="2177060"/>
                                <a:pt x="6457188" y="2247900"/>
                              </a:cubicBezTo>
                              <a:cubicBezTo>
                                <a:pt x="6151019" y="2318740"/>
                                <a:pt x="6013301" y="2235897"/>
                                <a:pt x="5878068" y="2247900"/>
                              </a:cubicBezTo>
                              <a:cubicBezTo>
                                <a:pt x="5742835" y="2259903"/>
                                <a:pt x="5502431" y="2191462"/>
                                <a:pt x="5385816" y="2247900"/>
                              </a:cubicBezTo>
                              <a:cubicBezTo>
                                <a:pt x="5269201" y="2304338"/>
                                <a:pt x="5087022" y="2200176"/>
                                <a:pt x="4806696" y="2247900"/>
                              </a:cubicBezTo>
                              <a:cubicBezTo>
                                <a:pt x="4526370" y="2295624"/>
                                <a:pt x="4550842" y="2206255"/>
                                <a:pt x="4401312" y="2247900"/>
                              </a:cubicBezTo>
                              <a:cubicBezTo>
                                <a:pt x="4251782" y="2289545"/>
                                <a:pt x="4147641" y="2241925"/>
                                <a:pt x="3909060" y="2247900"/>
                              </a:cubicBezTo>
                              <a:cubicBezTo>
                                <a:pt x="3670479" y="2253875"/>
                                <a:pt x="3395293" y="2210506"/>
                                <a:pt x="3156204" y="2247900"/>
                              </a:cubicBezTo>
                              <a:cubicBezTo>
                                <a:pt x="2917115" y="2285294"/>
                                <a:pt x="2682645" y="2211351"/>
                                <a:pt x="2403348" y="2247900"/>
                              </a:cubicBezTo>
                              <a:cubicBezTo>
                                <a:pt x="2124051" y="2284449"/>
                                <a:pt x="1878332" y="2236360"/>
                                <a:pt x="1650492" y="2247900"/>
                              </a:cubicBezTo>
                              <a:cubicBezTo>
                                <a:pt x="1422652" y="2259440"/>
                                <a:pt x="1335488" y="2231944"/>
                                <a:pt x="1071372" y="2247900"/>
                              </a:cubicBezTo>
                              <a:cubicBezTo>
                                <a:pt x="807256" y="2263856"/>
                                <a:pt x="762834" y="2208505"/>
                                <a:pt x="665988" y="2247900"/>
                              </a:cubicBezTo>
                              <a:cubicBezTo>
                                <a:pt x="569142" y="2287295"/>
                                <a:pt x="209352" y="2192622"/>
                                <a:pt x="0" y="2247900"/>
                              </a:cubicBezTo>
                              <a:cubicBezTo>
                                <a:pt x="-14827" y="1982500"/>
                                <a:pt x="60314" y="1837289"/>
                                <a:pt x="0" y="1640967"/>
                              </a:cubicBezTo>
                              <a:cubicBezTo>
                                <a:pt x="-60314" y="1444645"/>
                                <a:pt x="10314" y="1296486"/>
                                <a:pt x="0" y="1101471"/>
                              </a:cubicBezTo>
                              <a:cubicBezTo>
                                <a:pt x="-10314" y="906456"/>
                                <a:pt x="13315" y="741729"/>
                                <a:pt x="0" y="517017"/>
                              </a:cubicBezTo>
                              <a:cubicBezTo>
                                <a:pt x="-13315" y="292305"/>
                                <a:pt x="54373" y="216391"/>
                                <a:pt x="0" y="0"/>
                              </a:cubicBezTo>
                              <a:close/>
                            </a:path>
                          </a:pathLst>
                        </a:custGeom>
                        <a:solidFill>
                          <a:srgbClr val="FFFFFF"/>
                        </a:solidFill>
                        <a:ln w="38100">
                          <a:solidFill>
                            <a:srgbClr val="000000"/>
                          </a:solidFill>
                          <a:miter lim="800000"/>
                          <a:headEnd/>
                          <a:tailEnd/>
                          <a:extLst>
                            <a:ext uri="{C807C97D-BFC1-408E-A445-0C87EB9F89A2}">
                              <ask:lineSketchStyleProps xmlns:ask="http://schemas.microsoft.com/office/drawing/2018/sketchyshapes" sd="4142752031">
                                <a:prstGeom prst="rect">
                                  <a:avLst/>
                                </a:prstGeom>
                                <ask:type>
                                  <ask:lineSketchScribble/>
                                </ask:type>
                              </ask:lineSketchStyleProps>
                            </a:ext>
                          </a:extLst>
                        </a:ln>
                        <a:effectLst>
                          <a:glow rad="139700">
                            <a:schemeClr val="accent2">
                              <a:satMod val="175000"/>
                              <a:alpha val="40000"/>
                            </a:schemeClr>
                          </a:glow>
                        </a:effectLst>
                      </wps:spPr>
                      <wps:txbx>
                        <w:txbxContent>
                          <w:p w14:paraId="2299AA47" w14:textId="5EF64819" w:rsidR="001756F9" w:rsidRPr="00BC6E26" w:rsidRDefault="001756F9">
                            <w:pPr>
                              <w:rPr>
                                <w:rFonts w:ascii="Comic Sans MS" w:hAnsi="Comic Sans MS" w:cs="Arial"/>
                                <w:b/>
                                <w:bCs/>
                                <w:sz w:val="28"/>
                                <w:szCs w:val="28"/>
                              </w:rPr>
                            </w:pPr>
                            <w:r w:rsidRPr="00BC6E26">
                              <w:rPr>
                                <w:rFonts w:ascii="Comic Sans MS" w:hAnsi="Comic Sans MS" w:cs="Arial"/>
                                <w:b/>
                                <w:bCs/>
                                <w:sz w:val="28"/>
                                <w:szCs w:val="28"/>
                              </w:rPr>
                              <w:t>¿Sabías qué?</w:t>
                            </w:r>
                          </w:p>
                          <w:p w14:paraId="2938C113" w14:textId="51D9E4F6" w:rsidR="00BC6E26" w:rsidRPr="00BC6E26" w:rsidRDefault="00BC6E26">
                            <w:pPr>
                              <w:rPr>
                                <w:rFonts w:ascii="Comic Sans MS" w:hAnsi="Comic Sans MS" w:cs="Arial"/>
                                <w:sz w:val="28"/>
                                <w:szCs w:val="28"/>
                              </w:rPr>
                            </w:pPr>
                            <w:r w:rsidRPr="00BC6E26">
                              <w:rPr>
                                <w:rFonts w:ascii="Comic Sans MS" w:hAnsi="Comic Sans MS" w:cs="Arial"/>
                                <w:sz w:val="28"/>
                                <w:szCs w:val="28"/>
                              </w:rPr>
                              <w:t>Realicé una jornada de práctica con un grupo de segundo año del Jardín de Niños “Elsa Hernández De Las Fuentes”, fue un grado con el cual nunca había practicado, pero aprendí grandes cosas de sus pequeñas mentes…</w:t>
                            </w:r>
                            <w:r>
                              <w:rPr>
                                <w:rFonts w:ascii="Comic Sans MS" w:hAnsi="Comic Sans MS" w:cs="Arial"/>
                                <w:sz w:val="28"/>
                                <w:szCs w:val="28"/>
                              </w:rPr>
                              <w:t xml:space="preserve"> esta experiencia fue muy enriquecedora porque tuve una educadora titular ¡grandiosa!</w:t>
                            </w:r>
                          </w:p>
                          <w:p w14:paraId="1E239443" w14:textId="77777777" w:rsidR="00BC6E26" w:rsidRDefault="00BC6E26">
                            <w:pPr>
                              <w:rPr>
                                <w:rFonts w:ascii="Arial" w:hAnsi="Arial" w:cs="Arial"/>
                                <w:sz w:val="24"/>
                                <w:szCs w:val="24"/>
                              </w:rPr>
                            </w:pPr>
                          </w:p>
                          <w:p w14:paraId="61FD4EFA" w14:textId="06738136" w:rsidR="00BC6E26" w:rsidRPr="00BC6E26" w:rsidRDefault="00BC6E26">
                            <w:r w:rsidRPr="00BC6E26">
                              <w:drawing>
                                <wp:inline distT="0" distB="0" distL="0" distR="0" wp14:anchorId="1830AD6A" wp14:editId="1E798936">
                                  <wp:extent cx="1885315" cy="1107440"/>
                                  <wp:effectExtent l="0" t="0" r="0" b="0"/>
                                  <wp:docPr id="11" name="Imagen 10">
                                    <a:extLst xmlns:a="http://schemas.openxmlformats.org/drawingml/2006/main">
                                      <a:ext uri="{FF2B5EF4-FFF2-40B4-BE49-F238E27FC236}">
                                        <a16:creationId xmlns:a16="http://schemas.microsoft.com/office/drawing/2014/main" id="{7C3783FC-523E-4559-BED0-6F7F0642A7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7C3783FC-523E-4559-BED0-6F7F0642A75F}"/>
                                              </a:ext>
                                            </a:extLst>
                                          </pic:cNvPr>
                                          <pic:cNvPicPr>
                                            <a:picLocks noChangeAspect="1"/>
                                          </pic:cNvPicPr>
                                        </pic:nvPicPr>
                                        <pic:blipFill rotWithShape="1">
                                          <a:blip r:embed="rId7">
                                            <a:extLst>
                                              <a:ext uri="{BEBA8EAE-BF5A-486C-A8C5-ECC9F3942E4B}">
                                                <a14:imgProps xmlns:a14="http://schemas.microsoft.com/office/drawing/2010/main">
                                                  <a14:imgLayer r:embed="rId8">
                                                    <a14:imgEffect>
                                                      <a14:backgroundRemoval t="21131" b="92560" l="16852" r="82037">
                                                        <a14:foregroundMark x1="16852" y1="74554" x2="23796" y2="68452"/>
                                                        <a14:foregroundMark x1="20648" y1="90179" x2="27222" y2="79464"/>
                                                        <a14:foregroundMark x1="32593" y1="92560" x2="35926" y2="87946"/>
                                                        <a14:foregroundMark x1="35926" y1="87946" x2="36574" y2="86012"/>
                                                        <a14:foregroundMark x1="47685" y1="92262" x2="50000" y2="75446"/>
                                                        <a14:foregroundMark x1="62500" y1="86756" x2="62315" y2="74554"/>
                                                        <a14:foregroundMark x1="59444" y1="93304" x2="63796" y2="92708"/>
                                                        <a14:foregroundMark x1="63796" y1="92708" x2="65648" y2="91518"/>
                                                        <a14:foregroundMark x1="74537" y1="91815" x2="78889" y2="92560"/>
                                                        <a14:foregroundMark x1="82037" y1="75595" x2="81574" y2="66220"/>
                                                      </a14:backgroundRemoval>
                                                    </a14:imgEffect>
                                                  </a14:imgLayer>
                                                </a14:imgProps>
                                              </a:ext>
                                            </a:extLst>
                                          </a:blip>
                                          <a:srcRect l="15021" t="12981" r="11878" b="4831"/>
                                          <a:stretch/>
                                        </pic:blipFill>
                                        <pic:spPr>
                                          <a:xfrm>
                                            <a:off x="0" y="0"/>
                                            <a:ext cx="1885315" cy="11074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439E" id="_x0000_s1027" type="#_x0000_t202" style="position:absolute;left:0;text-align:left;margin-left:-4.9pt;margin-top:44.7pt;width:684pt;height:17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" strokeweight="3pt">
                <v:textbox>
                  <w:txbxContent>
                    <w:p w14:paraId="2299AA47" w14:textId="5EF64819" w:rsidR="001756F9" w:rsidRPr="00BC6E26" w:rsidRDefault="001756F9">
                      <w:pPr>
                        <w:rPr>
                          <w:rFonts w:ascii="Comic Sans MS" w:hAnsi="Comic Sans MS" w:cs="Arial"/>
                          <w:b/>
                          <w:bCs/>
                          <w:sz w:val="28"/>
                          <w:szCs w:val="28"/>
                        </w:rPr>
                      </w:pPr>
                      <w:r w:rsidRPr="00BC6E26">
                        <w:rPr>
                          <w:rFonts w:ascii="Comic Sans MS" w:hAnsi="Comic Sans MS" w:cs="Arial"/>
                          <w:b/>
                          <w:bCs/>
                          <w:sz w:val="28"/>
                          <w:szCs w:val="28"/>
                        </w:rPr>
                        <w:t>¿Sabías qué?</w:t>
                      </w:r>
                    </w:p>
                    <w:p w14:paraId="2938C113" w14:textId="51D9E4F6" w:rsidR="00BC6E26" w:rsidRPr="00BC6E26" w:rsidRDefault="00BC6E26">
                      <w:pPr>
                        <w:rPr>
                          <w:rFonts w:ascii="Comic Sans MS" w:hAnsi="Comic Sans MS" w:cs="Arial"/>
                          <w:sz w:val="28"/>
                          <w:szCs w:val="28"/>
                        </w:rPr>
                      </w:pPr>
                      <w:r w:rsidRPr="00BC6E26">
                        <w:rPr>
                          <w:rFonts w:ascii="Comic Sans MS" w:hAnsi="Comic Sans MS" w:cs="Arial"/>
                          <w:sz w:val="28"/>
                          <w:szCs w:val="28"/>
                        </w:rPr>
                        <w:t>Realicé una jornada de práctica con un grupo de segundo año del Jardín de Niños “Elsa Hernández De Las Fuentes”, fue un grado con el cual nunca había practicado, pero aprendí grandes cosas de sus pequeñas mentes…</w:t>
                      </w:r>
                      <w:r>
                        <w:rPr>
                          <w:rFonts w:ascii="Comic Sans MS" w:hAnsi="Comic Sans MS" w:cs="Arial"/>
                          <w:sz w:val="28"/>
                          <w:szCs w:val="28"/>
                        </w:rPr>
                        <w:t xml:space="preserve"> esta experiencia fue muy enriquecedora porque tuve una educadora titular ¡grandiosa!</w:t>
                      </w:r>
                    </w:p>
                    <w:p w14:paraId="1E239443" w14:textId="77777777" w:rsidR="00BC6E26" w:rsidRDefault="00BC6E26">
                      <w:pPr>
                        <w:rPr>
                          <w:rFonts w:ascii="Arial" w:hAnsi="Arial" w:cs="Arial"/>
                          <w:sz w:val="24"/>
                          <w:szCs w:val="24"/>
                        </w:rPr>
                      </w:pPr>
                    </w:p>
                    <w:p w14:paraId="61FD4EFA" w14:textId="06738136" w:rsidR="00BC6E26" w:rsidRPr="00BC6E26" w:rsidRDefault="00BC6E26">
                      <w:r w:rsidRPr="00BC6E26">
                        <w:drawing>
                          <wp:inline distT="0" distB="0" distL="0" distR="0" wp14:anchorId="1830AD6A" wp14:editId="1E798936">
                            <wp:extent cx="1885315" cy="1107440"/>
                            <wp:effectExtent l="0" t="0" r="0" b="0"/>
                            <wp:docPr id="11" name="Imagen 10">
                              <a:extLst xmlns:a="http://schemas.openxmlformats.org/drawingml/2006/main">
                                <a:ext uri="{FF2B5EF4-FFF2-40B4-BE49-F238E27FC236}">
                                  <a16:creationId xmlns:a16="http://schemas.microsoft.com/office/drawing/2014/main" id="{7C3783FC-523E-4559-BED0-6F7F0642A7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7C3783FC-523E-4559-BED0-6F7F0642A75F}"/>
                                        </a:ext>
                                      </a:extLst>
                                    </pic:cNvPr>
                                    <pic:cNvPicPr>
                                      <a:picLocks noChangeAspect="1"/>
                                    </pic:cNvPicPr>
                                  </pic:nvPicPr>
                                  <pic:blipFill rotWithShape="1">
                                    <a:blip r:embed="rId7">
                                      <a:extLst>
                                        <a:ext uri="{BEBA8EAE-BF5A-486C-A8C5-ECC9F3942E4B}">
                                          <a14:imgProps xmlns:a14="http://schemas.microsoft.com/office/drawing/2010/main">
                                            <a14:imgLayer r:embed="rId8">
                                              <a14:imgEffect>
                                                <a14:backgroundRemoval t="21131" b="92560" l="16852" r="82037">
                                                  <a14:foregroundMark x1="16852" y1="74554" x2="23796" y2="68452"/>
                                                  <a14:foregroundMark x1="20648" y1="90179" x2="27222" y2="79464"/>
                                                  <a14:foregroundMark x1="32593" y1="92560" x2="35926" y2="87946"/>
                                                  <a14:foregroundMark x1="35926" y1="87946" x2="36574" y2="86012"/>
                                                  <a14:foregroundMark x1="47685" y1="92262" x2="50000" y2="75446"/>
                                                  <a14:foregroundMark x1="62500" y1="86756" x2="62315" y2="74554"/>
                                                  <a14:foregroundMark x1="59444" y1="93304" x2="63796" y2="92708"/>
                                                  <a14:foregroundMark x1="63796" y1="92708" x2="65648" y2="91518"/>
                                                  <a14:foregroundMark x1="74537" y1="91815" x2="78889" y2="92560"/>
                                                  <a14:foregroundMark x1="82037" y1="75595" x2="81574" y2="66220"/>
                                                </a14:backgroundRemoval>
                                              </a14:imgEffect>
                                            </a14:imgLayer>
                                          </a14:imgProps>
                                        </a:ext>
                                      </a:extLst>
                                    </a:blip>
                                    <a:srcRect l="15021" t="12981" r="11878" b="4831"/>
                                    <a:stretch/>
                                  </pic:blipFill>
                                  <pic:spPr>
                                    <a:xfrm>
                                      <a:off x="0" y="0"/>
                                      <a:ext cx="1885315" cy="1107440"/>
                                    </a:xfrm>
                                    <a:prstGeom prst="rect">
                                      <a:avLst/>
                                    </a:prstGeom>
                                  </pic:spPr>
                                </pic:pic>
                              </a:graphicData>
                            </a:graphic>
                          </wp:inline>
                        </w:drawing>
                      </w:r>
                    </w:p>
                  </w:txbxContent>
                </v:textbox>
                <w10:wrap type="square" anchorx="margin"/>
              </v:shape>
            </w:pict>
          </mc:Fallback>
        </mc:AlternateContent>
      </w:r>
      <w:r w:rsidR="001756F9" w:rsidRPr="001756F9">
        <w:rPr>
          <w:rFonts w:ascii="Arial" w:hAnsi="Arial" w:cs="Arial"/>
          <w:b/>
          <w:bCs/>
          <w:sz w:val="28"/>
        </w:rPr>
        <w:t>EVIDENCIA INTEGRADORA</w:t>
      </w:r>
      <w:r>
        <w:rPr>
          <w:rFonts w:ascii="Arial" w:hAnsi="Arial" w:cs="Arial"/>
          <w:b/>
          <w:bCs/>
          <w:sz w:val="28"/>
        </w:rPr>
        <w:t xml:space="preserve">    </w:t>
      </w:r>
    </w:p>
    <w:p w14:paraId="7120AE17" w14:textId="2D8F5FBB" w:rsidR="00BC6E26" w:rsidRDefault="001756F9">
      <w:r>
        <w:t xml:space="preserve"> </w:t>
      </w:r>
      <w:r w:rsidR="00BC6E26">
        <w:t xml:space="preserve"> </w:t>
      </w:r>
    </w:p>
    <w:p w14:paraId="7058440D" w14:textId="6F064AFA" w:rsidR="00BC6E26" w:rsidRDefault="00187B3C">
      <w:r>
        <w:t xml:space="preserve"> </w:t>
      </w:r>
    </w:p>
    <w:p w14:paraId="3F1AB12A" w14:textId="13440CC3" w:rsidR="00BC6E26" w:rsidRDefault="00BC6E26">
      <w:r>
        <w:t xml:space="preserve"> </w:t>
      </w:r>
      <w:r w:rsidR="00DE5829">
        <w:t xml:space="preserve">  </w:t>
      </w:r>
    </w:p>
    <w:p w14:paraId="3EBFF6F4" w14:textId="39BDCCA5" w:rsidR="00BC6E26" w:rsidRDefault="00BC6E26">
      <w:r>
        <w:t xml:space="preserve"> </w:t>
      </w:r>
    </w:p>
    <w:p w14:paraId="57927A76" w14:textId="56A958BA" w:rsidR="00BC6E26" w:rsidRDefault="00BC6E26">
      <w:r>
        <w:t xml:space="preserve">        </w:t>
      </w:r>
    </w:p>
    <w:p w14:paraId="3D9A4BF9" w14:textId="77777777" w:rsidR="00BC6E26" w:rsidRDefault="00BC6E26"/>
    <w:tbl>
      <w:tblPr>
        <w:tblStyle w:val="Tablaconcuadrcula"/>
        <w:tblW w:w="14459" w:type="dxa"/>
        <w:tblInd w:w="-714" w:type="dxa"/>
        <w:tblLook w:val="04A0" w:firstRow="1" w:lastRow="0" w:firstColumn="1" w:lastColumn="0" w:noHBand="0" w:noVBand="1"/>
      </w:tblPr>
      <w:tblGrid>
        <w:gridCol w:w="1503"/>
        <w:gridCol w:w="1597"/>
        <w:gridCol w:w="1682"/>
        <w:gridCol w:w="1510"/>
        <w:gridCol w:w="1633"/>
        <w:gridCol w:w="1365"/>
        <w:gridCol w:w="1640"/>
        <w:gridCol w:w="1932"/>
        <w:gridCol w:w="1597"/>
      </w:tblGrid>
      <w:tr w:rsidR="002A217C" w:rsidRPr="00187B3C" w14:paraId="16E879CA" w14:textId="77777777" w:rsidTr="002A217C">
        <w:trPr>
          <w:trHeight w:val="2956"/>
        </w:trPr>
        <w:tc>
          <w:tcPr>
            <w:tcW w:w="1533" w:type="dxa"/>
            <w:shd w:val="clear" w:color="auto" w:fill="FFD966" w:themeFill="accent4" w:themeFillTint="99"/>
          </w:tcPr>
          <w:p w14:paraId="557D0EFE" w14:textId="188EE615" w:rsidR="001756F9" w:rsidRPr="00187B3C" w:rsidRDefault="001756F9" w:rsidP="00DE5829">
            <w:pPr>
              <w:jc w:val="center"/>
              <w:rPr>
                <w:rFonts w:ascii="Times New Roman" w:hAnsi="Times New Roman" w:cs="Times New Roman"/>
                <w:b/>
                <w:bCs/>
              </w:rPr>
            </w:pPr>
            <w:r w:rsidRPr="00187B3C">
              <w:rPr>
                <w:rFonts w:ascii="Times New Roman" w:hAnsi="Times New Roman" w:cs="Times New Roman"/>
                <w:b/>
                <w:bCs/>
              </w:rPr>
              <w:lastRenderedPageBreak/>
              <w:t>Aspectos</w:t>
            </w:r>
          </w:p>
        </w:tc>
        <w:tc>
          <w:tcPr>
            <w:tcW w:w="1597" w:type="dxa"/>
            <w:shd w:val="clear" w:color="auto" w:fill="F2F2F2" w:themeFill="background1" w:themeFillShade="F2"/>
          </w:tcPr>
          <w:p w14:paraId="39B5176A" w14:textId="32262299" w:rsidR="001756F9" w:rsidRPr="00187B3C" w:rsidRDefault="001756F9" w:rsidP="00DE5829">
            <w:pPr>
              <w:jc w:val="center"/>
              <w:rPr>
                <w:rFonts w:ascii="Times New Roman" w:hAnsi="Times New Roman" w:cs="Times New Roman"/>
                <w:b/>
                <w:bCs/>
              </w:rPr>
            </w:pPr>
            <w:r w:rsidRPr="00187B3C">
              <w:rPr>
                <w:rFonts w:ascii="Times New Roman" w:hAnsi="Times New Roman" w:cs="Times New Roman"/>
                <w:b/>
                <w:bCs/>
              </w:rPr>
              <w:t>¿Cómo los incorporé en la planeación?</w:t>
            </w:r>
          </w:p>
        </w:tc>
        <w:tc>
          <w:tcPr>
            <w:tcW w:w="1766" w:type="dxa"/>
            <w:shd w:val="clear" w:color="auto" w:fill="F2F2F2" w:themeFill="background1" w:themeFillShade="F2"/>
          </w:tcPr>
          <w:p w14:paraId="735021FC" w14:textId="4BCCDED4" w:rsidR="001756F9" w:rsidRPr="00187B3C" w:rsidRDefault="001756F9" w:rsidP="00DE5829">
            <w:pPr>
              <w:jc w:val="center"/>
              <w:rPr>
                <w:rFonts w:ascii="Times New Roman" w:hAnsi="Times New Roman" w:cs="Times New Roman"/>
                <w:b/>
                <w:bCs/>
              </w:rPr>
            </w:pPr>
            <w:r w:rsidRPr="00187B3C">
              <w:rPr>
                <w:rFonts w:ascii="Times New Roman" w:hAnsi="Times New Roman" w:cs="Times New Roman"/>
                <w:b/>
                <w:bCs/>
              </w:rPr>
              <w:t>¿Cómo desarrollé las actividades?</w:t>
            </w:r>
          </w:p>
        </w:tc>
        <w:tc>
          <w:tcPr>
            <w:tcW w:w="1579" w:type="dxa"/>
            <w:shd w:val="clear" w:color="auto" w:fill="F2F2F2" w:themeFill="background1" w:themeFillShade="F2"/>
          </w:tcPr>
          <w:p w14:paraId="6434B0A3" w14:textId="4CB9920F" w:rsidR="001756F9" w:rsidRPr="00187B3C" w:rsidRDefault="001756F9" w:rsidP="00DE5829">
            <w:pPr>
              <w:jc w:val="center"/>
              <w:rPr>
                <w:rFonts w:ascii="Times New Roman" w:hAnsi="Times New Roman" w:cs="Times New Roman"/>
                <w:b/>
                <w:bCs/>
              </w:rPr>
            </w:pPr>
            <w:r w:rsidRPr="00187B3C">
              <w:rPr>
                <w:rFonts w:ascii="Times New Roman" w:hAnsi="Times New Roman" w:cs="Times New Roman"/>
                <w:b/>
                <w:bCs/>
              </w:rPr>
              <w:t>¿Qué resultados obtuve?</w:t>
            </w:r>
          </w:p>
        </w:tc>
        <w:tc>
          <w:tcPr>
            <w:tcW w:w="1633" w:type="dxa"/>
            <w:shd w:val="clear" w:color="auto" w:fill="F2F2F2" w:themeFill="background1" w:themeFillShade="F2"/>
          </w:tcPr>
          <w:p w14:paraId="5469533A" w14:textId="16679EC4" w:rsidR="001756F9" w:rsidRPr="00187B3C" w:rsidRDefault="001756F9" w:rsidP="00DE5829">
            <w:pPr>
              <w:jc w:val="center"/>
              <w:rPr>
                <w:rFonts w:ascii="Times New Roman" w:hAnsi="Times New Roman" w:cs="Times New Roman"/>
                <w:b/>
                <w:bCs/>
              </w:rPr>
            </w:pPr>
            <w:r w:rsidRPr="00187B3C">
              <w:rPr>
                <w:rFonts w:ascii="Times New Roman" w:hAnsi="Times New Roman" w:cs="Times New Roman"/>
                <w:b/>
                <w:bCs/>
              </w:rPr>
              <w:t>¿Qué tipo de problemas enfrenté?</w:t>
            </w:r>
          </w:p>
        </w:tc>
        <w:tc>
          <w:tcPr>
            <w:tcW w:w="1292" w:type="dxa"/>
            <w:shd w:val="clear" w:color="auto" w:fill="F2F2F2" w:themeFill="background1" w:themeFillShade="F2"/>
          </w:tcPr>
          <w:p w14:paraId="67AAB521" w14:textId="0D8D52B8" w:rsidR="001756F9" w:rsidRPr="00187B3C" w:rsidRDefault="001756F9" w:rsidP="00DE5829">
            <w:pPr>
              <w:jc w:val="center"/>
              <w:rPr>
                <w:rFonts w:ascii="Times New Roman" w:hAnsi="Times New Roman" w:cs="Times New Roman"/>
                <w:b/>
                <w:bCs/>
              </w:rPr>
            </w:pPr>
            <w:r w:rsidRPr="00187B3C">
              <w:rPr>
                <w:rFonts w:ascii="Times New Roman" w:hAnsi="Times New Roman" w:cs="Times New Roman"/>
                <w:b/>
                <w:bCs/>
              </w:rPr>
              <w:t>¿Qué preguntas me hice?</w:t>
            </w:r>
          </w:p>
        </w:tc>
        <w:tc>
          <w:tcPr>
            <w:tcW w:w="1560" w:type="dxa"/>
            <w:shd w:val="clear" w:color="auto" w:fill="F2F2F2" w:themeFill="background1" w:themeFillShade="F2"/>
          </w:tcPr>
          <w:p w14:paraId="1AF3A3C2" w14:textId="01AB1F4F" w:rsidR="001756F9" w:rsidRPr="00187B3C" w:rsidRDefault="001756F9" w:rsidP="00DE5829">
            <w:pPr>
              <w:jc w:val="center"/>
              <w:rPr>
                <w:rFonts w:ascii="Times New Roman" w:hAnsi="Times New Roman" w:cs="Times New Roman"/>
                <w:b/>
                <w:bCs/>
              </w:rPr>
            </w:pPr>
            <w:r w:rsidRPr="00187B3C">
              <w:rPr>
                <w:rFonts w:ascii="Times New Roman" w:hAnsi="Times New Roman" w:cs="Times New Roman"/>
                <w:b/>
                <w:bCs/>
              </w:rPr>
              <w:t>¿Qué ajustes hice en ese momento?</w:t>
            </w:r>
          </w:p>
        </w:tc>
        <w:tc>
          <w:tcPr>
            <w:tcW w:w="2049" w:type="dxa"/>
            <w:shd w:val="clear" w:color="auto" w:fill="F2F2F2" w:themeFill="background1" w:themeFillShade="F2"/>
          </w:tcPr>
          <w:p w14:paraId="0FDE0B1E" w14:textId="1CDCD199" w:rsidR="001756F9" w:rsidRPr="00187B3C" w:rsidRDefault="001756F9" w:rsidP="00DE5829">
            <w:pPr>
              <w:jc w:val="center"/>
              <w:rPr>
                <w:rFonts w:ascii="Times New Roman" w:hAnsi="Times New Roman" w:cs="Times New Roman"/>
                <w:b/>
                <w:bCs/>
              </w:rPr>
            </w:pPr>
            <w:r w:rsidRPr="00187B3C">
              <w:rPr>
                <w:rFonts w:ascii="Times New Roman" w:hAnsi="Times New Roman" w:cs="Times New Roman"/>
                <w:b/>
                <w:bCs/>
              </w:rPr>
              <w:t>¿Qué referentes teóricos pueden ayudarme a responder las preguntas y a replantear mis propuestas?</w:t>
            </w:r>
          </w:p>
        </w:tc>
        <w:tc>
          <w:tcPr>
            <w:tcW w:w="1450" w:type="dxa"/>
            <w:shd w:val="clear" w:color="auto" w:fill="F2F2F2" w:themeFill="background1" w:themeFillShade="F2"/>
          </w:tcPr>
          <w:p w14:paraId="545D35DE" w14:textId="25CE44B6" w:rsidR="001756F9" w:rsidRPr="00187B3C" w:rsidRDefault="001756F9" w:rsidP="00DE5829">
            <w:pPr>
              <w:jc w:val="center"/>
              <w:rPr>
                <w:rFonts w:ascii="Times New Roman" w:hAnsi="Times New Roman" w:cs="Times New Roman"/>
                <w:b/>
                <w:bCs/>
              </w:rPr>
            </w:pPr>
            <w:r w:rsidRPr="00187B3C">
              <w:rPr>
                <w:rFonts w:ascii="Times New Roman" w:hAnsi="Times New Roman" w:cs="Times New Roman"/>
                <w:b/>
                <w:bCs/>
              </w:rPr>
              <w:t>¿Qué cambios podría hacer?</w:t>
            </w:r>
          </w:p>
        </w:tc>
      </w:tr>
      <w:tr w:rsidR="002A217C" w:rsidRPr="00187B3C" w14:paraId="21352544" w14:textId="77777777" w:rsidTr="002A217C">
        <w:trPr>
          <w:trHeight w:val="1174"/>
        </w:trPr>
        <w:tc>
          <w:tcPr>
            <w:tcW w:w="1533" w:type="dxa"/>
            <w:shd w:val="clear" w:color="auto" w:fill="9CC2E5" w:themeFill="accent5" w:themeFillTint="99"/>
          </w:tcPr>
          <w:p w14:paraId="6F9502B0" w14:textId="652769E7" w:rsidR="00187B3C" w:rsidRPr="00187B3C" w:rsidRDefault="00187B3C" w:rsidP="00187B3C">
            <w:pPr>
              <w:rPr>
                <w:rFonts w:ascii="Times New Roman" w:hAnsi="Times New Roman" w:cs="Times New Roman"/>
                <w:b/>
                <w:bCs/>
              </w:rPr>
            </w:pPr>
            <w:r w:rsidRPr="00187B3C">
              <w:rPr>
                <w:rFonts w:ascii="Times New Roman" w:hAnsi="Times New Roman" w:cs="Times New Roman"/>
                <w:b/>
                <w:bCs/>
              </w:rPr>
              <w:t xml:space="preserve">El programa Escolar de Mejora Continúa </w:t>
            </w:r>
          </w:p>
        </w:tc>
        <w:tc>
          <w:tcPr>
            <w:tcW w:w="1597" w:type="dxa"/>
          </w:tcPr>
          <w:p w14:paraId="4294FEA4" w14:textId="434CBB05" w:rsidR="00187B3C" w:rsidRPr="00187B3C" w:rsidRDefault="00187B3C" w:rsidP="007823B8">
            <w:pPr>
              <w:jc w:val="both"/>
              <w:rPr>
                <w:rFonts w:ascii="Times New Roman" w:hAnsi="Times New Roman" w:cs="Times New Roman"/>
              </w:rPr>
            </w:pPr>
            <w:r>
              <w:rPr>
                <w:rFonts w:ascii="Times New Roman" w:hAnsi="Times New Roman" w:cs="Times New Roman"/>
                <w:color w:val="000000"/>
              </w:rPr>
              <w:t>A im</w:t>
            </w:r>
            <w:r w:rsidRPr="00187B3C">
              <w:rPr>
                <w:rFonts w:ascii="Times New Roman" w:hAnsi="Times New Roman" w:cs="Times New Roman"/>
                <w:color w:val="000000"/>
              </w:rPr>
              <w:t>plementar situaciones que impact</w:t>
            </w:r>
            <w:r>
              <w:rPr>
                <w:rFonts w:ascii="Times New Roman" w:hAnsi="Times New Roman" w:cs="Times New Roman"/>
                <w:color w:val="000000"/>
              </w:rPr>
              <w:t>aran</w:t>
            </w:r>
            <w:r w:rsidRPr="00187B3C">
              <w:rPr>
                <w:rFonts w:ascii="Times New Roman" w:hAnsi="Times New Roman" w:cs="Times New Roman"/>
                <w:color w:val="000000"/>
              </w:rPr>
              <w:t xml:space="preserve"> </w:t>
            </w:r>
            <w:r>
              <w:rPr>
                <w:rFonts w:ascii="Times New Roman" w:hAnsi="Times New Roman" w:cs="Times New Roman"/>
                <w:color w:val="000000"/>
              </w:rPr>
              <w:t xml:space="preserve">en </w:t>
            </w:r>
            <w:r w:rsidRPr="00187B3C">
              <w:rPr>
                <w:rFonts w:ascii="Times New Roman" w:hAnsi="Times New Roman" w:cs="Times New Roman"/>
                <w:color w:val="000000"/>
              </w:rPr>
              <w:t>el desarrollo integral de los educandos tomando en cuenta sus saberes previos, conocimientos, habilidades, actitudes y valores para promover el desarrollo de los aprendizajes esperados.</w:t>
            </w:r>
          </w:p>
        </w:tc>
        <w:tc>
          <w:tcPr>
            <w:tcW w:w="1766" w:type="dxa"/>
          </w:tcPr>
          <w:p w14:paraId="68F9B836" w14:textId="65399475" w:rsidR="00187B3C" w:rsidRPr="00187B3C" w:rsidRDefault="007823B8" w:rsidP="007823B8">
            <w:pPr>
              <w:jc w:val="both"/>
              <w:rPr>
                <w:rFonts w:ascii="Times New Roman" w:hAnsi="Times New Roman" w:cs="Times New Roman"/>
              </w:rPr>
            </w:pPr>
            <w:r>
              <w:rPr>
                <w:rFonts w:ascii="Times New Roman" w:hAnsi="Times New Roman" w:cs="Times New Roman"/>
              </w:rPr>
              <w:t xml:space="preserve">A través de las reuniones virtuales o el trabajo en casa con ayuda de los padres de familia, se tenía un seguimiento continúo a las actividades implementadas a los alumnos. </w:t>
            </w:r>
          </w:p>
        </w:tc>
        <w:tc>
          <w:tcPr>
            <w:tcW w:w="1579" w:type="dxa"/>
          </w:tcPr>
          <w:p w14:paraId="4F1CD944" w14:textId="667F0720" w:rsidR="00187B3C" w:rsidRPr="00187B3C" w:rsidRDefault="00187B3C" w:rsidP="007823B8">
            <w:pPr>
              <w:jc w:val="both"/>
              <w:rPr>
                <w:rFonts w:ascii="Times New Roman" w:hAnsi="Times New Roman" w:cs="Times New Roman"/>
              </w:rPr>
            </w:pPr>
            <w:r>
              <w:rPr>
                <w:rFonts w:ascii="Times New Roman" w:hAnsi="Times New Roman" w:cs="Times New Roman"/>
                <w:color w:val="000000"/>
              </w:rPr>
              <w:t xml:space="preserve">Se mejoró el </w:t>
            </w:r>
            <w:r w:rsidRPr="00187B3C">
              <w:rPr>
                <w:rFonts w:ascii="Times New Roman" w:hAnsi="Times New Roman" w:cs="Times New Roman"/>
                <w:color w:val="000000"/>
              </w:rPr>
              <w:t>rendimiento académico y</w:t>
            </w:r>
            <w:r>
              <w:rPr>
                <w:rFonts w:ascii="Times New Roman" w:hAnsi="Times New Roman" w:cs="Times New Roman"/>
                <w:color w:val="000000"/>
              </w:rPr>
              <w:t xml:space="preserve"> se</w:t>
            </w:r>
            <w:r w:rsidRPr="00187B3C">
              <w:rPr>
                <w:rFonts w:ascii="Times New Roman" w:hAnsi="Times New Roman" w:cs="Times New Roman"/>
                <w:color w:val="000000"/>
              </w:rPr>
              <w:t xml:space="preserve"> solventar</w:t>
            </w:r>
            <w:r>
              <w:rPr>
                <w:rFonts w:ascii="Times New Roman" w:hAnsi="Times New Roman" w:cs="Times New Roman"/>
                <w:color w:val="000000"/>
              </w:rPr>
              <w:t xml:space="preserve">on las </w:t>
            </w:r>
            <w:r w:rsidRPr="00187B3C">
              <w:rPr>
                <w:rFonts w:ascii="Times New Roman" w:hAnsi="Times New Roman" w:cs="Times New Roman"/>
                <w:color w:val="000000"/>
              </w:rPr>
              <w:t>dificultades de aprendizaje a través del uso del aula virtual.</w:t>
            </w:r>
          </w:p>
        </w:tc>
        <w:tc>
          <w:tcPr>
            <w:tcW w:w="1633" w:type="dxa"/>
          </w:tcPr>
          <w:p w14:paraId="20C7E3E4" w14:textId="451A348B" w:rsidR="00187B3C" w:rsidRPr="00187B3C" w:rsidRDefault="007823B8" w:rsidP="007823B8">
            <w:pPr>
              <w:jc w:val="both"/>
              <w:rPr>
                <w:rFonts w:ascii="Times New Roman" w:hAnsi="Times New Roman" w:cs="Times New Roman"/>
              </w:rPr>
            </w:pPr>
            <w:r>
              <w:rPr>
                <w:rFonts w:ascii="Times New Roman" w:hAnsi="Times New Roman" w:cs="Times New Roman"/>
              </w:rPr>
              <w:t xml:space="preserve">No existía suficiente participación de la comunidad, específicamente de las educadoras y los padres de familia. </w:t>
            </w:r>
          </w:p>
        </w:tc>
        <w:tc>
          <w:tcPr>
            <w:tcW w:w="1292" w:type="dxa"/>
          </w:tcPr>
          <w:p w14:paraId="2F7E61AB" w14:textId="29B713CF" w:rsidR="00187B3C" w:rsidRPr="00187B3C" w:rsidRDefault="00187B3C" w:rsidP="007823B8">
            <w:pPr>
              <w:jc w:val="both"/>
              <w:rPr>
                <w:rFonts w:ascii="Times New Roman" w:hAnsi="Times New Roman" w:cs="Times New Roman"/>
              </w:rPr>
            </w:pPr>
            <w:r>
              <w:rPr>
                <w:rFonts w:ascii="Times New Roman" w:hAnsi="Times New Roman" w:cs="Times New Roman"/>
              </w:rPr>
              <w:t xml:space="preserve">¿Las actividades impactan en el desarrollo integral de los alumnos?  </w:t>
            </w:r>
          </w:p>
        </w:tc>
        <w:tc>
          <w:tcPr>
            <w:tcW w:w="1560" w:type="dxa"/>
          </w:tcPr>
          <w:p w14:paraId="1E75ADAC" w14:textId="3296FC7F" w:rsidR="00187B3C" w:rsidRPr="00187B3C" w:rsidRDefault="007823B8" w:rsidP="007823B8">
            <w:pPr>
              <w:jc w:val="both"/>
              <w:rPr>
                <w:rFonts w:ascii="Times New Roman" w:hAnsi="Times New Roman" w:cs="Times New Roman"/>
              </w:rPr>
            </w:pPr>
            <w:r>
              <w:rPr>
                <w:rFonts w:ascii="Times New Roman" w:hAnsi="Times New Roman" w:cs="Times New Roman"/>
              </w:rPr>
              <w:t xml:space="preserve">Algunas actividades tenían algunas modificaciones en el momento, debido al tiempo o a la atención de los alumnos.          </w:t>
            </w:r>
          </w:p>
        </w:tc>
        <w:tc>
          <w:tcPr>
            <w:tcW w:w="2049" w:type="dxa"/>
          </w:tcPr>
          <w:p w14:paraId="23945D14" w14:textId="22DC951C" w:rsidR="00187B3C" w:rsidRPr="00187B3C" w:rsidRDefault="00187B3C" w:rsidP="007823B8">
            <w:pPr>
              <w:jc w:val="both"/>
              <w:rPr>
                <w:rFonts w:ascii="Times New Roman" w:hAnsi="Times New Roman" w:cs="Times New Roman"/>
                <w:szCs w:val="16"/>
              </w:rPr>
            </w:pPr>
            <w:r w:rsidRPr="00187B3C">
              <w:rPr>
                <w:rFonts w:ascii="Times New Roman" w:hAnsi="Times New Roman" w:cs="Times New Roman"/>
                <w:szCs w:val="16"/>
              </w:rPr>
              <w:t xml:space="preserve">En un principio se creía que los temas que se trabajaban por </w:t>
            </w:r>
            <w:r w:rsidRPr="00187B3C">
              <w:rPr>
                <w:rFonts w:ascii="Times New Roman" w:hAnsi="Times New Roman" w:cs="Times New Roman"/>
                <w:szCs w:val="16"/>
              </w:rPr>
              <w:t>semana</w:t>
            </w:r>
            <w:r w:rsidRPr="00187B3C">
              <w:rPr>
                <w:rFonts w:ascii="Times New Roman" w:hAnsi="Times New Roman" w:cs="Times New Roman"/>
                <w:szCs w:val="16"/>
              </w:rPr>
              <w:t xml:space="preserve"> eran sin ningún propósito, sin embargo no es así, ya que a partir de un diagnóstico de las condiciones actuales, el PEMC plantea objetivos de mejora, metas y acciones dirigidas a resolver  los problemas presentados en las instituciones, en un tiempo actual </w:t>
            </w:r>
            <w:sdt>
              <w:sdtPr>
                <w:rPr>
                  <w:rFonts w:ascii="Times New Roman" w:hAnsi="Times New Roman" w:cs="Times New Roman"/>
                  <w:szCs w:val="16"/>
                </w:rPr>
                <w:id w:val="961775650"/>
                <w:citation/>
              </w:sdtPr>
              <w:sdtContent>
                <w:r w:rsidRPr="00187B3C">
                  <w:rPr>
                    <w:rFonts w:ascii="Times New Roman" w:hAnsi="Times New Roman" w:cs="Times New Roman"/>
                    <w:szCs w:val="16"/>
                  </w:rPr>
                  <w:fldChar w:fldCharType="begin"/>
                </w:r>
                <w:r w:rsidRPr="00187B3C">
                  <w:rPr>
                    <w:rFonts w:ascii="Times New Roman" w:hAnsi="Times New Roman" w:cs="Times New Roman"/>
                    <w:szCs w:val="16"/>
                  </w:rPr>
                  <w:instrText xml:space="preserve"> CITATION SEP191 \l 2058 </w:instrText>
                </w:r>
                <w:r w:rsidRPr="00187B3C">
                  <w:rPr>
                    <w:rFonts w:ascii="Times New Roman" w:hAnsi="Times New Roman" w:cs="Times New Roman"/>
                    <w:szCs w:val="16"/>
                  </w:rPr>
                  <w:fldChar w:fldCharType="separate"/>
                </w:r>
                <w:r w:rsidRPr="00187B3C">
                  <w:rPr>
                    <w:rFonts w:ascii="Times New Roman" w:hAnsi="Times New Roman" w:cs="Times New Roman"/>
                    <w:noProof/>
                    <w:szCs w:val="16"/>
                  </w:rPr>
                  <w:t>(SEP, 2019)</w:t>
                </w:r>
                <w:r w:rsidRPr="00187B3C">
                  <w:rPr>
                    <w:rFonts w:ascii="Times New Roman" w:hAnsi="Times New Roman" w:cs="Times New Roman"/>
                    <w:szCs w:val="16"/>
                  </w:rPr>
                  <w:fldChar w:fldCharType="end"/>
                </w:r>
              </w:sdtContent>
            </w:sdt>
          </w:p>
        </w:tc>
        <w:tc>
          <w:tcPr>
            <w:tcW w:w="1450" w:type="dxa"/>
          </w:tcPr>
          <w:p w14:paraId="0DC38795" w14:textId="6CEE0437" w:rsidR="00187B3C" w:rsidRPr="00187B3C" w:rsidRDefault="00187B3C" w:rsidP="007823B8">
            <w:pPr>
              <w:jc w:val="both"/>
              <w:rPr>
                <w:rFonts w:ascii="Times New Roman" w:hAnsi="Times New Roman" w:cs="Times New Roman"/>
              </w:rPr>
            </w:pPr>
            <w:r>
              <w:rPr>
                <w:rFonts w:ascii="Times New Roman" w:hAnsi="Times New Roman" w:cs="Times New Roman"/>
              </w:rPr>
              <w:t>Crear actividades de reforzamiento para los alumnos</w:t>
            </w:r>
            <w:r w:rsidR="007823B8">
              <w:rPr>
                <w:rFonts w:ascii="Times New Roman" w:hAnsi="Times New Roman" w:cs="Times New Roman"/>
              </w:rPr>
              <w:t xml:space="preserve">, asimismo enfocar la realización de las actividades a un aprendizaje significativo. </w:t>
            </w:r>
          </w:p>
        </w:tc>
      </w:tr>
      <w:tr w:rsidR="002A217C" w:rsidRPr="00187B3C" w14:paraId="1AACBCFF" w14:textId="77777777" w:rsidTr="002A217C">
        <w:trPr>
          <w:trHeight w:val="1194"/>
        </w:trPr>
        <w:tc>
          <w:tcPr>
            <w:tcW w:w="1533" w:type="dxa"/>
            <w:shd w:val="clear" w:color="auto" w:fill="F4B083" w:themeFill="accent2" w:themeFillTint="99"/>
          </w:tcPr>
          <w:p w14:paraId="0EE355C8" w14:textId="1DD8A6C9" w:rsidR="002A217C" w:rsidRPr="00187B3C" w:rsidRDefault="002A217C" w:rsidP="002A217C">
            <w:pPr>
              <w:rPr>
                <w:rFonts w:ascii="Times New Roman" w:hAnsi="Times New Roman" w:cs="Times New Roman"/>
                <w:b/>
                <w:bCs/>
              </w:rPr>
            </w:pPr>
            <w:r w:rsidRPr="00187B3C">
              <w:rPr>
                <w:rFonts w:ascii="Times New Roman" w:hAnsi="Times New Roman" w:cs="Times New Roman"/>
                <w:b/>
                <w:bCs/>
              </w:rPr>
              <w:lastRenderedPageBreak/>
              <w:t xml:space="preserve">Los acuerdos del Consejo Técnico Escolar </w:t>
            </w:r>
          </w:p>
        </w:tc>
        <w:tc>
          <w:tcPr>
            <w:tcW w:w="1597" w:type="dxa"/>
          </w:tcPr>
          <w:p w14:paraId="425E9659" w14:textId="66D5F530" w:rsidR="002A217C" w:rsidRPr="00187B3C" w:rsidRDefault="002A217C" w:rsidP="002A217C">
            <w:pPr>
              <w:jc w:val="both"/>
              <w:rPr>
                <w:rFonts w:ascii="Times New Roman" w:hAnsi="Times New Roman" w:cs="Times New Roman"/>
              </w:rPr>
            </w:pPr>
            <w:r>
              <w:rPr>
                <w:rFonts w:ascii="Times New Roman" w:hAnsi="Times New Roman" w:cs="Times New Roman"/>
              </w:rPr>
              <w:t xml:space="preserve">Desde los aspectos que se acordaron en el consejo técnico escolar, se implementaron actividades enfocadas al área socioemocional y al seguimiento de las clases en línea, con el propósito de continuar con los aprendizajes y apoyar a los alumnos con rezago escolar. </w:t>
            </w:r>
          </w:p>
        </w:tc>
        <w:tc>
          <w:tcPr>
            <w:tcW w:w="1766" w:type="dxa"/>
          </w:tcPr>
          <w:p w14:paraId="41BAB31E" w14:textId="2A63C751" w:rsidR="002A217C" w:rsidRPr="00187B3C" w:rsidRDefault="002A217C" w:rsidP="002A217C">
            <w:pPr>
              <w:jc w:val="both"/>
              <w:rPr>
                <w:rFonts w:ascii="Times New Roman" w:hAnsi="Times New Roman" w:cs="Times New Roman"/>
              </w:rPr>
            </w:pPr>
            <w:r>
              <w:rPr>
                <w:rFonts w:ascii="Times New Roman" w:hAnsi="Times New Roman" w:cs="Times New Roman"/>
              </w:rPr>
              <w:t xml:space="preserve">Las actividades fueron planeadas de manera integral en todo momento, por lo que el desarrollo de estas fue de manera sencilla ante el grupo de práctica, puesto que eran actividades que llamaban la atención de los alumnos y les generaban un aprendizaje significativo. </w:t>
            </w:r>
          </w:p>
        </w:tc>
        <w:tc>
          <w:tcPr>
            <w:tcW w:w="1579" w:type="dxa"/>
          </w:tcPr>
          <w:p w14:paraId="3276571F" w14:textId="0325504D" w:rsidR="002A217C" w:rsidRPr="00187B3C" w:rsidRDefault="002A217C" w:rsidP="002A217C">
            <w:pPr>
              <w:jc w:val="both"/>
              <w:rPr>
                <w:rFonts w:ascii="Times New Roman" w:hAnsi="Times New Roman" w:cs="Times New Roman"/>
              </w:rPr>
            </w:pPr>
            <w:r>
              <w:rPr>
                <w:rFonts w:ascii="Times New Roman" w:hAnsi="Times New Roman" w:cs="Times New Roman"/>
              </w:rPr>
              <w:t xml:space="preserve">Dar seguimiento a las acciones del consejo técnico, desde las actividades con los alumnos, el apoyo a los padres de familia, etc.. </w:t>
            </w:r>
          </w:p>
        </w:tc>
        <w:tc>
          <w:tcPr>
            <w:tcW w:w="1633" w:type="dxa"/>
          </w:tcPr>
          <w:p w14:paraId="00F91635" w14:textId="0D625DC8" w:rsidR="002A217C" w:rsidRPr="00187B3C" w:rsidRDefault="002A217C" w:rsidP="002A217C">
            <w:pPr>
              <w:jc w:val="both"/>
              <w:rPr>
                <w:rFonts w:ascii="Times New Roman" w:hAnsi="Times New Roman" w:cs="Times New Roman"/>
              </w:rPr>
            </w:pPr>
            <w:r>
              <w:rPr>
                <w:rFonts w:ascii="Times New Roman" w:hAnsi="Times New Roman" w:cs="Times New Roman"/>
              </w:rPr>
              <w:t>No existía suficiente participación de la comunidad, específicamente de las educadoras y los padres de familia</w:t>
            </w:r>
            <w:r>
              <w:rPr>
                <w:rFonts w:ascii="Times New Roman" w:hAnsi="Times New Roman" w:cs="Times New Roman"/>
              </w:rPr>
              <w:t xml:space="preserve">. Las docentes no revisaban los planes de trabajo con anticipación por lo que no se sabía si las acciones emprendidas realmente eran acorde a lo que se esperaba. </w:t>
            </w:r>
          </w:p>
        </w:tc>
        <w:tc>
          <w:tcPr>
            <w:tcW w:w="1292" w:type="dxa"/>
          </w:tcPr>
          <w:p w14:paraId="6ED5AFD7" w14:textId="01827A8F" w:rsidR="002A217C" w:rsidRPr="00187B3C" w:rsidRDefault="002A217C" w:rsidP="002A217C">
            <w:pPr>
              <w:jc w:val="both"/>
              <w:rPr>
                <w:rFonts w:ascii="Times New Roman" w:hAnsi="Times New Roman" w:cs="Times New Roman"/>
              </w:rPr>
            </w:pPr>
            <w:r>
              <w:rPr>
                <w:rFonts w:ascii="Times New Roman" w:hAnsi="Times New Roman" w:cs="Times New Roman"/>
              </w:rPr>
              <w:t xml:space="preserve">¿Qué acciones son necesarias para cumplir con los propósitos planteados por las educadoras y el directivo? </w:t>
            </w:r>
          </w:p>
        </w:tc>
        <w:tc>
          <w:tcPr>
            <w:tcW w:w="1560" w:type="dxa"/>
          </w:tcPr>
          <w:p w14:paraId="16C7BAFA" w14:textId="00D6BC8E" w:rsidR="002A217C" w:rsidRPr="00187B3C" w:rsidRDefault="002A217C" w:rsidP="002A217C">
            <w:pPr>
              <w:jc w:val="both"/>
              <w:rPr>
                <w:rFonts w:ascii="Times New Roman" w:hAnsi="Times New Roman" w:cs="Times New Roman"/>
              </w:rPr>
            </w:pPr>
            <w:r>
              <w:rPr>
                <w:rFonts w:ascii="Times New Roman" w:hAnsi="Times New Roman" w:cs="Times New Roman"/>
              </w:rPr>
              <w:t xml:space="preserve">En todo momento se tomaron en cuenta los ajustes del consejo técnico por lo que no existieron complicaciones. </w:t>
            </w:r>
          </w:p>
        </w:tc>
        <w:tc>
          <w:tcPr>
            <w:tcW w:w="2049" w:type="dxa"/>
          </w:tcPr>
          <w:p w14:paraId="075CCF2F" w14:textId="78359732" w:rsidR="002A217C" w:rsidRPr="00187B3C" w:rsidRDefault="002A217C" w:rsidP="002A217C">
            <w:pPr>
              <w:jc w:val="both"/>
              <w:rPr>
                <w:rFonts w:ascii="Times New Roman" w:hAnsi="Times New Roman" w:cs="Times New Roman"/>
                <w:szCs w:val="16"/>
              </w:rPr>
            </w:pPr>
            <w:r w:rsidRPr="00187B3C">
              <w:rPr>
                <w:rFonts w:ascii="Times New Roman" w:hAnsi="Times New Roman" w:cs="Times New Roman"/>
                <w:szCs w:val="16"/>
              </w:rPr>
              <w:t xml:space="preserve">En un principio se pensaba que en el Consejo Técnico Escolar solo asistían las educadoras, pero no es así, pues se encuentra todo el personal docente, para crear un espacio en el que se intercambian, discuten y analizan situaciones del progreso de enseñanza y aprendizaje para crear estrategias de y mejorar o eliminar las problemáticas que se presenten el quehacer educativo </w:t>
            </w:r>
            <w:sdt>
              <w:sdtPr>
                <w:rPr>
                  <w:rFonts w:ascii="Times New Roman" w:hAnsi="Times New Roman" w:cs="Times New Roman"/>
                  <w:szCs w:val="16"/>
                </w:rPr>
                <w:id w:val="1319222539"/>
                <w:citation/>
              </w:sdtPr>
              <w:sdtContent>
                <w:r w:rsidRPr="00187B3C">
                  <w:rPr>
                    <w:rFonts w:ascii="Times New Roman" w:hAnsi="Times New Roman" w:cs="Times New Roman"/>
                    <w:szCs w:val="16"/>
                  </w:rPr>
                  <w:fldChar w:fldCharType="begin"/>
                </w:r>
                <w:r w:rsidRPr="00187B3C">
                  <w:rPr>
                    <w:rFonts w:ascii="Times New Roman" w:hAnsi="Times New Roman" w:cs="Times New Roman"/>
                    <w:szCs w:val="16"/>
                  </w:rPr>
                  <w:instrText xml:space="preserve"> CITATION Rod18 \l 2058 </w:instrText>
                </w:r>
                <w:r w:rsidRPr="00187B3C">
                  <w:rPr>
                    <w:rFonts w:ascii="Times New Roman" w:hAnsi="Times New Roman" w:cs="Times New Roman"/>
                    <w:szCs w:val="16"/>
                  </w:rPr>
                  <w:fldChar w:fldCharType="separate"/>
                </w:r>
                <w:r w:rsidRPr="00187B3C">
                  <w:rPr>
                    <w:rFonts w:ascii="Times New Roman" w:hAnsi="Times New Roman" w:cs="Times New Roman"/>
                    <w:noProof/>
                    <w:szCs w:val="16"/>
                  </w:rPr>
                  <w:t>(Rodríguez &amp; Franco, 2018)</w:t>
                </w:r>
                <w:r w:rsidRPr="00187B3C">
                  <w:rPr>
                    <w:rFonts w:ascii="Times New Roman" w:hAnsi="Times New Roman" w:cs="Times New Roman"/>
                    <w:szCs w:val="16"/>
                  </w:rPr>
                  <w:fldChar w:fldCharType="end"/>
                </w:r>
              </w:sdtContent>
            </w:sdt>
          </w:p>
        </w:tc>
        <w:tc>
          <w:tcPr>
            <w:tcW w:w="1450" w:type="dxa"/>
          </w:tcPr>
          <w:p w14:paraId="0E84E0B2" w14:textId="4A691154" w:rsidR="002A217C" w:rsidRPr="00187B3C" w:rsidRDefault="002A217C" w:rsidP="002A217C">
            <w:pPr>
              <w:jc w:val="both"/>
              <w:rPr>
                <w:rFonts w:ascii="Times New Roman" w:hAnsi="Times New Roman" w:cs="Times New Roman"/>
              </w:rPr>
            </w:pPr>
            <w:r>
              <w:rPr>
                <w:rFonts w:ascii="Times New Roman" w:hAnsi="Times New Roman" w:cs="Times New Roman"/>
              </w:rPr>
              <w:t xml:space="preserve">Implementar estrategias más innovadoras en cuanto al trabajo socioemocional con padres de familia y alumnos. </w:t>
            </w:r>
          </w:p>
        </w:tc>
      </w:tr>
      <w:tr w:rsidR="002A217C" w:rsidRPr="00187B3C" w14:paraId="6429C228" w14:textId="77777777" w:rsidTr="002A217C">
        <w:trPr>
          <w:trHeight w:val="1285"/>
        </w:trPr>
        <w:tc>
          <w:tcPr>
            <w:tcW w:w="1533" w:type="dxa"/>
            <w:shd w:val="clear" w:color="auto" w:fill="A8D08D" w:themeFill="accent6" w:themeFillTint="99"/>
          </w:tcPr>
          <w:p w14:paraId="6FDB3C2E" w14:textId="29055AA3" w:rsidR="002A217C" w:rsidRPr="00187B3C" w:rsidRDefault="002A217C" w:rsidP="002A217C">
            <w:pPr>
              <w:rPr>
                <w:rFonts w:ascii="Times New Roman" w:hAnsi="Times New Roman" w:cs="Times New Roman"/>
                <w:b/>
                <w:bCs/>
              </w:rPr>
            </w:pPr>
            <w:r w:rsidRPr="00187B3C">
              <w:rPr>
                <w:rFonts w:ascii="Times New Roman" w:hAnsi="Times New Roman" w:cs="Times New Roman"/>
                <w:b/>
                <w:bCs/>
              </w:rPr>
              <w:t xml:space="preserve">La participación de los padres de familia </w:t>
            </w:r>
          </w:p>
        </w:tc>
        <w:tc>
          <w:tcPr>
            <w:tcW w:w="1597" w:type="dxa"/>
          </w:tcPr>
          <w:p w14:paraId="48A09DBB" w14:textId="09D3DC6D" w:rsidR="002A217C" w:rsidRPr="007823B8" w:rsidRDefault="002A217C" w:rsidP="00DE5829">
            <w:pPr>
              <w:jc w:val="both"/>
              <w:rPr>
                <w:rFonts w:ascii="Times New Roman" w:hAnsi="Times New Roman" w:cs="Times New Roman"/>
                <w:szCs w:val="16"/>
              </w:rPr>
            </w:pPr>
            <w:r w:rsidRPr="007823B8">
              <w:rPr>
                <w:rFonts w:ascii="Times New Roman" w:hAnsi="Times New Roman" w:cs="Times New Roman"/>
                <w:szCs w:val="16"/>
              </w:rPr>
              <w:t xml:space="preserve">Se realizó una planeación dirigida hacia los padres de familia, con indicaciones claras para su mejor entendimiento. </w:t>
            </w:r>
            <w:r w:rsidRPr="007823B8">
              <w:rPr>
                <w:rFonts w:ascii="Times New Roman" w:hAnsi="Times New Roman" w:cs="Times New Roman"/>
                <w:szCs w:val="16"/>
              </w:rPr>
              <w:lastRenderedPageBreak/>
              <w:t>Por otro lado, en algunas indicaciones se solicitaba el apoyo de los padres de familia</w:t>
            </w:r>
          </w:p>
        </w:tc>
        <w:tc>
          <w:tcPr>
            <w:tcW w:w="1766" w:type="dxa"/>
          </w:tcPr>
          <w:p w14:paraId="54CFF3DC" w14:textId="5951CE0F" w:rsidR="002A217C" w:rsidRPr="00187B3C" w:rsidRDefault="002A217C" w:rsidP="00DE5829">
            <w:pPr>
              <w:jc w:val="both"/>
              <w:rPr>
                <w:rFonts w:ascii="Times New Roman" w:hAnsi="Times New Roman" w:cs="Times New Roman"/>
              </w:rPr>
            </w:pPr>
            <w:r>
              <w:rPr>
                <w:rFonts w:ascii="Times New Roman" w:hAnsi="Times New Roman" w:cs="Times New Roman"/>
              </w:rPr>
              <w:lastRenderedPageBreak/>
              <w:t xml:space="preserve">Al momento de elaborar los planes de trabajo se tenía en cuenta que en su mayoría las actividades eran para los padres de familia, </w:t>
            </w:r>
            <w:r>
              <w:rPr>
                <w:rFonts w:ascii="Times New Roman" w:hAnsi="Times New Roman" w:cs="Times New Roman"/>
              </w:rPr>
              <w:lastRenderedPageBreak/>
              <w:t>puesto que ellos ayudaban a sus hijos en la realización de estas, por lo que el diseño y el lenguaje tenía que ser claro y fundamentado para que también ellos vieran</w:t>
            </w:r>
            <w:r w:rsidR="00DE5829">
              <w:rPr>
                <w:rFonts w:ascii="Times New Roman" w:hAnsi="Times New Roman" w:cs="Times New Roman"/>
              </w:rPr>
              <w:t xml:space="preserve"> un propósito educativo en cada actividad. </w:t>
            </w:r>
          </w:p>
        </w:tc>
        <w:tc>
          <w:tcPr>
            <w:tcW w:w="1579" w:type="dxa"/>
          </w:tcPr>
          <w:p w14:paraId="48CB3276" w14:textId="740999F9" w:rsidR="002A217C" w:rsidRPr="007823B8" w:rsidRDefault="002A217C" w:rsidP="00DE5829">
            <w:pPr>
              <w:jc w:val="both"/>
              <w:rPr>
                <w:rFonts w:ascii="Times New Roman" w:hAnsi="Times New Roman" w:cs="Times New Roman"/>
                <w:szCs w:val="16"/>
              </w:rPr>
            </w:pPr>
            <w:r w:rsidRPr="007823B8">
              <w:rPr>
                <w:rFonts w:ascii="Times New Roman" w:hAnsi="Times New Roman" w:cs="Times New Roman"/>
                <w:szCs w:val="16"/>
              </w:rPr>
              <w:lastRenderedPageBreak/>
              <w:t xml:space="preserve">El resultado fue muy bueno, porque los padres mostraron total participación, en el apoyo de las actividades </w:t>
            </w:r>
            <w:r w:rsidRPr="007823B8">
              <w:rPr>
                <w:rFonts w:ascii="Times New Roman" w:hAnsi="Times New Roman" w:cs="Times New Roman"/>
                <w:szCs w:val="16"/>
              </w:rPr>
              <w:lastRenderedPageBreak/>
              <w:t>de sus hijos, sin embargo se tiene que mencionar que solo la mitad de la población participó.</w:t>
            </w:r>
          </w:p>
        </w:tc>
        <w:tc>
          <w:tcPr>
            <w:tcW w:w="1633" w:type="dxa"/>
          </w:tcPr>
          <w:p w14:paraId="365BB627" w14:textId="381F15B2" w:rsidR="002A217C" w:rsidRPr="007823B8" w:rsidRDefault="002A217C" w:rsidP="00DE5829">
            <w:pPr>
              <w:jc w:val="both"/>
              <w:rPr>
                <w:rFonts w:ascii="Times New Roman" w:hAnsi="Times New Roman" w:cs="Times New Roman"/>
                <w:szCs w:val="16"/>
              </w:rPr>
            </w:pPr>
            <w:r w:rsidRPr="007823B8">
              <w:rPr>
                <w:rFonts w:ascii="Times New Roman" w:hAnsi="Times New Roman" w:cs="Times New Roman"/>
                <w:szCs w:val="16"/>
              </w:rPr>
              <w:lastRenderedPageBreak/>
              <w:t xml:space="preserve">Algunos de los padres de familia, eran muy cumplidos y enviaban la tarea por día. Pero había otros que enviaban las tareas </w:t>
            </w:r>
            <w:r w:rsidRPr="007823B8">
              <w:rPr>
                <w:rFonts w:ascii="Times New Roman" w:hAnsi="Times New Roman" w:cs="Times New Roman"/>
                <w:szCs w:val="16"/>
              </w:rPr>
              <w:lastRenderedPageBreak/>
              <w:t xml:space="preserve">atrasadas o solo enviaban una de las que eran por día, esto fue un problema porque en realidad, las actividades no estaban tediosas y no ocupaban mucho tiempo, esto se hizo con el fin de que las enviaran a diario. </w:t>
            </w:r>
          </w:p>
        </w:tc>
        <w:tc>
          <w:tcPr>
            <w:tcW w:w="1292" w:type="dxa"/>
          </w:tcPr>
          <w:p w14:paraId="7767D579" w14:textId="5306B807" w:rsidR="002A217C" w:rsidRPr="00187B3C" w:rsidRDefault="00DE5829" w:rsidP="00DE5829">
            <w:pPr>
              <w:jc w:val="both"/>
              <w:rPr>
                <w:rFonts w:ascii="Times New Roman" w:hAnsi="Times New Roman" w:cs="Times New Roman"/>
              </w:rPr>
            </w:pPr>
            <w:r>
              <w:rPr>
                <w:rFonts w:ascii="Times New Roman" w:hAnsi="Times New Roman" w:cs="Times New Roman"/>
              </w:rPr>
              <w:lastRenderedPageBreak/>
              <w:t xml:space="preserve">¿Cómo se podría mejorar la participación de los padres de familia por el desarrollo </w:t>
            </w:r>
            <w:r>
              <w:rPr>
                <w:rFonts w:ascii="Times New Roman" w:hAnsi="Times New Roman" w:cs="Times New Roman"/>
              </w:rPr>
              <w:lastRenderedPageBreak/>
              <w:t xml:space="preserve">académico de sus hijos? </w:t>
            </w:r>
          </w:p>
        </w:tc>
        <w:tc>
          <w:tcPr>
            <w:tcW w:w="1560" w:type="dxa"/>
          </w:tcPr>
          <w:p w14:paraId="657584F5" w14:textId="5CDD274A" w:rsidR="002A217C" w:rsidRPr="00187B3C" w:rsidRDefault="00DE5829" w:rsidP="00DE5829">
            <w:pPr>
              <w:jc w:val="both"/>
              <w:rPr>
                <w:rFonts w:ascii="Times New Roman" w:hAnsi="Times New Roman" w:cs="Times New Roman"/>
              </w:rPr>
            </w:pPr>
            <w:r>
              <w:rPr>
                <w:rFonts w:ascii="Times New Roman" w:hAnsi="Times New Roman" w:cs="Times New Roman"/>
              </w:rPr>
              <w:lastRenderedPageBreak/>
              <w:t xml:space="preserve">Se optaba por explicar las actividades a los padres de una manera más sencilla y se motivaba a que enviaran las tareas. </w:t>
            </w:r>
          </w:p>
        </w:tc>
        <w:tc>
          <w:tcPr>
            <w:tcW w:w="2049" w:type="dxa"/>
          </w:tcPr>
          <w:p w14:paraId="687A8A89" w14:textId="3627CE66" w:rsidR="002A217C" w:rsidRPr="00187B3C" w:rsidRDefault="002A217C" w:rsidP="00DE5829">
            <w:pPr>
              <w:jc w:val="both"/>
              <w:rPr>
                <w:rFonts w:ascii="Times New Roman" w:hAnsi="Times New Roman" w:cs="Times New Roman"/>
                <w:szCs w:val="16"/>
              </w:rPr>
            </w:pPr>
            <w:r w:rsidRPr="00187B3C">
              <w:rPr>
                <w:rFonts w:ascii="Times New Roman" w:hAnsi="Times New Roman" w:cs="Times New Roman"/>
                <w:szCs w:val="16"/>
              </w:rPr>
              <w:t xml:space="preserve">El apoyo de los padres de familia en la modalidad virtual es muy importante para que los alumnos sigan con su proceso de aprendizaje. En el </w:t>
            </w:r>
            <w:r w:rsidRPr="00187B3C">
              <w:rPr>
                <w:rFonts w:ascii="Times New Roman" w:hAnsi="Times New Roman" w:cs="Times New Roman"/>
                <w:szCs w:val="16"/>
              </w:rPr>
              <w:lastRenderedPageBreak/>
              <w:t xml:space="preserve">hogar, los padres deben controlar el desenvolvimiento escolar de sus hijos, para conocer el cumplimiento de las responsabilidades de sus hijos, las dificultades, los éxitos y fracasos para su buen aprendizaje a distancia (Ramos, 2016) </w:t>
            </w:r>
          </w:p>
        </w:tc>
        <w:tc>
          <w:tcPr>
            <w:tcW w:w="1450" w:type="dxa"/>
          </w:tcPr>
          <w:p w14:paraId="40219A50" w14:textId="326FB311" w:rsidR="002A217C" w:rsidRPr="00187B3C" w:rsidRDefault="00DE5829" w:rsidP="00DE5829">
            <w:pPr>
              <w:jc w:val="both"/>
              <w:rPr>
                <w:rFonts w:ascii="Times New Roman" w:hAnsi="Times New Roman" w:cs="Times New Roman"/>
              </w:rPr>
            </w:pPr>
            <w:r>
              <w:rPr>
                <w:rFonts w:ascii="Times New Roman" w:hAnsi="Times New Roman" w:cs="Times New Roman"/>
              </w:rPr>
              <w:lastRenderedPageBreak/>
              <w:t xml:space="preserve">Establecer un canal de responsabilidad con los padres de familia e invitarlos a que ellos se inserten en el </w:t>
            </w:r>
            <w:r>
              <w:rPr>
                <w:rFonts w:ascii="Times New Roman" w:hAnsi="Times New Roman" w:cs="Times New Roman"/>
              </w:rPr>
              <w:lastRenderedPageBreak/>
              <w:t xml:space="preserve">aprendizajes de sus hijos. </w:t>
            </w:r>
          </w:p>
        </w:tc>
      </w:tr>
      <w:tr w:rsidR="002A217C" w:rsidRPr="00187B3C" w14:paraId="33BE2C7D" w14:textId="77777777" w:rsidTr="002A217C">
        <w:trPr>
          <w:trHeight w:val="1103"/>
        </w:trPr>
        <w:tc>
          <w:tcPr>
            <w:tcW w:w="1533" w:type="dxa"/>
            <w:shd w:val="clear" w:color="auto" w:fill="8496B0" w:themeFill="text2" w:themeFillTint="99"/>
          </w:tcPr>
          <w:p w14:paraId="310A633B" w14:textId="025AF142" w:rsidR="002A217C" w:rsidRPr="00187B3C" w:rsidRDefault="002A217C" w:rsidP="002A217C">
            <w:pPr>
              <w:rPr>
                <w:rFonts w:ascii="Times New Roman" w:hAnsi="Times New Roman" w:cs="Times New Roman"/>
                <w:b/>
                <w:bCs/>
              </w:rPr>
            </w:pPr>
            <w:r w:rsidRPr="00187B3C">
              <w:rPr>
                <w:rFonts w:ascii="Times New Roman" w:hAnsi="Times New Roman" w:cs="Times New Roman"/>
                <w:b/>
                <w:bCs/>
              </w:rPr>
              <w:t xml:space="preserve">Las lecciones aprendidas </w:t>
            </w:r>
          </w:p>
        </w:tc>
        <w:tc>
          <w:tcPr>
            <w:tcW w:w="1597" w:type="dxa"/>
          </w:tcPr>
          <w:p w14:paraId="768D9B15" w14:textId="55C80990" w:rsidR="002A217C" w:rsidRPr="00187B3C" w:rsidRDefault="00DE5829" w:rsidP="00DE5829">
            <w:pPr>
              <w:jc w:val="both"/>
              <w:rPr>
                <w:rFonts w:ascii="Times New Roman" w:hAnsi="Times New Roman" w:cs="Times New Roman"/>
              </w:rPr>
            </w:pPr>
            <w:r>
              <w:rPr>
                <w:rFonts w:ascii="Times New Roman" w:hAnsi="Times New Roman" w:cs="Times New Roman"/>
              </w:rPr>
              <w:t xml:space="preserve">Todo lo que he aprendido respecto a la práctica educativa, desde el PEMC y el CTE fue de suma importancia puesto que son requerimientos clave al momento de llevar a cabo el proceso educativo, desde la realización de actividades. </w:t>
            </w:r>
          </w:p>
        </w:tc>
        <w:tc>
          <w:tcPr>
            <w:tcW w:w="1766" w:type="dxa"/>
          </w:tcPr>
          <w:p w14:paraId="31836DDD" w14:textId="7B3621C2" w:rsidR="002A217C" w:rsidRPr="00187B3C" w:rsidRDefault="00DE5829" w:rsidP="00DE5829">
            <w:pPr>
              <w:jc w:val="both"/>
              <w:rPr>
                <w:rFonts w:ascii="Times New Roman" w:hAnsi="Times New Roman" w:cs="Times New Roman"/>
              </w:rPr>
            </w:pPr>
            <w:r>
              <w:rPr>
                <w:rFonts w:ascii="Times New Roman" w:hAnsi="Times New Roman" w:cs="Times New Roman"/>
              </w:rPr>
              <w:t xml:space="preserve">Las actividades eran realizadas de acuerdo a las metodologías que se han ido conociendo por lo que al momento de implementarlas se observaba sí eran buenas o no ante el grupo de práctica. </w:t>
            </w:r>
          </w:p>
        </w:tc>
        <w:tc>
          <w:tcPr>
            <w:tcW w:w="1579" w:type="dxa"/>
          </w:tcPr>
          <w:p w14:paraId="1A1A8D3B" w14:textId="0105B619" w:rsidR="002A217C" w:rsidRPr="00187B3C" w:rsidRDefault="00DE5829" w:rsidP="00DE5829">
            <w:pPr>
              <w:jc w:val="both"/>
              <w:rPr>
                <w:rFonts w:ascii="Times New Roman" w:hAnsi="Times New Roman" w:cs="Times New Roman"/>
              </w:rPr>
            </w:pPr>
            <w:r>
              <w:rPr>
                <w:rFonts w:ascii="Times New Roman" w:hAnsi="Times New Roman" w:cs="Times New Roman"/>
              </w:rPr>
              <w:t xml:space="preserve">Los resultados eran muy favorables puesto que al momento de estar con las clases en línea se observaba el seguimiento a los alumnos en cuanto a su aprendizaje. </w:t>
            </w:r>
          </w:p>
        </w:tc>
        <w:tc>
          <w:tcPr>
            <w:tcW w:w="1633" w:type="dxa"/>
          </w:tcPr>
          <w:p w14:paraId="07A8D107" w14:textId="75F14FB6" w:rsidR="002A217C" w:rsidRPr="00187B3C" w:rsidRDefault="00DE5829" w:rsidP="00DE5829">
            <w:pPr>
              <w:jc w:val="both"/>
              <w:rPr>
                <w:rFonts w:ascii="Times New Roman" w:hAnsi="Times New Roman" w:cs="Times New Roman"/>
              </w:rPr>
            </w:pPr>
            <w:r>
              <w:rPr>
                <w:rFonts w:ascii="Times New Roman" w:hAnsi="Times New Roman" w:cs="Times New Roman"/>
              </w:rPr>
              <w:t xml:space="preserve">En esta última jornada de práctica fue difícil estar con un grupo de práctica nuevo, debido a que ya no podía practicar con mi grupo inicial por cuestiones de que ellos ya tenía que asistir a clases presenciales porque el jardín fue tomado como piloto. </w:t>
            </w:r>
          </w:p>
        </w:tc>
        <w:tc>
          <w:tcPr>
            <w:tcW w:w="1292" w:type="dxa"/>
          </w:tcPr>
          <w:p w14:paraId="72679CAE" w14:textId="5486833B" w:rsidR="002A217C" w:rsidRPr="00187B3C" w:rsidRDefault="00DE5829" w:rsidP="00DE5829">
            <w:pPr>
              <w:jc w:val="both"/>
              <w:rPr>
                <w:rFonts w:ascii="Times New Roman" w:hAnsi="Times New Roman" w:cs="Times New Roman"/>
              </w:rPr>
            </w:pPr>
            <w:r>
              <w:rPr>
                <w:rFonts w:ascii="Times New Roman" w:hAnsi="Times New Roman" w:cs="Times New Roman"/>
              </w:rPr>
              <w:t xml:space="preserve">¿De qué manera se puede innovar la práctica educativa? </w:t>
            </w:r>
          </w:p>
        </w:tc>
        <w:tc>
          <w:tcPr>
            <w:tcW w:w="1560" w:type="dxa"/>
          </w:tcPr>
          <w:p w14:paraId="0BF2C6AF" w14:textId="0F4E46B8" w:rsidR="002A217C" w:rsidRPr="00187B3C" w:rsidRDefault="00DE5829" w:rsidP="00DE5829">
            <w:pPr>
              <w:jc w:val="both"/>
              <w:rPr>
                <w:rFonts w:ascii="Times New Roman" w:hAnsi="Times New Roman" w:cs="Times New Roman"/>
              </w:rPr>
            </w:pPr>
            <w:r>
              <w:rPr>
                <w:rFonts w:ascii="Times New Roman" w:hAnsi="Times New Roman" w:cs="Times New Roman"/>
              </w:rPr>
              <w:t xml:space="preserve">Es importante estar mejorando la práctica docente día a día, desde el aspecto de crear actividades innovadoras, utilizar metodologías actuales, etc. </w:t>
            </w:r>
          </w:p>
        </w:tc>
        <w:tc>
          <w:tcPr>
            <w:tcW w:w="2049" w:type="dxa"/>
          </w:tcPr>
          <w:p w14:paraId="7BBCEAA2" w14:textId="3B6CF56D" w:rsidR="002A217C" w:rsidRPr="00187B3C" w:rsidRDefault="002A217C" w:rsidP="00DE5829">
            <w:pPr>
              <w:jc w:val="both"/>
              <w:rPr>
                <w:rFonts w:ascii="Times New Roman" w:hAnsi="Times New Roman" w:cs="Times New Roman"/>
                <w:szCs w:val="16"/>
              </w:rPr>
            </w:pPr>
            <w:r w:rsidRPr="00187B3C">
              <w:rPr>
                <w:rFonts w:ascii="Times New Roman" w:hAnsi="Times New Roman" w:cs="Times New Roman"/>
                <w:szCs w:val="16"/>
              </w:rPr>
              <w:t>Con esta práctica se verificó que las lecciones son muy importantes, porque permiten detectar las áreas de oportunidad, ya que de acuerdo a las experiencias se realiza una reflexión y análisis sobre los factores que pudieron haber afectado de manera positiva o negativa a la jornada de práctica, Banco Interamericano de Desarrollo. (2015).</w:t>
            </w:r>
          </w:p>
        </w:tc>
        <w:tc>
          <w:tcPr>
            <w:tcW w:w="1450" w:type="dxa"/>
          </w:tcPr>
          <w:p w14:paraId="1982387F" w14:textId="4FCA974C" w:rsidR="002A217C" w:rsidRPr="00187B3C" w:rsidRDefault="00DE5829" w:rsidP="00DE5829">
            <w:pPr>
              <w:jc w:val="both"/>
              <w:rPr>
                <w:rFonts w:ascii="Times New Roman" w:hAnsi="Times New Roman" w:cs="Times New Roman"/>
              </w:rPr>
            </w:pPr>
            <w:r>
              <w:rPr>
                <w:rFonts w:ascii="Times New Roman" w:hAnsi="Times New Roman" w:cs="Times New Roman"/>
              </w:rPr>
              <w:t xml:space="preserve">Seguir mejorando la práctica educativa en función de los aprendizajes y desarrollo de los alumnos. </w:t>
            </w:r>
          </w:p>
        </w:tc>
      </w:tr>
    </w:tbl>
    <w:p w14:paraId="164EC37B" w14:textId="77777777" w:rsidR="007823B8" w:rsidRDefault="007823B8">
      <w:pPr>
        <w:sectPr w:rsidR="007823B8" w:rsidSect="00187B3C">
          <w:pgSz w:w="15840" w:h="12240" w:orient="landscape"/>
          <w:pgMar w:top="1701" w:right="1418" w:bottom="170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sdt>
      <w:sdtPr>
        <w:rPr>
          <w:rFonts w:ascii="Times New Roman" w:eastAsia="Times New Roman" w:hAnsi="Times New Roman" w:cs="Times New Roman"/>
          <w:color w:val="auto"/>
          <w:sz w:val="20"/>
          <w:szCs w:val="20"/>
          <w:lang w:val="es-ES"/>
        </w:rPr>
        <w:id w:val="1316141532"/>
        <w:docPartObj>
          <w:docPartGallery w:val="Bibliographies"/>
          <w:docPartUnique/>
        </w:docPartObj>
      </w:sdtPr>
      <w:sdtEndPr>
        <w:rPr>
          <w:rFonts w:asciiTheme="minorHAnsi" w:eastAsiaTheme="minorHAnsi" w:hAnsiTheme="minorHAnsi" w:cstheme="minorBidi"/>
          <w:sz w:val="22"/>
          <w:szCs w:val="22"/>
          <w:lang w:val="es-MX" w:eastAsia="en-US"/>
        </w:rPr>
      </w:sdtEndPr>
      <w:sdtContent>
        <w:p w14:paraId="66AE01B3" w14:textId="60D44E2E" w:rsidR="007823B8" w:rsidRPr="007823B8" w:rsidRDefault="007823B8" w:rsidP="007823B8">
          <w:pPr>
            <w:pStyle w:val="Ttulo1"/>
            <w:jc w:val="center"/>
            <w:rPr>
              <w:rFonts w:ascii="Arial" w:hAnsi="Arial" w:cs="Arial"/>
              <w:b/>
              <w:color w:val="000000" w:themeColor="text1"/>
              <w:sz w:val="28"/>
              <w:szCs w:val="28"/>
            </w:rPr>
          </w:pPr>
          <w:r w:rsidRPr="007823B8">
            <w:rPr>
              <w:rFonts w:ascii="Arial" w:hAnsi="Arial" w:cs="Arial"/>
              <w:b/>
              <w:color w:val="000000" w:themeColor="text1"/>
              <w:sz w:val="28"/>
              <w:szCs w:val="28"/>
              <w:lang w:val="es-ES"/>
            </w:rPr>
            <w:t>Referencias</w:t>
          </w:r>
        </w:p>
        <w:sdt>
          <w:sdtPr>
            <w:id w:val="-573587230"/>
            <w:bibliography/>
          </w:sdtPr>
          <w:sdtContent>
            <w:p w14:paraId="3C841CD3" w14:textId="77777777" w:rsidR="007823B8" w:rsidRPr="007823B8" w:rsidRDefault="007823B8" w:rsidP="007823B8">
              <w:pPr>
                <w:ind w:left="720" w:hanging="720"/>
                <w:rPr>
                  <w:rFonts w:ascii="Times New Roman" w:hAnsi="Times New Roman" w:cs="Times New Roman"/>
                  <w:sz w:val="24"/>
                  <w:szCs w:val="24"/>
                </w:rPr>
              </w:pPr>
              <w:r w:rsidRPr="007823B8">
                <w:rPr>
                  <w:rFonts w:ascii="Times New Roman" w:hAnsi="Times New Roman" w:cs="Times New Roman"/>
                  <w:sz w:val="24"/>
                  <w:szCs w:val="24"/>
                </w:rPr>
                <w:t xml:space="preserve">Banco Interamericano de Desarrollo. (2015). ¿Cómo documentar lecciones aprendidas? Obtenido de: </w:t>
              </w:r>
              <w:hyperlink r:id="rId9" w:history="1">
                <w:r w:rsidRPr="007823B8">
                  <w:rPr>
                    <w:rStyle w:val="Hipervnculo"/>
                    <w:rFonts w:ascii="Times New Roman" w:hAnsi="Times New Roman" w:cs="Times New Roman"/>
                    <w:sz w:val="24"/>
                    <w:szCs w:val="24"/>
                  </w:rPr>
                  <w:t>https://blogs.iadb.org/conocimiento-abierto/es/como-documentar-lecciones-aprendidas/</w:t>
                </w:r>
              </w:hyperlink>
            </w:p>
            <w:p w14:paraId="33529A9A" w14:textId="77777777" w:rsidR="007823B8" w:rsidRPr="007823B8" w:rsidRDefault="007823B8" w:rsidP="007823B8">
              <w:pPr>
                <w:ind w:left="720" w:hanging="720"/>
                <w:rPr>
                  <w:rFonts w:ascii="Times New Roman" w:hAnsi="Times New Roman" w:cs="Times New Roman"/>
                  <w:sz w:val="24"/>
                  <w:szCs w:val="24"/>
                </w:rPr>
              </w:pPr>
              <w:r w:rsidRPr="007823B8">
                <w:rPr>
                  <w:rFonts w:ascii="Times New Roman" w:hAnsi="Times New Roman" w:cs="Times New Roman"/>
                  <w:sz w:val="24"/>
                  <w:szCs w:val="24"/>
                </w:rPr>
                <w:t>Ramos Durán, I. G. (2016). Participación de los padres de familia y su influencia en la gestión institucional de las instituciones educativas del nivel inicial UGEL-Canchis–Cusco 2015.</w:t>
              </w:r>
            </w:p>
            <w:p w14:paraId="0301D885" w14:textId="77777777" w:rsidR="007823B8" w:rsidRPr="007823B8" w:rsidRDefault="007823B8" w:rsidP="007823B8">
              <w:pPr>
                <w:ind w:left="709" w:hanging="709"/>
                <w:rPr>
                  <w:rFonts w:ascii="Times New Roman" w:hAnsi="Times New Roman" w:cs="Times New Roman"/>
                  <w:sz w:val="24"/>
                  <w:szCs w:val="24"/>
                </w:rPr>
              </w:pPr>
              <w:r w:rsidRPr="007823B8">
                <w:rPr>
                  <w:rFonts w:ascii="Times New Roman" w:hAnsi="Times New Roman" w:cs="Times New Roman"/>
                  <w:sz w:val="24"/>
                  <w:szCs w:val="24"/>
                </w:rPr>
                <w:t xml:space="preserve">Rodríguez, G. L. G., &amp; Franco, D. M. A. (2018). El trabajo del Consejo </w:t>
              </w:r>
              <w:proofErr w:type="spellStart"/>
              <w:r w:rsidRPr="007823B8">
                <w:rPr>
                  <w:rFonts w:ascii="Times New Roman" w:hAnsi="Times New Roman" w:cs="Times New Roman"/>
                  <w:sz w:val="24"/>
                  <w:szCs w:val="24"/>
                </w:rPr>
                <w:t>Técnico</w:t>
              </w:r>
              <w:proofErr w:type="spellEnd"/>
              <w:r w:rsidRPr="007823B8">
                <w:rPr>
                  <w:rFonts w:ascii="Times New Roman" w:hAnsi="Times New Roman" w:cs="Times New Roman"/>
                  <w:sz w:val="24"/>
                  <w:szCs w:val="24"/>
                </w:rPr>
                <w:t xml:space="preserve"> Escolar en la </w:t>
              </w:r>
              <w:proofErr w:type="spellStart"/>
              <w:r w:rsidRPr="007823B8">
                <w:rPr>
                  <w:rFonts w:ascii="Times New Roman" w:hAnsi="Times New Roman" w:cs="Times New Roman"/>
                  <w:sz w:val="24"/>
                  <w:szCs w:val="24"/>
                </w:rPr>
                <w:t>formación</w:t>
              </w:r>
              <w:proofErr w:type="spellEnd"/>
              <w:r w:rsidRPr="007823B8">
                <w:rPr>
                  <w:rFonts w:ascii="Times New Roman" w:hAnsi="Times New Roman" w:cs="Times New Roman"/>
                  <w:sz w:val="24"/>
                  <w:szCs w:val="24"/>
                </w:rPr>
                <w:t xml:space="preserve"> y desarrollo profesional de los docentes. </w:t>
              </w:r>
              <w:r w:rsidRPr="007823B8">
                <w:rPr>
                  <w:rFonts w:ascii="Times New Roman" w:hAnsi="Times New Roman" w:cs="Times New Roman"/>
                  <w:i/>
                  <w:iCs/>
                  <w:sz w:val="24"/>
                  <w:szCs w:val="24"/>
                </w:rPr>
                <w:t>RECIE. Revista Electrónica Científica de Investigación Educativa</w:t>
              </w:r>
              <w:r w:rsidRPr="007823B8">
                <w:rPr>
                  <w:rFonts w:ascii="Times New Roman" w:hAnsi="Times New Roman" w:cs="Times New Roman"/>
                  <w:sz w:val="24"/>
                  <w:szCs w:val="24"/>
                </w:rPr>
                <w:t>, </w:t>
              </w:r>
              <w:r w:rsidRPr="007823B8">
                <w:rPr>
                  <w:rFonts w:ascii="Times New Roman" w:hAnsi="Times New Roman" w:cs="Times New Roman"/>
                  <w:i/>
                  <w:iCs/>
                  <w:sz w:val="24"/>
                  <w:szCs w:val="24"/>
                </w:rPr>
                <w:t>4</w:t>
              </w:r>
              <w:r w:rsidRPr="007823B8">
                <w:rPr>
                  <w:rFonts w:ascii="Times New Roman" w:hAnsi="Times New Roman" w:cs="Times New Roman"/>
                  <w:sz w:val="24"/>
                  <w:szCs w:val="24"/>
                </w:rPr>
                <w:t>(1), 143-154.</w:t>
              </w:r>
              <w:r w:rsidRPr="007823B8">
                <w:rPr>
                  <w:rFonts w:ascii="Times New Roman" w:hAnsi="Times New Roman" w:cs="Times New Roman"/>
                  <w:sz w:val="24"/>
                  <w:szCs w:val="24"/>
                </w:rPr>
                <w:fldChar w:fldCharType="begin"/>
              </w:r>
              <w:r w:rsidRPr="007823B8">
                <w:rPr>
                  <w:rFonts w:ascii="Times New Roman" w:hAnsi="Times New Roman" w:cs="Times New Roman"/>
                  <w:sz w:val="24"/>
                  <w:szCs w:val="24"/>
                </w:rPr>
                <w:instrText>BIBLIOGRAPHY</w:instrText>
              </w:r>
              <w:r w:rsidRPr="007823B8">
                <w:rPr>
                  <w:rFonts w:ascii="Times New Roman" w:hAnsi="Times New Roman" w:cs="Times New Roman"/>
                  <w:sz w:val="24"/>
                  <w:szCs w:val="24"/>
                </w:rPr>
                <w:fldChar w:fldCharType="separate"/>
              </w:r>
            </w:p>
            <w:p w14:paraId="78DC203C" w14:textId="77777777" w:rsidR="007823B8" w:rsidRPr="007823B8" w:rsidRDefault="007823B8" w:rsidP="007823B8">
              <w:pPr>
                <w:pStyle w:val="Bibliografa"/>
                <w:ind w:left="720" w:hanging="720"/>
                <w:rPr>
                  <w:noProof/>
                  <w:sz w:val="24"/>
                  <w:szCs w:val="24"/>
                  <w:lang w:val="es-ES"/>
                </w:rPr>
              </w:pPr>
              <w:r w:rsidRPr="007823B8">
                <w:rPr>
                  <w:noProof/>
                  <w:sz w:val="24"/>
                  <w:szCs w:val="24"/>
                  <w:lang w:val="es-ES"/>
                </w:rPr>
                <w:t xml:space="preserve">SEP. (2019). </w:t>
              </w:r>
              <w:r w:rsidRPr="007823B8">
                <w:rPr>
                  <w:i/>
                  <w:iCs/>
                  <w:noProof/>
                  <w:sz w:val="24"/>
                  <w:szCs w:val="24"/>
                  <w:lang w:val="es-ES"/>
                </w:rPr>
                <w:t>ORIENTACIONES PARA ELABORAR EL PROGRAMA ESCOLAR DE MEJORA CONTINUA .</w:t>
              </w:r>
              <w:r w:rsidRPr="007823B8">
                <w:rPr>
                  <w:noProof/>
                  <w:sz w:val="24"/>
                  <w:szCs w:val="24"/>
                  <w:lang w:val="es-ES"/>
                </w:rPr>
                <w:t xml:space="preserve"> México : EDUCACIÓN.</w:t>
              </w:r>
            </w:p>
            <w:p w14:paraId="2FCD874D" w14:textId="77777777" w:rsidR="007823B8" w:rsidRDefault="007823B8" w:rsidP="007823B8">
              <w:r w:rsidRPr="007823B8">
                <w:rPr>
                  <w:rFonts w:ascii="Times New Roman" w:hAnsi="Times New Roman" w:cs="Times New Roman"/>
                  <w:b/>
                  <w:bCs/>
                  <w:sz w:val="24"/>
                  <w:szCs w:val="24"/>
                </w:rPr>
                <w:fldChar w:fldCharType="end"/>
              </w:r>
            </w:p>
          </w:sdtContent>
        </w:sdt>
      </w:sdtContent>
    </w:sdt>
    <w:p w14:paraId="06596C08" w14:textId="34EB56B6" w:rsidR="007823B8" w:rsidRDefault="007823B8">
      <w:r>
        <w:t xml:space="preserve"> </w:t>
      </w:r>
    </w:p>
    <w:sectPr w:rsidR="007823B8" w:rsidSect="007823B8">
      <w:pgSz w:w="12240" w:h="15840"/>
      <w:pgMar w:top="1418" w:right="1701" w:bottom="1418"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956C2"/>
    <w:multiLevelType w:val="hybridMultilevel"/>
    <w:tmpl w:val="5752397C"/>
    <w:lvl w:ilvl="0" w:tplc="BC56E2DC">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F9"/>
    <w:rsid w:val="001756F9"/>
    <w:rsid w:val="00187B3C"/>
    <w:rsid w:val="002A217C"/>
    <w:rsid w:val="005D586B"/>
    <w:rsid w:val="007823B8"/>
    <w:rsid w:val="00BC6E26"/>
    <w:rsid w:val="00DE58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7BCB"/>
  <w15:chartTrackingRefBased/>
  <w15:docId w15:val="{775352C4-3862-4437-BC75-0199A305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F9"/>
  </w:style>
  <w:style w:type="paragraph" w:styleId="Ttulo1">
    <w:name w:val="heading 1"/>
    <w:basedOn w:val="Normal"/>
    <w:next w:val="Normal"/>
    <w:link w:val="Ttulo1Car"/>
    <w:uiPriority w:val="9"/>
    <w:qFormat/>
    <w:rsid w:val="007823B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56F9"/>
    <w:pPr>
      <w:spacing w:after="0" w:line="240" w:lineRule="auto"/>
      <w:ind w:left="720"/>
      <w:contextualSpacing/>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17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823B8"/>
    <w:rPr>
      <w:rFonts w:asciiTheme="majorHAnsi" w:eastAsiaTheme="majorEastAsia" w:hAnsiTheme="majorHAnsi" w:cstheme="majorBidi"/>
      <w:color w:val="2F5496" w:themeColor="accent1" w:themeShade="BF"/>
      <w:sz w:val="32"/>
      <w:szCs w:val="32"/>
      <w:lang w:eastAsia="es-MX"/>
    </w:rPr>
  </w:style>
  <w:style w:type="character" w:styleId="Hipervnculo">
    <w:name w:val="Hyperlink"/>
    <w:basedOn w:val="Fuentedeprrafopredeter"/>
    <w:uiPriority w:val="99"/>
    <w:unhideWhenUsed/>
    <w:rsid w:val="007823B8"/>
    <w:rPr>
      <w:color w:val="0563C1" w:themeColor="hyperlink"/>
      <w:u w:val="single"/>
    </w:rPr>
  </w:style>
  <w:style w:type="paragraph" w:styleId="Bibliografa">
    <w:name w:val="Bibliography"/>
    <w:basedOn w:val="Normal"/>
    <w:next w:val="Normal"/>
    <w:uiPriority w:val="37"/>
    <w:unhideWhenUsed/>
    <w:rsid w:val="007823B8"/>
    <w:pPr>
      <w:spacing w:after="200" w:line="276" w:lineRule="auto"/>
    </w:pPr>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s.iadb.org/conocimiento-abierto/es/como-documentar-lecciones-aprendi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SEP191</b:Tag>
    <b:SourceType>Book</b:SourceType>
    <b:Guid>{32073B28-F37D-4FC0-A213-3EC0B2DB1519}</b:Guid>
    <b:Title>ORIENTACIONES PARA ELABORAR EL PROGRAMA ESCOLAR DE MEJORA CONTINUA </b:Title>
    <b:Year>2019</b:Year>
    <b:Author>
      <b:Author>
        <b:NameList>
          <b:Person>
            <b:Last>SEP</b:Last>
          </b:Person>
        </b:NameList>
      </b:Author>
    </b:Author>
    <b:City>México </b:City>
    <b:Publisher>EDUCACIÓN</b:Publisher>
    <b:RefOrder>1</b:RefOrder>
  </b:Source>
  <b:Source>
    <b:Tag>Rod18</b:Tag>
    <b:SourceType>JournalArticle</b:SourceType>
    <b:Guid>{4E23F74D-4ECC-46A3-93EA-351C6939E1FF}</b:Guid>
    <b:Author>
      <b:Author>
        <b:NameList>
          <b:Person>
            <b:Last>Rodríguez</b:Last>
            <b:First>Gloria</b:First>
            <b:Middle>Lizeth García</b:Middle>
          </b:Person>
          <b:Person>
            <b:Last>Franco</b:Last>
            <b:First>David</b:First>
            <b:Middle>Manuel Arzola</b:Middle>
          </b:Person>
        </b:NameList>
      </b:Author>
    </b:Author>
    <b:Title>El trabajo del Consejo Técnico Escolar en la formación y desarrollo profesional de los docentes.</b:Title>
    <b:Year>2018</b:Year>
    <b:JournalName>Revista Electrónica Científica de Investigación Educativa </b:JournalName>
    <b:Pages>143-154</b:Pages>
    <b:RefOrder>2</b:RefOrder>
  </b:Source>
</b:Sources>
</file>

<file path=customXml/itemProps1.xml><?xml version="1.0" encoding="utf-8"?>
<ds:datastoreItem xmlns:ds="http://schemas.openxmlformats.org/officeDocument/2006/customXml" ds:itemID="{4DC5D555-527D-4676-ACAD-C669A0D4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1430</Words>
  <Characters>7867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2</cp:revision>
  <dcterms:created xsi:type="dcterms:W3CDTF">2021-06-27T23:10:00Z</dcterms:created>
  <dcterms:modified xsi:type="dcterms:W3CDTF">2021-06-29T22:32:00Z</dcterms:modified>
</cp:coreProperties>
</file>