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23C07" w14:textId="77777777" w:rsidR="00BC2B84" w:rsidRPr="001A7B63" w:rsidRDefault="00BC2B84" w:rsidP="00BC2B84">
      <w:pPr>
        <w:jc w:val="center"/>
        <w:rPr>
          <w:rFonts w:ascii="Arial" w:hAnsi="Arial" w:cs="Arial"/>
          <w:sz w:val="32"/>
          <w:szCs w:val="32"/>
        </w:rPr>
      </w:pPr>
      <w:r w:rsidRPr="001A7B63">
        <w:rPr>
          <w:rFonts w:ascii="Arial" w:hAnsi="Arial" w:cs="Arial"/>
          <w:sz w:val="32"/>
          <w:szCs w:val="32"/>
        </w:rPr>
        <w:t>ESCUELA NORMAL DE EDUCACIÓN PREESCOLAR</w:t>
      </w:r>
    </w:p>
    <w:p w14:paraId="6F65AAD0" w14:textId="77777777" w:rsidR="00BC2B84" w:rsidRPr="001A7B63" w:rsidRDefault="00BC2B84" w:rsidP="00BC2B84">
      <w:pPr>
        <w:jc w:val="center"/>
        <w:rPr>
          <w:rFonts w:ascii="Arial" w:hAnsi="Arial" w:cs="Arial"/>
          <w:i/>
          <w:iCs/>
          <w:sz w:val="28"/>
          <w:szCs w:val="28"/>
        </w:rPr>
      </w:pPr>
      <w:r w:rsidRPr="001A7B63">
        <w:rPr>
          <w:rFonts w:ascii="Arial" w:hAnsi="Arial" w:cs="Arial"/>
          <w:i/>
          <w:iCs/>
          <w:sz w:val="28"/>
          <w:szCs w:val="28"/>
        </w:rPr>
        <w:t>Licenciatura en Educación Preescolar</w:t>
      </w:r>
    </w:p>
    <w:p w14:paraId="2A56D856" w14:textId="77777777" w:rsidR="00BC2B84" w:rsidRDefault="00BC2B84" w:rsidP="00BC2B84">
      <w:pPr>
        <w:jc w:val="center"/>
        <w:rPr>
          <w:rFonts w:ascii="Arial" w:hAnsi="Arial" w:cs="Arial"/>
          <w:i/>
          <w:iCs/>
          <w:sz w:val="28"/>
          <w:szCs w:val="28"/>
        </w:rPr>
      </w:pPr>
      <w:r w:rsidRPr="001A7B63">
        <w:rPr>
          <w:rFonts w:ascii="Arial" w:hAnsi="Arial" w:cs="Arial"/>
          <w:i/>
          <w:iCs/>
          <w:sz w:val="28"/>
          <w:szCs w:val="28"/>
        </w:rPr>
        <w:t>Ciclo escolar 2020-2021</w:t>
      </w:r>
    </w:p>
    <w:p w14:paraId="60B62EEF" w14:textId="77777777" w:rsidR="00BC2B84" w:rsidRPr="001A7B63" w:rsidRDefault="00BC2B84" w:rsidP="00BC2B84">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219D1055" wp14:editId="21884215">
            <wp:simplePos x="0" y="0"/>
            <wp:positionH relativeFrom="margin">
              <wp:posOffset>1968303</wp:posOffset>
            </wp:positionH>
            <wp:positionV relativeFrom="page">
              <wp:posOffset>2031124</wp:posOffset>
            </wp:positionV>
            <wp:extent cx="1549947" cy="115252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947"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3382E8" w14:textId="77777777" w:rsidR="00BC2B84" w:rsidRDefault="00BC2B84" w:rsidP="00BC2B84">
      <w:pPr>
        <w:jc w:val="center"/>
        <w:rPr>
          <w:rFonts w:ascii="Modern Love Grunge" w:hAnsi="Modern Love Grunge" w:cs="Arial"/>
          <w:sz w:val="32"/>
          <w:szCs w:val="32"/>
        </w:rPr>
      </w:pPr>
    </w:p>
    <w:p w14:paraId="7B31D053" w14:textId="77777777" w:rsidR="00BC2B84" w:rsidRDefault="00BC2B84" w:rsidP="00BC2B84">
      <w:pPr>
        <w:jc w:val="center"/>
        <w:rPr>
          <w:rFonts w:ascii="Modern Love Grunge" w:hAnsi="Modern Love Grunge" w:cs="Arial"/>
          <w:sz w:val="32"/>
          <w:szCs w:val="32"/>
        </w:rPr>
      </w:pPr>
    </w:p>
    <w:p w14:paraId="4111FC62" w14:textId="77777777" w:rsidR="00BC2B84" w:rsidRPr="003250FD" w:rsidRDefault="00BC2B84" w:rsidP="00BC2B84">
      <w:pPr>
        <w:jc w:val="center"/>
        <w:rPr>
          <w:rFonts w:ascii="Modern Love Grunge" w:hAnsi="Modern Love Grunge" w:cs="Arial"/>
          <w:sz w:val="32"/>
          <w:szCs w:val="32"/>
        </w:rPr>
      </w:pPr>
      <w:r>
        <w:rPr>
          <w:rFonts w:ascii="Modern Love Grunge" w:hAnsi="Modern Love Grunge" w:cs="Arial"/>
          <w:sz w:val="32"/>
          <w:szCs w:val="32"/>
        </w:rPr>
        <w:t>Filosofía de la educación</w:t>
      </w:r>
    </w:p>
    <w:p w14:paraId="6A0C1BBB" w14:textId="77777777" w:rsidR="00BC2B84" w:rsidRPr="003250FD" w:rsidRDefault="00BC2B84" w:rsidP="00BC2B84">
      <w:pPr>
        <w:jc w:val="center"/>
        <w:rPr>
          <w:rFonts w:ascii="Arial" w:hAnsi="Arial" w:cs="Arial"/>
          <w:sz w:val="28"/>
          <w:szCs w:val="28"/>
        </w:rPr>
      </w:pPr>
      <w:r w:rsidRPr="003250FD">
        <w:rPr>
          <w:rFonts w:ascii="Arial" w:hAnsi="Arial" w:cs="Arial"/>
          <w:sz w:val="28"/>
          <w:szCs w:val="28"/>
        </w:rPr>
        <w:t xml:space="preserve">Docente: </w:t>
      </w:r>
      <w:r>
        <w:rPr>
          <w:rFonts w:ascii="Arial" w:hAnsi="Arial" w:cs="Arial"/>
          <w:sz w:val="28"/>
          <w:szCs w:val="28"/>
        </w:rPr>
        <w:t xml:space="preserve">Joel Rodríguez Pinal </w:t>
      </w:r>
      <w:r w:rsidRPr="003250FD">
        <w:rPr>
          <w:rFonts w:ascii="Arial" w:hAnsi="Arial" w:cs="Arial"/>
          <w:sz w:val="28"/>
          <w:szCs w:val="28"/>
        </w:rPr>
        <w:t xml:space="preserve"> </w:t>
      </w:r>
    </w:p>
    <w:p w14:paraId="6D90D6DB" w14:textId="77777777" w:rsidR="00BC2B84" w:rsidRDefault="00BC2B84" w:rsidP="00BC2B84">
      <w:pPr>
        <w:jc w:val="center"/>
        <w:rPr>
          <w:rFonts w:ascii="Arial" w:hAnsi="Arial" w:cs="Arial"/>
          <w:sz w:val="24"/>
          <w:szCs w:val="24"/>
        </w:rPr>
      </w:pPr>
    </w:p>
    <w:p w14:paraId="688F8E69" w14:textId="22D5BF56" w:rsidR="00BC2B84" w:rsidRPr="001A7B63" w:rsidRDefault="00BC2B84" w:rsidP="00BC2B84">
      <w:pPr>
        <w:jc w:val="center"/>
        <w:rPr>
          <w:rFonts w:ascii="Arial" w:hAnsi="Arial" w:cs="Arial"/>
          <w:sz w:val="24"/>
          <w:szCs w:val="24"/>
        </w:rPr>
      </w:pPr>
      <w:r>
        <w:rPr>
          <w:rFonts w:ascii="Arial" w:hAnsi="Arial" w:cs="Arial"/>
          <w:sz w:val="24"/>
          <w:szCs w:val="24"/>
        </w:rPr>
        <w:t>EVIDENCIA DE UNIDAD III</w:t>
      </w:r>
    </w:p>
    <w:p w14:paraId="66573FEA" w14:textId="77777777" w:rsidR="00BC2B84" w:rsidRDefault="00BC2B84" w:rsidP="00BC2B84">
      <w:pPr>
        <w:jc w:val="center"/>
        <w:rPr>
          <w:rFonts w:ascii="Arial" w:hAnsi="Arial" w:cs="Arial"/>
          <w:b/>
          <w:bCs/>
          <w:sz w:val="24"/>
          <w:szCs w:val="24"/>
        </w:rPr>
      </w:pPr>
    </w:p>
    <w:p w14:paraId="3C3BD1D2" w14:textId="77777777" w:rsidR="00BC2B84" w:rsidRPr="001A7B63" w:rsidRDefault="00BC2B84" w:rsidP="00BC2B84">
      <w:pPr>
        <w:jc w:val="center"/>
        <w:rPr>
          <w:rFonts w:ascii="Arial" w:hAnsi="Arial" w:cs="Arial"/>
          <w:sz w:val="24"/>
          <w:szCs w:val="24"/>
        </w:rPr>
      </w:pPr>
      <w:r w:rsidRPr="003250FD">
        <w:rPr>
          <w:rFonts w:ascii="Arial" w:hAnsi="Arial" w:cs="Arial"/>
          <w:b/>
          <w:bCs/>
          <w:sz w:val="24"/>
          <w:szCs w:val="24"/>
        </w:rPr>
        <w:t xml:space="preserve">Unidad de aprendizaje </w:t>
      </w:r>
      <w:r>
        <w:rPr>
          <w:rFonts w:ascii="Arial" w:hAnsi="Arial" w:cs="Arial"/>
          <w:b/>
          <w:bCs/>
          <w:sz w:val="24"/>
          <w:szCs w:val="24"/>
        </w:rPr>
        <w:t>I</w:t>
      </w:r>
      <w:r w:rsidRPr="003250FD">
        <w:rPr>
          <w:rFonts w:ascii="Arial" w:hAnsi="Arial" w:cs="Arial"/>
          <w:b/>
          <w:bCs/>
          <w:sz w:val="24"/>
          <w:szCs w:val="24"/>
        </w:rPr>
        <w:t>I</w:t>
      </w:r>
      <w:r>
        <w:rPr>
          <w:rFonts w:ascii="Arial" w:hAnsi="Arial" w:cs="Arial"/>
          <w:b/>
          <w:bCs/>
          <w:sz w:val="24"/>
          <w:szCs w:val="24"/>
        </w:rPr>
        <w:t>I</w:t>
      </w:r>
      <w:r w:rsidRPr="001A7B63">
        <w:rPr>
          <w:rFonts w:ascii="Arial" w:hAnsi="Arial" w:cs="Arial"/>
          <w:sz w:val="24"/>
          <w:szCs w:val="24"/>
        </w:rPr>
        <w:t xml:space="preserve">. </w:t>
      </w:r>
      <w:r>
        <w:rPr>
          <w:rFonts w:ascii="Arial" w:hAnsi="Arial" w:cs="Arial"/>
          <w:sz w:val="24"/>
          <w:szCs w:val="24"/>
        </w:rPr>
        <w:t xml:space="preserve"> Educación y sociedad</w:t>
      </w:r>
    </w:p>
    <w:p w14:paraId="5DED28A6" w14:textId="77777777" w:rsidR="00BC2B84" w:rsidRDefault="00BC2B84" w:rsidP="00BC2B84">
      <w:pPr>
        <w:rPr>
          <w:rFonts w:ascii="Arial" w:hAnsi="Arial" w:cs="Arial"/>
          <w:sz w:val="24"/>
          <w:szCs w:val="24"/>
        </w:rPr>
      </w:pPr>
    </w:p>
    <w:p w14:paraId="6E3D4D75" w14:textId="77777777" w:rsidR="00BC2B84" w:rsidRDefault="00BC2B84" w:rsidP="00BC2B84">
      <w:pPr>
        <w:rPr>
          <w:rFonts w:ascii="Arial" w:hAnsi="Arial" w:cs="Arial"/>
          <w:sz w:val="24"/>
          <w:szCs w:val="24"/>
        </w:rPr>
      </w:pPr>
      <w:r w:rsidRPr="001A7B63">
        <w:rPr>
          <w:rFonts w:ascii="Arial" w:hAnsi="Arial" w:cs="Arial"/>
          <w:sz w:val="24"/>
          <w:szCs w:val="24"/>
        </w:rPr>
        <w:t>COMPETENCIAS:</w:t>
      </w:r>
    </w:p>
    <w:p w14:paraId="40D16396" w14:textId="77777777" w:rsidR="00BC2B84" w:rsidRPr="00420032" w:rsidRDefault="00BC2B84" w:rsidP="00BC2B84">
      <w:pPr>
        <w:pStyle w:val="Prrafodelista"/>
        <w:numPr>
          <w:ilvl w:val="0"/>
          <w:numId w:val="1"/>
        </w:numPr>
        <w:jc w:val="both"/>
        <w:rPr>
          <w:rFonts w:ascii="Arial" w:hAnsi="Arial" w:cs="Arial"/>
          <w:sz w:val="24"/>
          <w:szCs w:val="24"/>
        </w:rPr>
      </w:pPr>
      <w:r w:rsidRPr="00420032">
        <w:rPr>
          <w:rFonts w:ascii="Arial" w:hAnsi="Arial" w:cs="Arial"/>
          <w:sz w:val="24"/>
          <w:szCs w:val="24"/>
        </w:rPr>
        <w:t>Orienta su actuación profesional con sentido ético-</w:t>
      </w:r>
      <w:proofErr w:type="spellStart"/>
      <w:r w:rsidRPr="00420032">
        <w:rPr>
          <w:rFonts w:ascii="Arial" w:hAnsi="Arial" w:cs="Arial"/>
          <w:sz w:val="24"/>
          <w:szCs w:val="24"/>
        </w:rPr>
        <w:t>valoral</w:t>
      </w:r>
      <w:proofErr w:type="spellEnd"/>
      <w:r w:rsidRPr="00420032">
        <w:rPr>
          <w:rFonts w:ascii="Arial" w:hAnsi="Arial" w:cs="Arial"/>
          <w:sz w:val="24"/>
          <w:szCs w:val="24"/>
        </w:rPr>
        <w:t xml:space="preserve"> y asume los diversos principios y reglas que aseguran una mejor convivencia institucional y social, en beneficio de los alumnos y de la comunidad escolar</w:t>
      </w:r>
    </w:p>
    <w:p w14:paraId="3BE6427E" w14:textId="77777777" w:rsidR="00BC2B84" w:rsidRPr="00420032" w:rsidRDefault="00BC2B84" w:rsidP="00BC2B84">
      <w:pPr>
        <w:pStyle w:val="Prrafodelista"/>
        <w:numPr>
          <w:ilvl w:val="0"/>
          <w:numId w:val="1"/>
        </w:numPr>
        <w:jc w:val="both"/>
        <w:rPr>
          <w:rFonts w:ascii="Arial" w:hAnsi="Arial" w:cs="Arial"/>
          <w:sz w:val="24"/>
          <w:szCs w:val="24"/>
        </w:rPr>
      </w:pPr>
      <w:r w:rsidRPr="00420032">
        <w:rPr>
          <w:rFonts w:ascii="Arial" w:hAnsi="Arial" w:cs="Arial"/>
          <w:sz w:val="24"/>
          <w:szCs w:val="24"/>
        </w:rPr>
        <w:t>Usa los resultados de la investigación para profundizar en el conocimiento y en los procesos de aprendizaje de sus alumnos</w:t>
      </w:r>
    </w:p>
    <w:p w14:paraId="0B919CD1" w14:textId="77777777" w:rsidR="00BC2B84" w:rsidRDefault="00BC2B84" w:rsidP="00BC2B84">
      <w:pPr>
        <w:rPr>
          <w:rFonts w:ascii="Arial" w:hAnsi="Arial" w:cs="Arial"/>
          <w:sz w:val="24"/>
          <w:szCs w:val="24"/>
        </w:rPr>
      </w:pPr>
    </w:p>
    <w:p w14:paraId="6C39A483" w14:textId="77777777" w:rsidR="00BC2B84" w:rsidRPr="001A7B63" w:rsidRDefault="00BC2B84" w:rsidP="00BC2B84">
      <w:pPr>
        <w:rPr>
          <w:rFonts w:ascii="Arial" w:hAnsi="Arial" w:cs="Arial"/>
          <w:sz w:val="24"/>
          <w:szCs w:val="24"/>
        </w:rPr>
      </w:pPr>
      <w:r w:rsidRPr="001A7B63">
        <w:rPr>
          <w:rFonts w:ascii="Arial" w:hAnsi="Arial" w:cs="Arial"/>
          <w:sz w:val="24"/>
          <w:szCs w:val="24"/>
        </w:rPr>
        <w:t xml:space="preserve">Ximena </w:t>
      </w:r>
      <w:proofErr w:type="spellStart"/>
      <w:r w:rsidRPr="001A7B63">
        <w:rPr>
          <w:rFonts w:ascii="Arial" w:hAnsi="Arial" w:cs="Arial"/>
          <w:sz w:val="24"/>
          <w:szCs w:val="24"/>
        </w:rPr>
        <w:t>Nataly</w:t>
      </w:r>
      <w:proofErr w:type="spellEnd"/>
      <w:r w:rsidRPr="001A7B63">
        <w:rPr>
          <w:rFonts w:ascii="Arial" w:hAnsi="Arial" w:cs="Arial"/>
          <w:sz w:val="24"/>
          <w:szCs w:val="24"/>
        </w:rPr>
        <w:t xml:space="preserve"> Guardiola Álvarez #8</w:t>
      </w:r>
    </w:p>
    <w:p w14:paraId="7A692455" w14:textId="77777777" w:rsidR="00BC2B84" w:rsidRPr="001A7B63" w:rsidRDefault="00BC2B84" w:rsidP="00BC2B84">
      <w:pPr>
        <w:rPr>
          <w:rFonts w:ascii="Arial" w:hAnsi="Arial" w:cs="Arial"/>
          <w:sz w:val="24"/>
          <w:szCs w:val="24"/>
        </w:rPr>
      </w:pPr>
      <w:r w:rsidRPr="001A7B63">
        <w:rPr>
          <w:rFonts w:ascii="Arial" w:hAnsi="Arial" w:cs="Arial"/>
          <w:sz w:val="24"/>
          <w:szCs w:val="24"/>
        </w:rPr>
        <w:t>Cuarto semestre Sección “D”</w:t>
      </w:r>
    </w:p>
    <w:p w14:paraId="2EA3BCB4" w14:textId="77777777" w:rsidR="00BC2B84" w:rsidRPr="001A7B63" w:rsidRDefault="00BC2B84" w:rsidP="00BC2B84">
      <w:pPr>
        <w:jc w:val="right"/>
        <w:rPr>
          <w:rFonts w:ascii="Arial" w:hAnsi="Arial" w:cs="Arial"/>
          <w:sz w:val="24"/>
          <w:szCs w:val="24"/>
        </w:rPr>
      </w:pPr>
      <w:r w:rsidRPr="001A7B63">
        <w:rPr>
          <w:rFonts w:ascii="Arial" w:hAnsi="Arial" w:cs="Arial"/>
          <w:sz w:val="24"/>
          <w:szCs w:val="24"/>
        </w:rPr>
        <w:t>Saltillo, Coahuila de Zaragoza</w:t>
      </w:r>
    </w:p>
    <w:p w14:paraId="5A8B078D" w14:textId="77777777" w:rsidR="00BC2B84" w:rsidRDefault="00BC2B84" w:rsidP="00BC2B84">
      <w:pPr>
        <w:jc w:val="right"/>
        <w:rPr>
          <w:rFonts w:ascii="Arial" w:hAnsi="Arial" w:cs="Arial"/>
          <w:sz w:val="24"/>
          <w:szCs w:val="24"/>
        </w:rPr>
      </w:pPr>
      <w:r>
        <w:rPr>
          <w:rFonts w:ascii="Arial" w:hAnsi="Arial" w:cs="Arial"/>
          <w:sz w:val="24"/>
          <w:szCs w:val="24"/>
        </w:rPr>
        <w:t>Junio</w:t>
      </w:r>
      <w:r w:rsidRPr="001A7B63">
        <w:rPr>
          <w:rFonts w:ascii="Arial" w:hAnsi="Arial" w:cs="Arial"/>
          <w:sz w:val="24"/>
          <w:szCs w:val="24"/>
        </w:rPr>
        <w:t xml:space="preserve"> 2021</w:t>
      </w:r>
    </w:p>
    <w:p w14:paraId="22AD94F9" w14:textId="77777777" w:rsidR="00BC2B84" w:rsidRPr="00BC2B84" w:rsidRDefault="00BC2B84" w:rsidP="00BC2B84">
      <w:pPr>
        <w:spacing w:line="360" w:lineRule="auto"/>
        <w:jc w:val="center"/>
        <w:rPr>
          <w:rFonts w:ascii="Gill Sans Nova Cond XBd" w:hAnsi="Gill Sans Nova Cond XBd" w:cs="Arial"/>
          <w:b/>
          <w:outline/>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BC2B84">
        <w:rPr>
          <w:rFonts w:ascii="Gill Sans Nova Cond XBd" w:hAnsi="Gill Sans Nova Cond XBd" w:cs="Arial"/>
          <w:b/>
          <w:outline/>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lastRenderedPageBreak/>
        <w:t>LA POSTURA LIBERAL DE LA EDUCACIÓN Y SUS RAÍCES EN ROUSSEAU, LOCKE Y KANT</w:t>
      </w:r>
    </w:p>
    <w:p w14:paraId="7838EBBF" w14:textId="77777777" w:rsidR="00BC2B84" w:rsidRPr="00801F2B" w:rsidRDefault="00BC2B84" w:rsidP="00BC2B84">
      <w:pPr>
        <w:spacing w:line="360" w:lineRule="auto"/>
        <w:jc w:val="both"/>
        <w:rPr>
          <w:rFonts w:ascii="Arial" w:hAnsi="Arial" w:cs="Arial"/>
          <w:sz w:val="24"/>
          <w:szCs w:val="24"/>
        </w:rPr>
      </w:pPr>
      <w:r w:rsidRPr="00801F2B">
        <w:rPr>
          <w:rFonts w:ascii="Arial" w:hAnsi="Arial" w:cs="Arial"/>
          <w:sz w:val="24"/>
          <w:szCs w:val="24"/>
        </w:rPr>
        <w:t xml:space="preserve">Principalmente, el alumno se educa solo con un preceptor, sus fines educativos no son individuales, sino también sociales, diferentes a los de la educación dada en su tiempo, en contra de la cual se manifestaba. </w:t>
      </w:r>
    </w:p>
    <w:p w14:paraId="3AB8EFAE" w14:textId="77777777" w:rsidR="00BC2B84" w:rsidRDefault="00BC2B84" w:rsidP="00BC2B84">
      <w:pPr>
        <w:spacing w:line="360" w:lineRule="auto"/>
        <w:jc w:val="both"/>
        <w:rPr>
          <w:rFonts w:ascii="Arial" w:hAnsi="Arial" w:cs="Arial"/>
          <w:sz w:val="24"/>
          <w:szCs w:val="24"/>
        </w:rPr>
      </w:pPr>
      <w:r w:rsidRPr="00801F2B">
        <w:rPr>
          <w:rFonts w:ascii="Arial" w:hAnsi="Arial" w:cs="Arial"/>
          <w:sz w:val="24"/>
          <w:szCs w:val="24"/>
        </w:rPr>
        <w:t xml:space="preserve">Una de las importantes claves de Rousseau es diferenciar a niños y adultos en cuanto a su aprendizaje. Hasta su época se educaba a los niños como si fueran adultos en pequeño. Para Rousseau la infancia tiene maneras de ver, de pensar, de sentir que le son propias igualmente la adolescencia. </w:t>
      </w:r>
      <w:r>
        <w:rPr>
          <w:rFonts w:ascii="Arial" w:hAnsi="Arial" w:cs="Arial"/>
          <w:sz w:val="24"/>
          <w:szCs w:val="24"/>
        </w:rPr>
        <w:t>L</w:t>
      </w:r>
      <w:r w:rsidRPr="00801F2B">
        <w:rPr>
          <w:rFonts w:ascii="Arial" w:hAnsi="Arial" w:cs="Arial"/>
          <w:sz w:val="24"/>
          <w:szCs w:val="24"/>
        </w:rPr>
        <w:t xml:space="preserve">os maestros deben tener en cuenta esas diferencias, conocerlas y respetarlas. </w:t>
      </w:r>
    </w:p>
    <w:p w14:paraId="63CFB243" w14:textId="77777777" w:rsidR="00BC2B84" w:rsidRDefault="00BC2B84" w:rsidP="00BC2B84">
      <w:pPr>
        <w:spacing w:line="360" w:lineRule="auto"/>
        <w:jc w:val="both"/>
        <w:rPr>
          <w:rFonts w:ascii="Arial" w:hAnsi="Arial" w:cs="Arial"/>
          <w:sz w:val="24"/>
          <w:szCs w:val="24"/>
        </w:rPr>
      </w:pPr>
      <w:r w:rsidRPr="00801F2B">
        <w:rPr>
          <w:rFonts w:ascii="Arial" w:hAnsi="Arial" w:cs="Arial"/>
          <w:sz w:val="24"/>
          <w:szCs w:val="24"/>
        </w:rPr>
        <w:t>En la educación, el niño ha de permanecer en su naturaleza de niño</w:t>
      </w:r>
      <w:r>
        <w:rPr>
          <w:rFonts w:ascii="Arial" w:hAnsi="Arial" w:cs="Arial"/>
          <w:sz w:val="24"/>
          <w:szCs w:val="24"/>
        </w:rPr>
        <w:t>; además</w:t>
      </w:r>
      <w:r w:rsidRPr="00801F2B">
        <w:rPr>
          <w:rFonts w:ascii="Arial" w:hAnsi="Arial" w:cs="Arial"/>
          <w:sz w:val="24"/>
          <w:szCs w:val="24"/>
        </w:rPr>
        <w:t xml:space="preserve"> debe ser gradual. El educador debe esperar con confianza la marcha natural de la e</w:t>
      </w:r>
      <w:r>
        <w:rPr>
          <w:rFonts w:ascii="Arial" w:hAnsi="Arial" w:cs="Arial"/>
          <w:sz w:val="24"/>
          <w:szCs w:val="24"/>
        </w:rPr>
        <w:t>nseñanza</w:t>
      </w:r>
      <w:r w:rsidRPr="00801F2B">
        <w:rPr>
          <w:rFonts w:ascii="Arial" w:hAnsi="Arial" w:cs="Arial"/>
          <w:sz w:val="24"/>
          <w:szCs w:val="24"/>
        </w:rPr>
        <w:t xml:space="preserve"> e intervenir lo menos posible en el proceso de la formación</w:t>
      </w:r>
      <w:r>
        <w:rPr>
          <w:rFonts w:ascii="Arial" w:hAnsi="Arial" w:cs="Arial"/>
          <w:sz w:val="24"/>
          <w:szCs w:val="24"/>
        </w:rPr>
        <w:t xml:space="preserve">. </w:t>
      </w:r>
    </w:p>
    <w:p w14:paraId="31F69C31" w14:textId="77777777" w:rsidR="00BC2B84" w:rsidRDefault="00BC2B84" w:rsidP="00BC2B84">
      <w:pPr>
        <w:spacing w:line="360" w:lineRule="auto"/>
        <w:jc w:val="both"/>
        <w:rPr>
          <w:rFonts w:ascii="Arial" w:hAnsi="Arial" w:cs="Arial"/>
          <w:sz w:val="24"/>
          <w:szCs w:val="24"/>
        </w:rPr>
      </w:pPr>
      <w:r>
        <w:rPr>
          <w:rFonts w:ascii="Arial" w:hAnsi="Arial" w:cs="Arial"/>
          <w:sz w:val="24"/>
          <w:szCs w:val="24"/>
        </w:rPr>
        <w:t>Es por eso, que la enseñanza</w:t>
      </w:r>
      <w:r w:rsidRPr="00801F2B">
        <w:rPr>
          <w:rFonts w:ascii="Arial" w:hAnsi="Arial" w:cs="Arial"/>
          <w:sz w:val="24"/>
          <w:szCs w:val="24"/>
        </w:rPr>
        <w:t xml:space="preserve"> del niño debe comenzar desde su nacimiento y debe impedirse que adquiera</w:t>
      </w:r>
      <w:r>
        <w:rPr>
          <w:rFonts w:ascii="Arial" w:hAnsi="Arial" w:cs="Arial"/>
          <w:sz w:val="24"/>
          <w:szCs w:val="24"/>
        </w:rPr>
        <w:t xml:space="preserve"> </w:t>
      </w:r>
      <w:r w:rsidRPr="00801F2B">
        <w:rPr>
          <w:rFonts w:ascii="Arial" w:hAnsi="Arial" w:cs="Arial"/>
          <w:sz w:val="24"/>
          <w:szCs w:val="24"/>
        </w:rPr>
        <w:t xml:space="preserve">hábitos de los cuales pudiera llegar a ser </w:t>
      </w:r>
      <w:r>
        <w:rPr>
          <w:rFonts w:ascii="Arial" w:hAnsi="Arial" w:cs="Arial"/>
          <w:sz w:val="24"/>
          <w:szCs w:val="24"/>
        </w:rPr>
        <w:t>oprimido</w:t>
      </w:r>
      <w:r w:rsidRPr="00801F2B">
        <w:rPr>
          <w:rFonts w:ascii="Arial" w:hAnsi="Arial" w:cs="Arial"/>
          <w:sz w:val="24"/>
          <w:szCs w:val="24"/>
        </w:rPr>
        <w:t>.</w:t>
      </w:r>
    </w:p>
    <w:p w14:paraId="5CD2D433" w14:textId="77777777" w:rsidR="00BC2B84" w:rsidRDefault="00BC2B84" w:rsidP="00BC2B84">
      <w:pPr>
        <w:spacing w:line="360" w:lineRule="auto"/>
        <w:jc w:val="both"/>
        <w:rPr>
          <w:rFonts w:ascii="Arial" w:hAnsi="Arial" w:cs="Arial"/>
          <w:sz w:val="24"/>
          <w:szCs w:val="24"/>
        </w:rPr>
      </w:pPr>
      <w:r w:rsidRPr="00EF5DF8">
        <w:rPr>
          <w:rFonts w:ascii="Arial" w:hAnsi="Arial" w:cs="Arial"/>
          <w:sz w:val="24"/>
          <w:szCs w:val="24"/>
        </w:rPr>
        <w:t>Locke siempre estuvo relacionado con el entorno educativo, quizá por ello se preocupó por la filosofía del conocimiento concluyendo dos ideas básicas: el conocimiento tiene por materia las ideas y</w:t>
      </w:r>
      <w:r>
        <w:rPr>
          <w:rFonts w:ascii="Arial" w:hAnsi="Arial" w:cs="Arial"/>
          <w:sz w:val="24"/>
          <w:szCs w:val="24"/>
        </w:rPr>
        <w:t xml:space="preserve"> </w:t>
      </w:r>
      <w:r w:rsidRPr="00EF5DF8">
        <w:rPr>
          <w:rFonts w:ascii="Arial" w:hAnsi="Arial" w:cs="Arial"/>
          <w:sz w:val="24"/>
          <w:szCs w:val="24"/>
        </w:rPr>
        <w:t>la</w:t>
      </w:r>
      <w:r>
        <w:rPr>
          <w:rFonts w:ascii="Arial" w:hAnsi="Arial" w:cs="Arial"/>
          <w:sz w:val="24"/>
          <w:szCs w:val="24"/>
        </w:rPr>
        <w:t xml:space="preserve"> </w:t>
      </w:r>
      <w:r w:rsidRPr="00EF5DF8">
        <w:rPr>
          <w:rFonts w:ascii="Arial" w:hAnsi="Arial" w:cs="Arial"/>
          <w:sz w:val="24"/>
          <w:szCs w:val="24"/>
        </w:rPr>
        <w:t>educación</w:t>
      </w:r>
      <w:r>
        <w:rPr>
          <w:rFonts w:ascii="Arial" w:hAnsi="Arial" w:cs="Arial"/>
          <w:sz w:val="24"/>
          <w:szCs w:val="24"/>
        </w:rPr>
        <w:t xml:space="preserve"> </w:t>
      </w:r>
      <w:r w:rsidRPr="00EF5DF8">
        <w:rPr>
          <w:rFonts w:ascii="Arial" w:hAnsi="Arial" w:cs="Arial"/>
          <w:sz w:val="24"/>
          <w:szCs w:val="24"/>
        </w:rPr>
        <w:t>es</w:t>
      </w:r>
      <w:r>
        <w:rPr>
          <w:rFonts w:ascii="Arial" w:hAnsi="Arial" w:cs="Arial"/>
          <w:sz w:val="24"/>
          <w:szCs w:val="24"/>
        </w:rPr>
        <w:t xml:space="preserve"> </w:t>
      </w:r>
      <w:r w:rsidRPr="00EF5DF8">
        <w:rPr>
          <w:rFonts w:ascii="Arial" w:hAnsi="Arial" w:cs="Arial"/>
          <w:sz w:val="24"/>
          <w:szCs w:val="24"/>
        </w:rPr>
        <w:t>lo</w:t>
      </w:r>
      <w:r>
        <w:rPr>
          <w:rFonts w:ascii="Arial" w:hAnsi="Arial" w:cs="Arial"/>
          <w:sz w:val="24"/>
          <w:szCs w:val="24"/>
        </w:rPr>
        <w:t xml:space="preserve"> </w:t>
      </w:r>
      <w:r w:rsidRPr="00EF5DF8">
        <w:rPr>
          <w:rFonts w:ascii="Arial" w:hAnsi="Arial" w:cs="Arial"/>
          <w:sz w:val="24"/>
          <w:szCs w:val="24"/>
        </w:rPr>
        <w:t>único</w:t>
      </w:r>
      <w:r>
        <w:rPr>
          <w:rFonts w:ascii="Arial" w:hAnsi="Arial" w:cs="Arial"/>
          <w:sz w:val="24"/>
          <w:szCs w:val="24"/>
        </w:rPr>
        <w:t xml:space="preserve"> </w:t>
      </w:r>
      <w:r w:rsidRPr="00EF5DF8">
        <w:rPr>
          <w:rFonts w:ascii="Arial" w:hAnsi="Arial" w:cs="Arial"/>
          <w:sz w:val="24"/>
          <w:szCs w:val="24"/>
        </w:rPr>
        <w:t>capaz</w:t>
      </w:r>
      <w:r>
        <w:rPr>
          <w:rFonts w:ascii="Arial" w:hAnsi="Arial" w:cs="Arial"/>
          <w:sz w:val="24"/>
          <w:szCs w:val="24"/>
        </w:rPr>
        <w:t xml:space="preserve"> </w:t>
      </w:r>
      <w:r w:rsidRPr="00EF5DF8">
        <w:rPr>
          <w:rFonts w:ascii="Arial" w:hAnsi="Arial" w:cs="Arial"/>
          <w:sz w:val="24"/>
          <w:szCs w:val="24"/>
        </w:rPr>
        <w:t>de</w:t>
      </w:r>
      <w:r>
        <w:rPr>
          <w:rFonts w:ascii="Arial" w:hAnsi="Arial" w:cs="Arial"/>
          <w:sz w:val="24"/>
          <w:szCs w:val="24"/>
        </w:rPr>
        <w:t xml:space="preserve"> </w:t>
      </w:r>
      <w:r w:rsidRPr="00EF5DF8">
        <w:rPr>
          <w:rFonts w:ascii="Arial" w:hAnsi="Arial" w:cs="Arial"/>
          <w:sz w:val="24"/>
          <w:szCs w:val="24"/>
        </w:rPr>
        <w:t>formarte</w:t>
      </w:r>
      <w:r>
        <w:rPr>
          <w:rFonts w:ascii="Arial" w:hAnsi="Arial" w:cs="Arial"/>
          <w:sz w:val="24"/>
          <w:szCs w:val="24"/>
        </w:rPr>
        <w:t xml:space="preserve"> </w:t>
      </w:r>
      <w:r w:rsidRPr="00EF5DF8">
        <w:rPr>
          <w:rFonts w:ascii="Arial" w:hAnsi="Arial" w:cs="Arial"/>
          <w:sz w:val="24"/>
          <w:szCs w:val="24"/>
        </w:rPr>
        <w:t>provocando</w:t>
      </w:r>
      <w:r>
        <w:rPr>
          <w:rFonts w:ascii="Arial" w:hAnsi="Arial" w:cs="Arial"/>
          <w:sz w:val="24"/>
          <w:szCs w:val="24"/>
        </w:rPr>
        <w:t xml:space="preserve"> </w:t>
      </w:r>
      <w:r w:rsidRPr="00EF5DF8">
        <w:rPr>
          <w:rFonts w:ascii="Arial" w:hAnsi="Arial" w:cs="Arial"/>
          <w:sz w:val="24"/>
          <w:szCs w:val="24"/>
        </w:rPr>
        <w:t>las</w:t>
      </w:r>
      <w:r>
        <w:rPr>
          <w:rFonts w:ascii="Arial" w:hAnsi="Arial" w:cs="Arial"/>
          <w:sz w:val="24"/>
          <w:szCs w:val="24"/>
        </w:rPr>
        <w:t xml:space="preserve"> </w:t>
      </w:r>
      <w:r w:rsidRPr="00EF5DF8">
        <w:rPr>
          <w:rFonts w:ascii="Arial" w:hAnsi="Arial" w:cs="Arial"/>
          <w:sz w:val="24"/>
          <w:szCs w:val="24"/>
        </w:rPr>
        <w:t>diferencias</w:t>
      </w:r>
      <w:r>
        <w:rPr>
          <w:rFonts w:ascii="Arial" w:hAnsi="Arial" w:cs="Arial"/>
          <w:sz w:val="24"/>
          <w:szCs w:val="24"/>
        </w:rPr>
        <w:t xml:space="preserve"> </w:t>
      </w:r>
      <w:r w:rsidRPr="00EF5DF8">
        <w:rPr>
          <w:rFonts w:ascii="Arial" w:hAnsi="Arial" w:cs="Arial"/>
          <w:sz w:val="24"/>
          <w:szCs w:val="24"/>
        </w:rPr>
        <w:t>sociales.</w:t>
      </w:r>
      <w:r>
        <w:rPr>
          <w:rFonts w:ascii="Arial" w:hAnsi="Arial" w:cs="Arial"/>
          <w:sz w:val="24"/>
          <w:szCs w:val="24"/>
        </w:rPr>
        <w:t xml:space="preserve"> </w:t>
      </w:r>
    </w:p>
    <w:p w14:paraId="1F237E8C" w14:textId="77777777" w:rsidR="00BC2B84" w:rsidRPr="00BC2B84" w:rsidRDefault="00BC2B84" w:rsidP="00BC2B84">
      <w:pPr>
        <w:spacing w:after="160" w:line="259" w:lineRule="auto"/>
        <w:jc w:val="center"/>
        <w:rPr>
          <w:rFonts w:ascii="Gill Sans Nova Cond XBd" w:hAnsi="Gill Sans Nova Cond XBd" w:cs="Arial"/>
          <w:b/>
          <w:bCs/>
          <w:outline/>
          <w:color w:val="44546A" w:themeColor="text2"/>
          <w:sz w:val="36"/>
          <w:szCs w:val="36"/>
          <w14:shadow w14:blurRad="0" w14:dist="38100" w14:dir="2700000" w14:sx="100000" w14:sy="100000" w14:kx="0" w14:ky="0" w14:algn="tl">
            <w14:schemeClr w14:val="tx2">
              <w14:lumMod w14:val="50000"/>
            </w14:schemeClr>
          </w14:shadow>
          <w14:textOutline w14:w="6604" w14:cap="flat" w14:cmpd="sng" w14:algn="ctr">
            <w14:solidFill>
              <w14:schemeClr w14:val="tx2">
                <w14:lumMod w14:val="75000"/>
              </w14:schemeClr>
            </w14:solidFill>
            <w14:prstDash w14:val="solid"/>
            <w14:round/>
          </w14:textOutline>
          <w14:textFill>
            <w14:noFill/>
          </w14:textFill>
        </w:rPr>
      </w:pPr>
      <w:r w:rsidRPr="00BC2B84">
        <w:rPr>
          <w:rFonts w:ascii="Gill Sans Nova Cond XBd" w:hAnsi="Gill Sans Nova Cond XBd" w:cs="Arial"/>
          <w:b/>
          <w:bCs/>
          <w:outline/>
          <w:color w:val="44546A" w:themeColor="text2"/>
          <w:sz w:val="36"/>
          <w:szCs w:val="36"/>
          <w14:shadow w14:blurRad="0" w14:dist="38100" w14:dir="2700000" w14:sx="100000" w14:sy="100000" w14:kx="0" w14:ky="0" w14:algn="tl">
            <w14:schemeClr w14:val="tx2">
              <w14:lumMod w14:val="50000"/>
            </w14:schemeClr>
          </w14:shadow>
          <w14:textOutline w14:w="6604" w14:cap="flat" w14:cmpd="sng" w14:algn="ctr">
            <w14:solidFill>
              <w14:schemeClr w14:val="tx2">
                <w14:lumMod w14:val="75000"/>
              </w14:schemeClr>
            </w14:solidFill>
            <w14:prstDash w14:val="solid"/>
            <w14:round/>
          </w14:textOutline>
          <w14:textFill>
            <w14:noFill/>
          </w14:textFill>
        </w:rPr>
        <w:t>LAS RAÍCES DEL COMUNITARISMO EN PLATÓN Y MARX</w:t>
      </w:r>
    </w:p>
    <w:p w14:paraId="2FBA886B" w14:textId="77777777" w:rsidR="00BC2B84" w:rsidRPr="00692F7F" w:rsidRDefault="00BC2B84" w:rsidP="00BC2B84">
      <w:pPr>
        <w:spacing w:after="160" w:line="360" w:lineRule="auto"/>
        <w:jc w:val="both"/>
        <w:rPr>
          <w:rFonts w:ascii="Modern Love" w:hAnsi="Modern Love" w:cs="Arial"/>
          <w:sz w:val="24"/>
          <w:szCs w:val="24"/>
        </w:rPr>
      </w:pPr>
      <w:r w:rsidRPr="00692F7F">
        <w:rPr>
          <w:rFonts w:ascii="Modern Love" w:hAnsi="Modern Love" w:cs="Arial"/>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Platón</w:t>
      </w:r>
      <w:r w:rsidRPr="00692F7F">
        <w:rPr>
          <w:rFonts w:ascii="Modern Love" w:hAnsi="Modern Love" w:cs="Arial"/>
          <w:sz w:val="24"/>
          <w:szCs w:val="24"/>
        </w:rPr>
        <w:t xml:space="preserve"> </w:t>
      </w:r>
    </w:p>
    <w:p w14:paraId="22103642" w14:textId="77777777" w:rsidR="00BC2B84" w:rsidRDefault="00BC2B84" w:rsidP="00BC2B84">
      <w:pPr>
        <w:spacing w:after="160" w:line="360" w:lineRule="auto"/>
        <w:jc w:val="both"/>
        <w:rPr>
          <w:rFonts w:ascii="Arial" w:hAnsi="Arial" w:cs="Arial"/>
          <w:sz w:val="24"/>
          <w:szCs w:val="24"/>
        </w:rPr>
      </w:pPr>
      <w:r>
        <w:rPr>
          <w:rFonts w:ascii="Arial" w:hAnsi="Arial" w:cs="Arial"/>
          <w:sz w:val="24"/>
          <w:szCs w:val="24"/>
        </w:rPr>
        <w:t>P</w:t>
      </w:r>
      <w:r w:rsidRPr="0084047D">
        <w:rPr>
          <w:rFonts w:ascii="Arial" w:hAnsi="Arial" w:cs="Arial"/>
          <w:sz w:val="24"/>
          <w:szCs w:val="24"/>
        </w:rPr>
        <w:t xml:space="preserve">arece que solo pensó en aplicar la colectividad para una clase social, esta es, la superior dentro del Estado. La intención utópica por la que aboga Platón se basa, fundamentalmente, en la unidad del Estado. </w:t>
      </w:r>
    </w:p>
    <w:p w14:paraId="62FE3D18" w14:textId="77777777" w:rsidR="00BC2B84" w:rsidRDefault="00BC2B84" w:rsidP="00BC2B84">
      <w:pPr>
        <w:spacing w:after="160" w:line="360" w:lineRule="auto"/>
        <w:jc w:val="both"/>
        <w:rPr>
          <w:rFonts w:ascii="Arial" w:hAnsi="Arial" w:cs="Arial"/>
          <w:sz w:val="24"/>
          <w:szCs w:val="24"/>
        </w:rPr>
      </w:pPr>
      <w:r>
        <w:rPr>
          <w:rFonts w:ascii="Arial" w:hAnsi="Arial" w:cs="Arial"/>
          <w:sz w:val="24"/>
          <w:szCs w:val="24"/>
        </w:rPr>
        <w:lastRenderedPageBreak/>
        <w:t xml:space="preserve">Este filosofo defiende la propiedad privada, aunque controlada por el estado, para la clase de los artesanos, pero rechaza el derecho a la propiedad privada para la clase de los gobernantes y la de los guardianes. </w:t>
      </w:r>
    </w:p>
    <w:p w14:paraId="4E7AA79F" w14:textId="77777777" w:rsidR="00BC2B84" w:rsidRDefault="00BC2B84" w:rsidP="00BC2B84">
      <w:pPr>
        <w:spacing w:after="160" w:line="360" w:lineRule="auto"/>
        <w:jc w:val="both"/>
        <w:rPr>
          <w:rFonts w:ascii="Arial" w:hAnsi="Arial" w:cs="Arial"/>
          <w:sz w:val="24"/>
          <w:szCs w:val="24"/>
        </w:rPr>
      </w:pPr>
      <w:r>
        <w:rPr>
          <w:rFonts w:ascii="Arial" w:hAnsi="Arial" w:cs="Arial"/>
          <w:sz w:val="24"/>
          <w:szCs w:val="24"/>
        </w:rPr>
        <w:t xml:space="preserve">Buscaba evitar la corrupción, el enriquecimiento personal y el uso del poder para el propio interés, las clases dirigentes (gobernantes y guerreros) deberían tener yodas las posesiones en común. </w:t>
      </w:r>
    </w:p>
    <w:p w14:paraId="527D59CC" w14:textId="77777777" w:rsidR="00BC2B84" w:rsidRPr="00692F7F" w:rsidRDefault="00BC2B84" w:rsidP="00BC2B84">
      <w:pPr>
        <w:spacing w:after="160" w:line="360" w:lineRule="auto"/>
        <w:jc w:val="both"/>
        <w:rPr>
          <w:rFonts w:ascii="Modern Love" w:hAnsi="Modern Love" w:cs="Arial"/>
          <w:color w:val="A5A5A5" w:themeColor="accent3"/>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F7F">
        <w:rPr>
          <w:rFonts w:ascii="Modern Love" w:hAnsi="Modern Love" w:cs="Arial"/>
          <w:color w:val="A5A5A5" w:themeColor="accent3"/>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Marx</w:t>
      </w:r>
    </w:p>
    <w:p w14:paraId="2DEADB8D" w14:textId="77777777" w:rsidR="00BC2B84" w:rsidRPr="00692F7F" w:rsidRDefault="00BC2B84" w:rsidP="00BC2B84">
      <w:pPr>
        <w:spacing w:line="360" w:lineRule="auto"/>
        <w:jc w:val="both"/>
        <w:rPr>
          <w:rFonts w:ascii="Arial" w:hAnsi="Arial" w:cs="Arial"/>
          <w:sz w:val="24"/>
          <w:szCs w:val="24"/>
        </w:rPr>
      </w:pPr>
      <w:r w:rsidRPr="00692F7F">
        <w:rPr>
          <w:rFonts w:ascii="Arial" w:hAnsi="Arial" w:cs="Arial"/>
          <w:sz w:val="24"/>
          <w:szCs w:val="24"/>
        </w:rPr>
        <w:t xml:space="preserve">Llega a defender incluso la propiedad común de mujeres e hijos, negando legitimidad a la familia como institución social básica.  La idea de comunismo es usualmente considerada como la erradicación de la propiedad privada y la creación de una economía planificada o estatización.   Describió a la sociedad comunista como una asociación de individuos libres (AIL). Las AIL se centran en tres componentes claves, a saber: libertad, individualidad y asociación.  Libertad entendida bajo el prisma del comunismo marxiano, quiere decir emancipación de toda opresión y explotación ejercida por las clases dominantes, así como también, la </w:t>
      </w:r>
      <w:proofErr w:type="spellStart"/>
      <w:r w:rsidRPr="00692F7F">
        <w:rPr>
          <w:rFonts w:ascii="Arial" w:hAnsi="Arial" w:cs="Arial"/>
          <w:sz w:val="24"/>
          <w:szCs w:val="24"/>
        </w:rPr>
        <w:t>auto-realización</w:t>
      </w:r>
      <w:proofErr w:type="spellEnd"/>
      <w:r w:rsidRPr="00692F7F">
        <w:rPr>
          <w:rFonts w:ascii="Arial" w:hAnsi="Arial" w:cs="Arial"/>
          <w:sz w:val="24"/>
          <w:szCs w:val="24"/>
        </w:rPr>
        <w:t xml:space="preserve"> de los seres humanos en tanto en cuanto seres-genéricos.</w:t>
      </w:r>
    </w:p>
    <w:p w14:paraId="25F56E0A" w14:textId="77777777" w:rsidR="00BC2B84" w:rsidRPr="00692F7F" w:rsidRDefault="00BC2B84" w:rsidP="00BC2B84">
      <w:pPr>
        <w:spacing w:line="360" w:lineRule="auto"/>
        <w:jc w:val="both"/>
        <w:rPr>
          <w:rFonts w:ascii="Arial" w:hAnsi="Arial" w:cs="Arial"/>
          <w:sz w:val="24"/>
          <w:szCs w:val="24"/>
        </w:rPr>
      </w:pPr>
      <w:r w:rsidRPr="00692F7F">
        <w:rPr>
          <w:rFonts w:ascii="Arial" w:hAnsi="Arial" w:cs="Arial"/>
          <w:sz w:val="24"/>
          <w:szCs w:val="24"/>
        </w:rPr>
        <w:t>E</w:t>
      </w:r>
      <w:r>
        <w:rPr>
          <w:rFonts w:ascii="Arial" w:hAnsi="Arial" w:cs="Arial"/>
          <w:sz w:val="24"/>
          <w:szCs w:val="24"/>
        </w:rPr>
        <w:t>l</w:t>
      </w:r>
      <w:r w:rsidRPr="00692F7F">
        <w:rPr>
          <w:rFonts w:ascii="Arial" w:hAnsi="Arial" w:cs="Arial"/>
          <w:sz w:val="24"/>
          <w:szCs w:val="24"/>
        </w:rPr>
        <w:t xml:space="preserve"> comunismo tal como fue entendido por Marx es frecuentemente considerado como la erradicación de la propiedad privada con el objetivo de implantar la estatización o una economía planificada. </w:t>
      </w:r>
    </w:p>
    <w:p w14:paraId="0DAD10E5" w14:textId="77777777" w:rsidR="00BC2B84" w:rsidRDefault="00BC2B84" w:rsidP="00BC2B84">
      <w:pPr>
        <w:jc w:val="center"/>
        <w:rPr>
          <w:rFonts w:ascii="Modern Love" w:hAnsi="Modern Love" w:cs="Arial"/>
          <w:color w:val="BF8F00" w:themeColor="accent4"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12F">
        <w:rPr>
          <w:rFonts w:ascii="Modern Love" w:hAnsi="Modern Love" w:cs="Arial"/>
          <w:color w:val="BF8F00" w:themeColor="accent4"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Concepciones comunitarias contemporáneas de </w:t>
      </w:r>
      <w:proofErr w:type="spellStart"/>
      <w:r w:rsidRPr="002E212F">
        <w:rPr>
          <w:rFonts w:ascii="Modern Love" w:hAnsi="Modern Love" w:cs="Arial"/>
          <w:color w:val="BF8F00" w:themeColor="accent4"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Mclntyre</w:t>
      </w:r>
      <w:proofErr w:type="spellEnd"/>
      <w:r w:rsidRPr="002E212F">
        <w:rPr>
          <w:rFonts w:ascii="Modern Love" w:hAnsi="Modern Love" w:cs="Arial"/>
          <w:color w:val="BF8F00" w:themeColor="accent4"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Luis Villoro</w:t>
      </w:r>
    </w:p>
    <w:p w14:paraId="436DE59A" w14:textId="77777777" w:rsidR="00BC2B84" w:rsidRDefault="00BC2B84" w:rsidP="00BC2B84">
      <w:pPr>
        <w:spacing w:after="160" w:line="259" w:lineRule="auto"/>
        <w:rPr>
          <w:rFonts w:ascii="Impact" w:hAnsi="Impact" w:cs="Arial"/>
          <w:color w:val="538135" w:themeColor="accent6" w:themeShade="BF"/>
          <w:sz w:val="36"/>
          <w:szCs w:val="36"/>
          <w14:textOutline w14:w="0" w14:cap="flat" w14:cmpd="sng" w14:algn="ctr">
            <w14:noFill/>
            <w14:prstDash w14:val="solid"/>
            <w14:round/>
          </w14:textOutline>
        </w:rPr>
      </w:pPr>
    </w:p>
    <w:p w14:paraId="6A0E1890" w14:textId="77777777" w:rsidR="00BC2B84" w:rsidRDefault="00BC2B84" w:rsidP="00BC2B84">
      <w:pPr>
        <w:spacing w:after="160" w:line="259" w:lineRule="auto"/>
        <w:rPr>
          <w:rFonts w:ascii="Arial" w:hAnsi="Arial" w:cs="Arial"/>
          <w:color w:val="538135" w:themeColor="accent6" w:themeShade="BF"/>
          <w:sz w:val="24"/>
          <w:szCs w:val="24"/>
          <w14:textOutline w14:w="0" w14:cap="flat" w14:cmpd="sng" w14:algn="ctr">
            <w14:noFill/>
            <w14:prstDash w14:val="solid"/>
            <w14:round/>
          </w14:textOutline>
        </w:rPr>
      </w:pPr>
      <w:proofErr w:type="spellStart"/>
      <w:r w:rsidRPr="009828AD">
        <w:rPr>
          <w:rFonts w:ascii="Impact" w:hAnsi="Impact" w:cs="Arial"/>
          <w:color w:val="538135" w:themeColor="accent6" w:themeShade="BF"/>
          <w:sz w:val="36"/>
          <w:szCs w:val="36"/>
          <w14:textOutline w14:w="0" w14:cap="flat" w14:cmpd="sng" w14:algn="ctr">
            <w14:noFill/>
            <w14:prstDash w14:val="solid"/>
            <w14:round/>
          </w14:textOutline>
        </w:rPr>
        <w:t>Mclntyre</w:t>
      </w:r>
      <w:proofErr w:type="spellEnd"/>
      <w:r w:rsidRPr="009828AD">
        <w:rPr>
          <w:rFonts w:ascii="Impact" w:hAnsi="Impact" w:cs="Arial"/>
          <w:color w:val="538135" w:themeColor="accent6" w:themeShade="BF"/>
          <w:sz w:val="36"/>
          <w:szCs w:val="36"/>
          <w14:textOutline w14:w="0" w14:cap="flat" w14:cmpd="sng" w14:algn="ctr">
            <w14:noFill/>
            <w14:prstDash w14:val="solid"/>
            <w14:round/>
          </w14:textOutline>
        </w:rPr>
        <w:t xml:space="preserve">: </w:t>
      </w:r>
      <w:r>
        <w:rPr>
          <w:rFonts w:ascii="Impact" w:hAnsi="Impact" w:cs="Arial"/>
          <w:color w:val="538135" w:themeColor="accent6" w:themeShade="BF"/>
          <w:sz w:val="36"/>
          <w:szCs w:val="36"/>
          <w14:textOutline w14:w="0" w14:cap="flat" w14:cmpd="sng" w14:algn="ctr">
            <w14:noFill/>
            <w14:prstDash w14:val="solid"/>
            <w14:round/>
          </w14:textOutline>
        </w:rPr>
        <w:t xml:space="preserve">  </w:t>
      </w:r>
    </w:p>
    <w:p w14:paraId="39D1416D" w14:textId="77777777" w:rsidR="00BC2B84" w:rsidRDefault="00BC2B84" w:rsidP="00BC2B84">
      <w:pPr>
        <w:spacing w:after="160" w:line="360" w:lineRule="auto"/>
        <w:jc w:val="both"/>
        <w:rPr>
          <w:rFonts w:ascii="Arial" w:hAnsi="Arial" w:cs="Arial"/>
          <w:sz w:val="24"/>
          <w:szCs w:val="24"/>
          <w14:textOutline w14:w="0" w14:cap="flat" w14:cmpd="sng" w14:algn="ctr">
            <w14:noFill/>
            <w14:prstDash w14:val="solid"/>
            <w14:round/>
          </w14:textOutline>
        </w:rPr>
      </w:pPr>
      <w:r w:rsidRPr="003D2DEA">
        <w:rPr>
          <w:rFonts w:ascii="Arial" w:hAnsi="Arial" w:cs="Arial"/>
          <w:sz w:val="24"/>
          <w:szCs w:val="24"/>
          <w14:textOutline w14:w="0" w14:cap="flat" w14:cmpd="sng" w14:algn="ctr">
            <w14:noFill/>
            <w14:prstDash w14:val="solid"/>
            <w14:round/>
          </w14:textOutline>
        </w:rPr>
        <w:lastRenderedPageBreak/>
        <w:t>La comunidad goza de un protagonismo indiscutible en la obra de MacIntyre. Este pensador escocés es una de las principales figuras tanto de la corriente comunitarista como de la ética de las virtudes que, en los últimos años, ha ganado una posición relevante en el campo de la filosofía moral.</w:t>
      </w:r>
      <w:r>
        <w:rPr>
          <w:rFonts w:ascii="Arial" w:hAnsi="Arial" w:cs="Arial"/>
          <w:sz w:val="24"/>
          <w:szCs w:val="24"/>
          <w14:textOutline w14:w="0" w14:cap="flat" w14:cmpd="sng" w14:algn="ctr">
            <w14:noFill/>
            <w14:prstDash w14:val="solid"/>
            <w14:round/>
          </w14:textOutline>
        </w:rPr>
        <w:t xml:space="preserve"> </w:t>
      </w:r>
      <w:r w:rsidRPr="003D2DEA">
        <w:rPr>
          <w:rFonts w:ascii="Arial" w:hAnsi="Arial" w:cs="Arial"/>
          <w:sz w:val="24"/>
          <w:szCs w:val="24"/>
          <w14:textOutline w14:w="0" w14:cap="flat" w14:cmpd="sng" w14:algn="ctr">
            <w14:noFill/>
            <w14:prstDash w14:val="solid"/>
            <w14:round/>
          </w14:textOutline>
        </w:rPr>
        <w:t>Así, una cierta “comunidad de creencias compartidas” es un prerrequisito para que quien actúa, y los demás, entiendan las acciones bajo la misma luz (MacIntyre, 1973, p. 325).</w:t>
      </w:r>
      <w:r>
        <w:rPr>
          <w:rFonts w:ascii="Arial" w:hAnsi="Arial" w:cs="Arial"/>
          <w:sz w:val="24"/>
          <w:szCs w:val="24"/>
          <w14:textOutline w14:w="0" w14:cap="flat" w14:cmpd="sng" w14:algn="ctr">
            <w14:noFill/>
            <w14:prstDash w14:val="solid"/>
            <w14:round/>
          </w14:textOutline>
        </w:rPr>
        <w:t xml:space="preserve"> </w:t>
      </w:r>
    </w:p>
    <w:p w14:paraId="2BC7C8C4" w14:textId="77777777" w:rsidR="00BC2B84" w:rsidRDefault="00BC2B84" w:rsidP="00BC2B84">
      <w:pPr>
        <w:spacing w:after="160" w:line="360" w:lineRule="auto"/>
        <w:jc w:val="both"/>
        <w:rPr>
          <w:rFonts w:ascii="Arial" w:hAnsi="Arial" w:cs="Arial"/>
          <w:sz w:val="24"/>
          <w:szCs w:val="24"/>
          <w14:textOutline w14:w="0" w14:cap="flat" w14:cmpd="sng" w14:algn="ctr">
            <w14:noFill/>
            <w14:prstDash w14:val="solid"/>
            <w14:round/>
          </w14:textOutline>
        </w:rPr>
      </w:pPr>
      <w:r w:rsidRPr="003D2DEA">
        <w:rPr>
          <w:rFonts w:ascii="Arial" w:hAnsi="Arial" w:cs="Arial"/>
          <w:sz w:val="24"/>
          <w:szCs w:val="24"/>
          <w14:textOutline w14:w="0" w14:cap="flat" w14:cmpd="sng" w14:algn="ctr">
            <w14:noFill/>
            <w14:prstDash w14:val="solid"/>
            <w14:round/>
          </w14:textOutline>
        </w:rPr>
        <w:t>De lo dicho se sigue que la comunidad, en la concepción de MacIntyre, es aquel grupo de personas orientado hacia la persecución de un bien común y cuyas prácticas, consecuentemente permiten la adquisición de</w:t>
      </w:r>
      <w:r>
        <w:rPr>
          <w:rFonts w:ascii="Arial" w:hAnsi="Arial" w:cs="Arial"/>
          <w:sz w:val="24"/>
          <w:szCs w:val="24"/>
          <w14:textOutline w14:w="0" w14:cap="flat" w14:cmpd="sng" w14:algn="ctr">
            <w14:noFill/>
            <w14:prstDash w14:val="solid"/>
            <w14:round/>
          </w14:textOutline>
        </w:rPr>
        <w:t xml:space="preserve"> </w:t>
      </w:r>
      <w:r w:rsidRPr="003D2DEA">
        <w:rPr>
          <w:rFonts w:ascii="Arial" w:hAnsi="Arial" w:cs="Arial"/>
          <w:sz w:val="24"/>
          <w:szCs w:val="24"/>
          <w14:textOutline w14:w="0" w14:cap="flat" w14:cmpd="sng" w14:algn="ctr">
            <w14:noFill/>
            <w14:prstDash w14:val="solid"/>
            <w14:round/>
          </w14:textOutline>
        </w:rPr>
        <w:t>las virtudes o excelencias necesarias para la obtención de dicho bien. La amistad, en sentido aristotélico, podría, en su traducción contemporánea, ser asimilada a lazos relativamente intensos, no necesariamente de amor, pero sí de reconocimiento mutuo en la pertenencia común y de cierto grado de solidaridad o afinidad entre miembros frente a lo extranjero.</w:t>
      </w:r>
      <w:r>
        <w:rPr>
          <w:rFonts w:ascii="Arial" w:hAnsi="Arial" w:cs="Arial"/>
          <w:sz w:val="24"/>
          <w:szCs w:val="24"/>
          <w14:textOutline w14:w="0" w14:cap="flat" w14:cmpd="sng" w14:algn="ctr">
            <w14:noFill/>
            <w14:prstDash w14:val="solid"/>
            <w14:round/>
          </w14:textOutline>
        </w:rPr>
        <w:t xml:space="preserve"> </w:t>
      </w:r>
    </w:p>
    <w:p w14:paraId="2A6DDCB3" w14:textId="77777777" w:rsidR="00BC2B84" w:rsidRDefault="00BC2B84" w:rsidP="00BC2B84">
      <w:pPr>
        <w:spacing w:after="160" w:line="360" w:lineRule="auto"/>
        <w:jc w:val="both"/>
        <w:rPr>
          <w:rFonts w:ascii="Arial" w:hAnsi="Arial" w:cs="Arial"/>
          <w:sz w:val="24"/>
          <w:szCs w:val="24"/>
          <w14:textOutline w14:w="0" w14:cap="flat" w14:cmpd="sng" w14:algn="ctr">
            <w14:noFill/>
            <w14:prstDash w14:val="solid"/>
            <w14:round/>
          </w14:textOutline>
        </w:rPr>
      </w:pPr>
      <w:r w:rsidRPr="001A5C5B">
        <w:rPr>
          <w:rFonts w:ascii="Arial" w:hAnsi="Arial" w:cs="Arial"/>
          <w:sz w:val="24"/>
          <w:szCs w:val="24"/>
          <w14:textOutline w14:w="0" w14:cap="flat" w14:cmpd="sng" w14:algn="ctr">
            <w14:noFill/>
            <w14:prstDash w14:val="solid"/>
            <w14:round/>
          </w14:textOutline>
        </w:rPr>
        <w:t>Una definición como la que antecede presenta varias semejanzas con la noción decimonónica de la comunidad descrita anteriormente. En ambos casos es posible hablar de compromisos más fuertes, que exigen un involucramiento más pleno de la persona en el grupo. Coinciden también en reconocer lazos afectivos de algún tipo entre los miembros, antes que meras relaciones utilitarias. Otro rasgo compartido es que la identidad del miembro se construye, en buena medida, en función de la comunidad</w:t>
      </w:r>
      <w:r>
        <w:rPr>
          <w:rFonts w:ascii="Arial" w:hAnsi="Arial" w:cs="Arial"/>
          <w:sz w:val="24"/>
          <w:szCs w:val="24"/>
          <w14:textOutline w14:w="0" w14:cap="flat" w14:cmpd="sng" w14:algn="ctr">
            <w14:noFill/>
            <w14:prstDash w14:val="solid"/>
            <w14:round/>
          </w14:textOutline>
        </w:rPr>
        <w:t>.</w:t>
      </w:r>
    </w:p>
    <w:p w14:paraId="53B87C2B" w14:textId="77777777" w:rsidR="00BC2B84" w:rsidRPr="003D2DEA" w:rsidRDefault="00BC2B84" w:rsidP="00BC2B84">
      <w:pPr>
        <w:spacing w:after="160" w:line="360" w:lineRule="auto"/>
        <w:jc w:val="both"/>
        <w:rPr>
          <w:rFonts w:ascii="Arial" w:hAnsi="Arial" w:cs="Arial"/>
          <w:sz w:val="24"/>
          <w:szCs w:val="24"/>
          <w14:textOutline w14:w="0" w14:cap="flat" w14:cmpd="sng" w14:algn="ctr">
            <w14:noFill/>
            <w14:prstDash w14:val="solid"/>
            <w14:round/>
          </w14:textOutline>
        </w:rPr>
      </w:pPr>
    </w:p>
    <w:p w14:paraId="67805FDA" w14:textId="77777777" w:rsidR="00BC2B84" w:rsidRDefault="00BC2B84" w:rsidP="00BC2B84">
      <w:pPr>
        <w:spacing w:after="160" w:line="259" w:lineRule="auto"/>
        <w:rPr>
          <w:rFonts w:ascii="Impact" w:hAnsi="Impact" w:cs="Arial"/>
          <w:color w:val="538135" w:themeColor="accent6" w:themeShade="BF"/>
          <w:sz w:val="36"/>
          <w:szCs w:val="36"/>
          <w14:textOutline w14:w="0" w14:cap="flat" w14:cmpd="sng" w14:algn="ctr">
            <w14:noFill/>
            <w14:prstDash w14:val="solid"/>
            <w14:round/>
          </w14:textOutline>
        </w:rPr>
      </w:pPr>
      <w:r w:rsidRPr="009828AD">
        <w:rPr>
          <w:rFonts w:ascii="Impact" w:hAnsi="Impact" w:cs="Arial"/>
          <w:color w:val="538135" w:themeColor="accent6" w:themeShade="BF"/>
          <w:sz w:val="36"/>
          <w:szCs w:val="36"/>
          <w14:textOutline w14:w="0" w14:cap="flat" w14:cmpd="sng" w14:algn="ctr">
            <w14:noFill/>
            <w14:prstDash w14:val="solid"/>
            <w14:round/>
          </w14:textOutline>
        </w:rPr>
        <w:t xml:space="preserve">Luis Villoro: </w:t>
      </w:r>
    </w:p>
    <w:p w14:paraId="42EA0D0E" w14:textId="77777777" w:rsidR="00BC2B84" w:rsidRDefault="00BC2B84" w:rsidP="00BC2B84">
      <w:pPr>
        <w:spacing w:after="160" w:line="360" w:lineRule="auto"/>
        <w:jc w:val="both"/>
        <w:rPr>
          <w:rFonts w:ascii="Arial" w:hAnsi="Arial" w:cs="Arial"/>
          <w:sz w:val="24"/>
          <w:szCs w:val="24"/>
          <w14:textOutline w14:w="0" w14:cap="flat" w14:cmpd="sng" w14:algn="ctr">
            <w14:noFill/>
            <w14:prstDash w14:val="solid"/>
            <w14:round/>
          </w14:textOutline>
        </w:rPr>
      </w:pPr>
      <w:r w:rsidRPr="001A5C5B">
        <w:rPr>
          <w:rFonts w:ascii="Arial" w:hAnsi="Arial" w:cs="Arial"/>
          <w:sz w:val="24"/>
          <w:szCs w:val="24"/>
          <w14:textOutline w14:w="0" w14:cap="flat" w14:cmpd="sng" w14:algn="ctr">
            <w14:noFill/>
            <w14:prstDash w14:val="solid"/>
            <w14:round/>
          </w14:textOutline>
        </w:rPr>
        <w:t xml:space="preserve">Villoro mostró por primera vez un interés explícito por el concepto de comunidad mismo que entiende, en relación dialéctica con la sociedad, como una forma de organización social previa al cristianismo y a la modernidad (Villoro, 1949). </w:t>
      </w:r>
    </w:p>
    <w:p w14:paraId="2803AA47" w14:textId="77777777" w:rsidR="00BC2B84" w:rsidRDefault="00BC2B84" w:rsidP="00BC2B84">
      <w:pPr>
        <w:spacing w:after="160" w:line="360" w:lineRule="auto"/>
        <w:jc w:val="both"/>
        <w:rPr>
          <w:rFonts w:ascii="Arial" w:hAnsi="Arial" w:cs="Arial"/>
          <w:sz w:val="24"/>
          <w:szCs w:val="24"/>
          <w14:textOutline w14:w="0" w14:cap="flat" w14:cmpd="sng" w14:algn="ctr">
            <w14:noFill/>
            <w14:prstDash w14:val="solid"/>
            <w14:round/>
          </w14:textOutline>
        </w:rPr>
      </w:pPr>
      <w:r w:rsidRPr="001A5C5B">
        <w:rPr>
          <w:rFonts w:ascii="Arial" w:hAnsi="Arial" w:cs="Arial"/>
          <w:sz w:val="24"/>
          <w:szCs w:val="24"/>
          <w14:textOutline w14:w="0" w14:cap="flat" w14:cmpd="sng" w14:algn="ctr">
            <w14:noFill/>
            <w14:prstDash w14:val="solid"/>
            <w14:round/>
          </w14:textOutline>
        </w:rPr>
        <w:t>La comunidad puede brindar un ejemplo de organización social en la que no prevalece el desarrollo individual por sobre otros intereses.</w:t>
      </w:r>
      <w:r>
        <w:rPr>
          <w:rFonts w:ascii="Arial" w:hAnsi="Arial" w:cs="Arial"/>
          <w:sz w:val="24"/>
          <w:szCs w:val="24"/>
          <w14:textOutline w14:w="0" w14:cap="flat" w14:cmpd="sng" w14:algn="ctr">
            <w14:noFill/>
            <w14:prstDash w14:val="solid"/>
            <w14:round/>
          </w14:textOutline>
        </w:rPr>
        <w:t xml:space="preserve"> </w:t>
      </w:r>
    </w:p>
    <w:p w14:paraId="2FA8379E" w14:textId="77777777" w:rsidR="00BC2B84" w:rsidRDefault="00BC2B84" w:rsidP="00BC2B84">
      <w:pPr>
        <w:spacing w:after="160" w:line="360" w:lineRule="auto"/>
        <w:jc w:val="both"/>
        <w:rPr>
          <w:rFonts w:ascii="Arial" w:hAnsi="Arial" w:cs="Arial"/>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lastRenderedPageBreak/>
        <w:t>E</w:t>
      </w:r>
      <w:r w:rsidRPr="001A5C5B">
        <w:rPr>
          <w:rFonts w:ascii="Arial" w:hAnsi="Arial" w:cs="Arial"/>
          <w:sz w:val="24"/>
          <w:szCs w:val="24"/>
          <w14:textOutline w14:w="0" w14:cap="flat" w14:cmpd="sng" w14:algn="ctr">
            <w14:noFill/>
            <w14:prstDash w14:val="solid"/>
            <w14:round/>
          </w14:textOutline>
        </w:rPr>
        <w:t>ntonces</w:t>
      </w:r>
      <w:r>
        <w:rPr>
          <w:rFonts w:ascii="Arial" w:hAnsi="Arial" w:cs="Arial"/>
          <w:sz w:val="24"/>
          <w:szCs w:val="24"/>
          <w14:textOutline w14:w="0" w14:cap="flat" w14:cmpd="sng" w14:algn="ctr">
            <w14:noFill/>
            <w14:prstDash w14:val="solid"/>
            <w14:round/>
          </w14:textOutline>
        </w:rPr>
        <w:t>,</w:t>
      </w:r>
      <w:r w:rsidRPr="001A5C5B">
        <w:rPr>
          <w:rFonts w:ascii="Arial" w:hAnsi="Arial" w:cs="Arial"/>
          <w:sz w:val="24"/>
          <w:szCs w:val="24"/>
          <w14:textOutline w14:w="0" w14:cap="flat" w14:cmpd="sng" w14:algn="ctr">
            <w14:noFill/>
            <w14:prstDash w14:val="solid"/>
            <w14:round/>
          </w14:textOutline>
        </w:rPr>
        <w:t xml:space="preserve"> la comunidad, según Villoro</w:t>
      </w:r>
      <w:r>
        <w:rPr>
          <w:rFonts w:ascii="Arial" w:hAnsi="Arial" w:cs="Arial"/>
          <w:sz w:val="24"/>
          <w:szCs w:val="24"/>
          <w14:textOutline w14:w="0" w14:cap="flat" w14:cmpd="sng" w14:algn="ctr">
            <w14:noFill/>
            <w14:prstDash w14:val="solid"/>
            <w14:round/>
          </w14:textOutline>
        </w:rPr>
        <w:t xml:space="preserve">: es </w:t>
      </w:r>
      <w:r w:rsidRPr="001A5C5B">
        <w:rPr>
          <w:rFonts w:ascii="Arial" w:hAnsi="Arial" w:cs="Arial"/>
          <w:sz w:val="24"/>
          <w:szCs w:val="24"/>
          <w14:textOutline w14:w="0" w14:cap="flat" w14:cmpd="sng" w14:algn="ctr">
            <w14:noFill/>
            <w14:prstDash w14:val="solid"/>
            <w14:round/>
          </w14:textOutline>
        </w:rPr>
        <w:t>el equivalente a una relación de unificación con el cosmos y la naturaleza, el hombre no es, en este sentido, en la comunidad un ser que se viva y sienta como un ser aparte de la naturaleza y fuera o sobre el mundo natural, sino un ser en el mundo pues, en la comunidad, según la interpretación de este texto de Villoro, la naturaleza tiene sentido en sí misma y hay una significación afectiva con el cosmos y una preocupación por el otro en tanto que esta preocupación por el otro, refleja una preocupación por el todo.</w:t>
      </w:r>
    </w:p>
    <w:p w14:paraId="636A695C" w14:textId="77777777" w:rsidR="00BC2B84" w:rsidRPr="00C27E86" w:rsidRDefault="00BC2B84" w:rsidP="00BC2B84">
      <w:pPr>
        <w:spacing w:after="160" w:line="360" w:lineRule="auto"/>
        <w:jc w:val="both"/>
        <w:rPr>
          <w:rFonts w:ascii="Arial" w:hAnsi="Arial" w:cs="Arial"/>
          <w:b/>
          <w:bCs/>
          <w:sz w:val="24"/>
          <w:szCs w:val="24"/>
          <w14:textOutline w14:w="0" w14:cap="flat" w14:cmpd="sng" w14:algn="ctr">
            <w14:noFill/>
            <w14:prstDash w14:val="solid"/>
            <w14:round/>
          </w14:textOutline>
        </w:rPr>
      </w:pPr>
      <w:r w:rsidRPr="001A5C5B">
        <w:rPr>
          <w:rFonts w:ascii="Arial" w:hAnsi="Arial" w:cs="Arial"/>
          <w:sz w:val="24"/>
          <w:szCs w:val="24"/>
          <w14:textOutline w14:w="0" w14:cap="flat" w14:cmpd="sng" w14:algn="ctr">
            <w14:noFill/>
            <w14:prstDash w14:val="solid"/>
            <w14:round/>
          </w14:textOutline>
        </w:rPr>
        <w:t>Se puede decir que las dos formas de organización, comunidad y sociedad</w:t>
      </w:r>
      <w:r>
        <w:rPr>
          <w:rFonts w:ascii="Arial" w:hAnsi="Arial" w:cs="Arial"/>
          <w:sz w:val="24"/>
          <w:szCs w:val="24"/>
          <w14:textOutline w14:w="0" w14:cap="flat" w14:cmpd="sng" w14:algn="ctr">
            <w14:noFill/>
            <w14:prstDash w14:val="solid"/>
            <w14:round/>
          </w14:textOutline>
        </w:rPr>
        <w:t xml:space="preserve"> </w:t>
      </w:r>
      <w:r w:rsidRPr="001A5C5B">
        <w:rPr>
          <w:rFonts w:ascii="Arial" w:hAnsi="Arial" w:cs="Arial"/>
          <w:sz w:val="24"/>
          <w:szCs w:val="24"/>
          <w14:textOutline w14:w="0" w14:cap="flat" w14:cmpd="sng" w14:algn="ctr">
            <w14:noFill/>
            <w14:prstDash w14:val="solid"/>
            <w14:round/>
          </w14:textOutline>
        </w:rPr>
        <w:t xml:space="preserve">se definen en el pensamiento de Villoro (2010) a partir del concepto de </w:t>
      </w:r>
      <w:r w:rsidRPr="00C27E86">
        <w:rPr>
          <w:rFonts w:ascii="Arial" w:hAnsi="Arial" w:cs="Arial"/>
          <w:b/>
          <w:bCs/>
          <w:sz w:val="24"/>
          <w:szCs w:val="24"/>
          <w14:textOutline w14:w="0" w14:cap="flat" w14:cmpd="sng" w14:algn="ctr">
            <w14:noFill/>
            <w14:prstDash w14:val="solid"/>
            <w14:round/>
          </w14:textOutline>
        </w:rPr>
        <w:t>“figura del mundo”</w:t>
      </w:r>
    </w:p>
    <w:p w14:paraId="0458DAC6" w14:textId="77777777" w:rsidR="00BC2B84" w:rsidRPr="002E212F" w:rsidRDefault="00BC2B84" w:rsidP="00BC2B84">
      <w:pPr>
        <w:spacing w:after="0" w:line="240" w:lineRule="auto"/>
        <w:jc w:val="center"/>
        <w:rPr>
          <w:rFonts w:ascii="Modern Love" w:eastAsia="Times New Roman" w:hAnsi="Modern Love" w:cs="Arial"/>
          <w:color w:val="2F5496" w:themeColor="accent1" w:themeShade="BF"/>
          <w:sz w:val="40"/>
          <w:szCs w:val="4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12F">
        <w:rPr>
          <w:rFonts w:ascii="Modern Love" w:eastAsia="Times New Roman" w:hAnsi="Modern Love" w:cs="Arial"/>
          <w:color w:val="2F5496" w:themeColor="accent1" w:themeShade="BF"/>
          <w:sz w:val="40"/>
          <w:szCs w:val="4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Identidad, diferencia y justicia</w:t>
      </w:r>
    </w:p>
    <w:p w14:paraId="5FCD8411" w14:textId="77777777" w:rsidR="00BC2B84" w:rsidRDefault="00BC2B84" w:rsidP="00BC2B84">
      <w:pPr>
        <w:jc w:val="center"/>
        <w:rPr>
          <w:rFonts w:ascii="Arial" w:hAnsi="Arial" w:cs="Arial"/>
          <w:b/>
          <w:bCs/>
          <w:sz w:val="24"/>
          <w:szCs w:val="24"/>
        </w:rPr>
      </w:pPr>
    </w:p>
    <w:p w14:paraId="6A506B79" w14:textId="77777777" w:rsidR="00BC2B84" w:rsidRPr="00B45AA9" w:rsidRDefault="00BC2B84" w:rsidP="00BC2B84">
      <w:pPr>
        <w:jc w:val="center"/>
        <w:rPr>
          <w:rFonts w:ascii="Arial" w:hAnsi="Arial" w:cs="Arial"/>
          <w:b/>
          <w:bCs/>
          <w:sz w:val="24"/>
          <w:szCs w:val="24"/>
        </w:rPr>
      </w:pPr>
      <w:r w:rsidRPr="00B45AA9">
        <w:rPr>
          <w:rFonts w:ascii="Arial" w:hAnsi="Arial" w:cs="Arial"/>
          <w:b/>
          <w:bCs/>
          <w:sz w:val="24"/>
          <w:szCs w:val="24"/>
        </w:rPr>
        <w:t>IDENTIDAD:</w:t>
      </w:r>
    </w:p>
    <w:p w14:paraId="2A37DEFE" w14:textId="77777777" w:rsidR="00BC2B84" w:rsidRDefault="00BC2B84" w:rsidP="00BC2B84">
      <w:pPr>
        <w:spacing w:line="360" w:lineRule="auto"/>
        <w:jc w:val="both"/>
        <w:rPr>
          <w:rFonts w:ascii="Arial" w:hAnsi="Arial" w:cs="Arial"/>
          <w:sz w:val="24"/>
          <w:szCs w:val="24"/>
        </w:rPr>
      </w:pPr>
      <w:r w:rsidRPr="00B45AA9">
        <w:rPr>
          <w:rFonts w:ascii="Arial" w:hAnsi="Arial" w:cs="Arial"/>
          <w:sz w:val="24"/>
          <w:szCs w:val="24"/>
        </w:rPr>
        <w:t>En la filosofía clásica, la identidad era la relación que cada entidad mantenía solo consigo misma, estaba basada en elementos universalmente compartidos.</w:t>
      </w:r>
      <w:r>
        <w:rPr>
          <w:rFonts w:ascii="Arial" w:hAnsi="Arial" w:cs="Arial"/>
          <w:sz w:val="24"/>
          <w:szCs w:val="24"/>
        </w:rPr>
        <w:t xml:space="preserve"> </w:t>
      </w:r>
      <w:r w:rsidRPr="00B45AA9">
        <w:rPr>
          <w:rFonts w:ascii="Arial" w:hAnsi="Arial" w:cs="Arial"/>
          <w:sz w:val="24"/>
          <w:szCs w:val="24"/>
        </w:rPr>
        <w:t>Es decir, el sujeto no nace determinado con una identidad última, sino que la identidad es un proceso de constitución nunca acabado.</w:t>
      </w:r>
    </w:p>
    <w:p w14:paraId="3C728E8A" w14:textId="77777777" w:rsidR="00BC2B84" w:rsidRPr="00B45AA9" w:rsidRDefault="00BC2B84" w:rsidP="00BC2B84">
      <w:pPr>
        <w:jc w:val="center"/>
        <w:rPr>
          <w:rFonts w:ascii="Arial" w:hAnsi="Arial" w:cs="Arial"/>
          <w:b/>
          <w:bCs/>
          <w:sz w:val="24"/>
          <w:szCs w:val="24"/>
        </w:rPr>
      </w:pPr>
      <w:r w:rsidRPr="00B45AA9">
        <w:rPr>
          <w:rFonts w:ascii="Arial" w:hAnsi="Arial" w:cs="Arial"/>
          <w:b/>
          <w:bCs/>
          <w:sz w:val="24"/>
          <w:szCs w:val="24"/>
        </w:rPr>
        <w:t>DIFERENCIA:</w:t>
      </w:r>
    </w:p>
    <w:p w14:paraId="11D31CED" w14:textId="77777777" w:rsidR="00BC2B84" w:rsidRPr="00B45AA9" w:rsidRDefault="00BC2B84" w:rsidP="00BC2B84">
      <w:pPr>
        <w:spacing w:line="360" w:lineRule="auto"/>
        <w:jc w:val="both"/>
        <w:rPr>
          <w:rFonts w:ascii="Arial" w:hAnsi="Arial" w:cs="Arial"/>
          <w:sz w:val="24"/>
          <w:szCs w:val="24"/>
        </w:rPr>
      </w:pPr>
      <w:r w:rsidRPr="00B45AA9">
        <w:rPr>
          <w:rFonts w:ascii="Arial" w:hAnsi="Arial" w:cs="Arial"/>
          <w:sz w:val="24"/>
          <w:szCs w:val="24"/>
        </w:rPr>
        <w:t xml:space="preserve">La diferencia es un elemento necesario del desarrollo, del </w:t>
      </w:r>
      <w:proofErr w:type="spellStart"/>
      <w:r w:rsidRPr="00B45AA9">
        <w:rPr>
          <w:rFonts w:ascii="Arial" w:hAnsi="Arial" w:cs="Arial"/>
          <w:sz w:val="24"/>
          <w:szCs w:val="24"/>
        </w:rPr>
        <w:t>automovimiento</w:t>
      </w:r>
      <w:proofErr w:type="spellEnd"/>
      <w:r w:rsidRPr="00B45AA9">
        <w:rPr>
          <w:rFonts w:ascii="Arial" w:hAnsi="Arial" w:cs="Arial"/>
          <w:sz w:val="24"/>
          <w:szCs w:val="24"/>
        </w:rPr>
        <w:t xml:space="preserve"> de la materia y del desdoblamiento dialéctico de la unidad. Este concepto no existe sin identidad. Lo mismo que esta última, puede ser externa e interna. La diferencia interna es posible solo en unidad con la externa</w:t>
      </w:r>
    </w:p>
    <w:p w14:paraId="6B096CF0" w14:textId="77777777" w:rsidR="00BC2B84" w:rsidRPr="003F4380" w:rsidRDefault="00BC2B84" w:rsidP="00BC2B84">
      <w:pPr>
        <w:jc w:val="center"/>
        <w:rPr>
          <w:rFonts w:ascii="Arial" w:hAnsi="Arial" w:cs="Arial"/>
          <w:b/>
          <w:bCs/>
          <w:sz w:val="24"/>
          <w:szCs w:val="24"/>
        </w:rPr>
      </w:pPr>
      <w:r w:rsidRPr="003F4380">
        <w:rPr>
          <w:rFonts w:ascii="Arial" w:hAnsi="Arial" w:cs="Arial"/>
          <w:b/>
          <w:bCs/>
          <w:sz w:val="24"/>
          <w:szCs w:val="24"/>
        </w:rPr>
        <w:t>JUSTICIA:</w:t>
      </w:r>
    </w:p>
    <w:p w14:paraId="63A51FE8" w14:textId="77777777" w:rsidR="00BC2B84" w:rsidRPr="002E212F" w:rsidRDefault="00BC2B84" w:rsidP="00BC2B84">
      <w:pPr>
        <w:spacing w:line="360" w:lineRule="auto"/>
        <w:jc w:val="both"/>
        <w:rPr>
          <w:rFonts w:ascii="Arial" w:hAnsi="Arial" w:cs="Arial"/>
          <w:sz w:val="24"/>
          <w:szCs w:val="24"/>
        </w:rPr>
      </w:pPr>
      <w:r w:rsidRPr="005E211E">
        <w:rPr>
          <w:rFonts w:ascii="Arial" w:hAnsi="Arial" w:cs="Arial"/>
          <w:sz w:val="24"/>
          <w:szCs w:val="24"/>
        </w:rPr>
        <w:t>La justicia es una virtud y «lo propio de toda virtud y hábito es ser una disposición que inclina de un modo firme y permanente a sus actos». ​ La justicia, como se indicó, es una virtud cardinal, una virtud principal, ya que sobre ella gira la vida moral de la persona.</w:t>
      </w:r>
    </w:p>
    <w:p w14:paraId="4AB9E751" w14:textId="77777777" w:rsidR="00BC2B84" w:rsidRPr="00BC2B84" w:rsidRDefault="00BC2B84" w:rsidP="00BC2B84">
      <w:pPr>
        <w:jc w:val="center"/>
        <w:rPr>
          <w:rFonts w:ascii="Modern Love Caps" w:hAnsi="Modern Love Caps" w:cs="Arial"/>
          <w:b/>
          <w:bCs/>
          <w:color w:val="2F5496" w:themeColor="accent1" w:themeShade="BF"/>
          <w:sz w:val="32"/>
          <w:szCs w:val="32"/>
        </w:rPr>
      </w:pPr>
      <w:r w:rsidRPr="00BC2B84">
        <w:rPr>
          <w:rFonts w:ascii="Modern Love Caps" w:hAnsi="Modern Love Caps" w:cs="Arial"/>
          <w:b/>
          <w:bCs/>
          <w:color w:val="2F5496" w:themeColor="accent1" w:themeShade="BF"/>
          <w:sz w:val="32"/>
          <w:szCs w:val="32"/>
        </w:rPr>
        <w:lastRenderedPageBreak/>
        <w:t>Diferencias de clase, cultura, idioma, religión, genero, capacidad matemática y sexualidad</w:t>
      </w:r>
    </w:p>
    <w:p w14:paraId="58EBFDC5" w14:textId="77777777" w:rsidR="00BC2B84" w:rsidRPr="007A478A" w:rsidRDefault="00BC2B84" w:rsidP="00BC2B84">
      <w:pPr>
        <w:jc w:val="both"/>
        <w:rPr>
          <w:rFonts w:ascii="Arial" w:hAnsi="Arial" w:cs="Arial"/>
          <w:sz w:val="24"/>
          <w:szCs w:val="24"/>
        </w:rPr>
      </w:pPr>
      <w:r w:rsidRPr="007A478A">
        <w:rPr>
          <w:rFonts w:ascii="Arial" w:hAnsi="Arial" w:cs="Arial"/>
          <w:b/>
          <w:bCs/>
          <w:sz w:val="24"/>
          <w:szCs w:val="24"/>
        </w:rPr>
        <w:t>Clase:</w:t>
      </w:r>
      <w:r>
        <w:rPr>
          <w:rFonts w:ascii="Arial" w:hAnsi="Arial" w:cs="Arial"/>
          <w:sz w:val="24"/>
          <w:szCs w:val="24"/>
        </w:rPr>
        <w:t xml:space="preserve"> </w:t>
      </w:r>
      <w:r w:rsidRPr="007A478A">
        <w:rPr>
          <w:rFonts w:ascii="Arial" w:hAnsi="Arial" w:cs="Arial"/>
          <w:sz w:val="24"/>
          <w:szCs w:val="24"/>
        </w:rPr>
        <w:t>los distintos peldaños en que se puede estratificar la sociedad, atendiendo a diferentes diversos principios de clasificación, como pueden ser el poder adquisitivo o económico, la posición dentro de una burocracia o institución, o la función productiva en el marco de la sociedad.</w:t>
      </w:r>
    </w:p>
    <w:p w14:paraId="70734541" w14:textId="77777777" w:rsidR="00BC2B84" w:rsidRPr="007A478A" w:rsidRDefault="00BC2B84" w:rsidP="00BC2B84">
      <w:pPr>
        <w:jc w:val="both"/>
        <w:rPr>
          <w:rFonts w:ascii="Arial" w:hAnsi="Arial" w:cs="Arial"/>
          <w:sz w:val="24"/>
          <w:szCs w:val="24"/>
        </w:rPr>
      </w:pPr>
      <w:r w:rsidRPr="000D7660">
        <w:rPr>
          <w:rFonts w:ascii="Arial" w:hAnsi="Arial" w:cs="Arial"/>
          <w:b/>
          <w:bCs/>
          <w:sz w:val="24"/>
          <w:szCs w:val="24"/>
        </w:rPr>
        <w:t>Cultura:</w:t>
      </w:r>
      <w:r>
        <w:rPr>
          <w:rFonts w:ascii="Arial" w:hAnsi="Arial" w:cs="Arial"/>
          <w:sz w:val="24"/>
          <w:szCs w:val="24"/>
        </w:rPr>
        <w:t xml:space="preserve"> </w:t>
      </w:r>
      <w:r w:rsidRPr="007A478A">
        <w:rPr>
          <w:rFonts w:ascii="Arial" w:hAnsi="Arial" w:cs="Arial"/>
          <w:sz w:val="24"/>
          <w:szCs w:val="24"/>
        </w:rPr>
        <w:t>es el llamado a recorrer aquello que</w:t>
      </w:r>
      <w:r>
        <w:rPr>
          <w:rFonts w:ascii="Arial" w:hAnsi="Arial" w:cs="Arial"/>
          <w:sz w:val="24"/>
          <w:szCs w:val="24"/>
        </w:rPr>
        <w:t xml:space="preserve"> se </w:t>
      </w:r>
      <w:r w:rsidRPr="007A478A">
        <w:rPr>
          <w:rFonts w:ascii="Arial" w:hAnsi="Arial" w:cs="Arial"/>
          <w:sz w:val="24"/>
          <w:szCs w:val="24"/>
        </w:rPr>
        <w:t>distingue de</w:t>
      </w:r>
      <w:r>
        <w:rPr>
          <w:rFonts w:ascii="Arial" w:hAnsi="Arial" w:cs="Arial"/>
          <w:sz w:val="24"/>
          <w:szCs w:val="24"/>
        </w:rPr>
        <w:t xml:space="preserve"> una persona y otra </w:t>
      </w:r>
      <w:r w:rsidRPr="007A478A">
        <w:rPr>
          <w:rFonts w:ascii="Arial" w:hAnsi="Arial" w:cs="Arial"/>
          <w:sz w:val="24"/>
          <w:szCs w:val="24"/>
        </w:rPr>
        <w:t xml:space="preserve">incorporando nuevos conocimientos; es el espacio vacío entre </w:t>
      </w:r>
      <w:r>
        <w:rPr>
          <w:rFonts w:ascii="Arial" w:hAnsi="Arial" w:cs="Arial"/>
          <w:sz w:val="24"/>
          <w:szCs w:val="24"/>
        </w:rPr>
        <w:t>la</w:t>
      </w:r>
      <w:r w:rsidRPr="007A478A">
        <w:rPr>
          <w:rFonts w:ascii="Arial" w:hAnsi="Arial" w:cs="Arial"/>
          <w:sz w:val="24"/>
          <w:szCs w:val="24"/>
        </w:rPr>
        <w:t xml:space="preserve"> percepción del mundo y la percepción de aquellas personas con las que </w:t>
      </w:r>
      <w:r>
        <w:rPr>
          <w:rFonts w:ascii="Arial" w:hAnsi="Arial" w:cs="Arial"/>
          <w:sz w:val="24"/>
          <w:szCs w:val="24"/>
        </w:rPr>
        <w:t>se</w:t>
      </w:r>
      <w:r w:rsidRPr="007A478A">
        <w:rPr>
          <w:rFonts w:ascii="Arial" w:hAnsi="Arial" w:cs="Arial"/>
          <w:sz w:val="24"/>
          <w:szCs w:val="24"/>
        </w:rPr>
        <w:t xml:space="preserve"> relacion</w:t>
      </w:r>
      <w:r>
        <w:rPr>
          <w:rFonts w:ascii="Arial" w:hAnsi="Arial" w:cs="Arial"/>
          <w:sz w:val="24"/>
          <w:szCs w:val="24"/>
        </w:rPr>
        <w:t>a</w:t>
      </w:r>
      <w:r w:rsidRPr="007A478A">
        <w:rPr>
          <w:rFonts w:ascii="Arial" w:hAnsi="Arial" w:cs="Arial"/>
          <w:sz w:val="24"/>
          <w:szCs w:val="24"/>
        </w:rPr>
        <w:t>; la brecha que separa y mantiene unidos a otros y otras como personas</w:t>
      </w:r>
    </w:p>
    <w:p w14:paraId="1134D4E3" w14:textId="77777777" w:rsidR="00BC2B84" w:rsidRPr="007A478A" w:rsidRDefault="00BC2B84" w:rsidP="00BC2B84">
      <w:pPr>
        <w:jc w:val="both"/>
        <w:rPr>
          <w:rFonts w:ascii="Arial" w:hAnsi="Arial" w:cs="Arial"/>
          <w:sz w:val="24"/>
          <w:szCs w:val="24"/>
        </w:rPr>
      </w:pPr>
      <w:r w:rsidRPr="000D7660">
        <w:rPr>
          <w:rFonts w:ascii="Arial" w:hAnsi="Arial" w:cs="Arial"/>
          <w:b/>
          <w:bCs/>
          <w:sz w:val="24"/>
          <w:szCs w:val="24"/>
        </w:rPr>
        <w:t>Idioma:</w:t>
      </w:r>
      <w:r>
        <w:rPr>
          <w:rFonts w:ascii="Arial" w:hAnsi="Arial" w:cs="Arial"/>
          <w:sz w:val="24"/>
          <w:szCs w:val="24"/>
        </w:rPr>
        <w:t xml:space="preserve"> </w:t>
      </w:r>
      <w:r w:rsidRPr="000D7660">
        <w:rPr>
          <w:rFonts w:ascii="Arial" w:hAnsi="Arial" w:cs="Arial"/>
          <w:sz w:val="24"/>
          <w:szCs w:val="24"/>
        </w:rPr>
        <w:t>Las familias lingüísticas se agrupan entre sí por tener un origen histórico común. Algunas de ellas, y en la mayoría de los casos, conservan algunos parecidos fonéticos y gramaticales.</w:t>
      </w:r>
    </w:p>
    <w:p w14:paraId="32D7CF20" w14:textId="77777777" w:rsidR="00BC2B84" w:rsidRPr="007A478A" w:rsidRDefault="00BC2B84" w:rsidP="00BC2B84">
      <w:pPr>
        <w:jc w:val="both"/>
        <w:rPr>
          <w:rFonts w:ascii="Arial" w:hAnsi="Arial" w:cs="Arial"/>
          <w:sz w:val="24"/>
          <w:szCs w:val="24"/>
        </w:rPr>
      </w:pPr>
      <w:r w:rsidRPr="00884291">
        <w:rPr>
          <w:rFonts w:ascii="Arial" w:hAnsi="Arial" w:cs="Arial"/>
          <w:b/>
          <w:bCs/>
          <w:sz w:val="24"/>
          <w:szCs w:val="24"/>
        </w:rPr>
        <w:t>Religión:</w:t>
      </w:r>
      <w:r>
        <w:rPr>
          <w:rFonts w:ascii="Arial" w:hAnsi="Arial" w:cs="Arial"/>
          <w:sz w:val="24"/>
          <w:szCs w:val="24"/>
        </w:rPr>
        <w:t xml:space="preserve"> </w:t>
      </w:r>
      <w:r w:rsidRPr="000D7660">
        <w:rPr>
          <w:rFonts w:ascii="Arial" w:hAnsi="Arial" w:cs="Arial"/>
          <w:sz w:val="24"/>
          <w:szCs w:val="24"/>
        </w:rPr>
        <w:t>ha</w:t>
      </w:r>
      <w:r>
        <w:rPr>
          <w:rFonts w:ascii="Arial" w:hAnsi="Arial" w:cs="Arial"/>
          <w:sz w:val="24"/>
          <w:szCs w:val="24"/>
        </w:rPr>
        <w:t xml:space="preserve"> estado</w:t>
      </w:r>
      <w:r w:rsidRPr="000D7660">
        <w:rPr>
          <w:rFonts w:ascii="Arial" w:hAnsi="Arial" w:cs="Arial"/>
          <w:sz w:val="24"/>
          <w:szCs w:val="24"/>
        </w:rPr>
        <w:t xml:space="preserve"> presente desde el inicio de la actividad intelectual de </w:t>
      </w:r>
      <w:r>
        <w:rPr>
          <w:rFonts w:ascii="Arial" w:hAnsi="Arial" w:cs="Arial"/>
          <w:sz w:val="24"/>
          <w:szCs w:val="24"/>
        </w:rPr>
        <w:t xml:space="preserve">la </w:t>
      </w:r>
      <w:r w:rsidRPr="000D7660">
        <w:rPr>
          <w:rFonts w:ascii="Arial" w:hAnsi="Arial" w:cs="Arial"/>
          <w:sz w:val="24"/>
          <w:szCs w:val="24"/>
        </w:rPr>
        <w:t>especie</w:t>
      </w:r>
      <w:r>
        <w:rPr>
          <w:rFonts w:ascii="Arial" w:hAnsi="Arial" w:cs="Arial"/>
          <w:sz w:val="24"/>
          <w:szCs w:val="24"/>
        </w:rPr>
        <w:t xml:space="preserve"> humana,</w:t>
      </w:r>
      <w:r w:rsidRPr="000D7660">
        <w:rPr>
          <w:rFonts w:ascii="Arial" w:hAnsi="Arial" w:cs="Arial"/>
          <w:sz w:val="24"/>
          <w:szCs w:val="24"/>
        </w:rPr>
        <w:t xml:space="preserve"> ha hecho que la cantidad de creencias, rituales y costumbres sea tan grande que sea necesario tener en cuenta los diferentes tipos de religión</w:t>
      </w:r>
      <w:r>
        <w:rPr>
          <w:rFonts w:ascii="Arial" w:hAnsi="Arial" w:cs="Arial"/>
          <w:sz w:val="24"/>
          <w:szCs w:val="24"/>
        </w:rPr>
        <w:t xml:space="preserve">. </w:t>
      </w:r>
      <w:r w:rsidRPr="00884291">
        <w:rPr>
          <w:rFonts w:ascii="Arial" w:hAnsi="Arial" w:cs="Arial"/>
          <w:sz w:val="24"/>
          <w:szCs w:val="24"/>
        </w:rPr>
        <w:t>Además, todo el fenómeno religioso se basa en interpretaciones, lo cual hace que no exista la verdad absoluta a la hora de entenderlas (más allá del dogma religioso de los creyentes más integristas)</w:t>
      </w:r>
    </w:p>
    <w:p w14:paraId="1C31BD1E" w14:textId="77777777" w:rsidR="00BC2B84" w:rsidRPr="007A478A" w:rsidRDefault="00BC2B84" w:rsidP="00BC2B84">
      <w:pPr>
        <w:jc w:val="both"/>
        <w:rPr>
          <w:rFonts w:ascii="Arial" w:hAnsi="Arial" w:cs="Arial"/>
          <w:sz w:val="24"/>
          <w:szCs w:val="24"/>
        </w:rPr>
      </w:pPr>
      <w:r w:rsidRPr="00884291">
        <w:rPr>
          <w:rFonts w:ascii="Arial" w:hAnsi="Arial" w:cs="Arial"/>
          <w:b/>
          <w:bCs/>
          <w:sz w:val="24"/>
          <w:szCs w:val="24"/>
        </w:rPr>
        <w:t>Género:</w:t>
      </w:r>
      <w:r>
        <w:rPr>
          <w:rFonts w:ascii="Arial" w:hAnsi="Arial" w:cs="Arial"/>
          <w:sz w:val="24"/>
          <w:szCs w:val="24"/>
        </w:rPr>
        <w:t xml:space="preserve"> </w:t>
      </w:r>
      <w:r w:rsidRPr="00884291">
        <w:rPr>
          <w:rFonts w:ascii="Arial" w:hAnsi="Arial" w:cs="Arial"/>
          <w:sz w:val="24"/>
          <w:szCs w:val="24"/>
        </w:rPr>
        <w:t>involucra una diferencia cultural</w:t>
      </w:r>
      <w:r>
        <w:rPr>
          <w:rFonts w:ascii="Arial" w:hAnsi="Arial" w:cs="Arial"/>
          <w:sz w:val="24"/>
          <w:szCs w:val="24"/>
        </w:rPr>
        <w:t>; l</w:t>
      </w:r>
      <w:r w:rsidRPr="00884291">
        <w:rPr>
          <w:rFonts w:ascii="Arial" w:hAnsi="Arial" w:cs="Arial"/>
          <w:sz w:val="24"/>
          <w:szCs w:val="24"/>
        </w:rPr>
        <w:t>as diferencias podrán deberse a circunstancias genéticas, ambientales o sociales (o alguna otra causa que pueda encontrarse), sin que en principio sean excluyentes</w:t>
      </w:r>
    </w:p>
    <w:p w14:paraId="3B30EE1B" w14:textId="77777777" w:rsidR="00BC2B84" w:rsidRPr="007A478A" w:rsidRDefault="00BC2B84" w:rsidP="00BC2B84">
      <w:pPr>
        <w:jc w:val="both"/>
        <w:rPr>
          <w:rFonts w:ascii="Arial" w:hAnsi="Arial" w:cs="Arial"/>
          <w:sz w:val="24"/>
          <w:szCs w:val="24"/>
        </w:rPr>
      </w:pPr>
      <w:r w:rsidRPr="00541F20">
        <w:rPr>
          <w:rFonts w:ascii="Arial" w:hAnsi="Arial" w:cs="Arial"/>
          <w:b/>
          <w:bCs/>
          <w:sz w:val="24"/>
          <w:szCs w:val="24"/>
        </w:rPr>
        <w:t xml:space="preserve">Capacidad matemática: </w:t>
      </w:r>
      <w:r w:rsidRPr="00541F20">
        <w:rPr>
          <w:rFonts w:ascii="Arial" w:hAnsi="Arial" w:cs="Arial"/>
          <w:sz w:val="24"/>
          <w:szCs w:val="24"/>
        </w:rPr>
        <w:t>no es excesiva la idea de obviar la existencia de diferencias significativas entre chicos y chicas, en cuanto a la destreza en la utilización de operaciones matemáticas, ya que hay pocas evidencias de que estas existan, y que se mantenga a lo largo del tiempo, especialmente cuando se unifican estilos educativos.</w:t>
      </w:r>
    </w:p>
    <w:p w14:paraId="5F2B6337" w14:textId="77777777" w:rsidR="00BC2B84" w:rsidRDefault="00BC2B84" w:rsidP="00BC2B84">
      <w:pPr>
        <w:jc w:val="both"/>
        <w:rPr>
          <w:rFonts w:ascii="Arial" w:hAnsi="Arial" w:cs="Arial"/>
          <w:sz w:val="24"/>
          <w:szCs w:val="24"/>
        </w:rPr>
      </w:pPr>
      <w:r w:rsidRPr="00541F20">
        <w:rPr>
          <w:rFonts w:ascii="Arial" w:hAnsi="Arial" w:cs="Arial"/>
          <w:b/>
          <w:bCs/>
          <w:sz w:val="24"/>
          <w:szCs w:val="24"/>
        </w:rPr>
        <w:t>Sexualidad:</w:t>
      </w:r>
      <w:r>
        <w:rPr>
          <w:rFonts w:ascii="Arial" w:hAnsi="Arial" w:cs="Arial"/>
          <w:sz w:val="24"/>
          <w:szCs w:val="24"/>
        </w:rPr>
        <w:t xml:space="preserve"> </w:t>
      </w:r>
      <w:r w:rsidRPr="00884291">
        <w:rPr>
          <w:rFonts w:ascii="Arial" w:hAnsi="Arial" w:cs="Arial"/>
          <w:sz w:val="24"/>
          <w:szCs w:val="24"/>
        </w:rPr>
        <w:t>involucra una diferencia biológica</w:t>
      </w:r>
      <w:r>
        <w:rPr>
          <w:rFonts w:ascii="Arial" w:hAnsi="Arial" w:cs="Arial"/>
          <w:sz w:val="24"/>
          <w:szCs w:val="24"/>
        </w:rPr>
        <w:t>; h</w:t>
      </w:r>
      <w:r w:rsidRPr="00541F20">
        <w:rPr>
          <w:rFonts w:ascii="Arial" w:hAnsi="Arial" w:cs="Arial"/>
          <w:sz w:val="24"/>
          <w:szCs w:val="24"/>
        </w:rPr>
        <w:t>ay diferencias obvias, como las físicas, desde los atributos sexuales primarios (órganos sexuales) a los secundarios (vello, masa muscular, altura, etc.). A pesar de que los atributos sexuales no son binarios al 100%, la gran mayoría de individuos de la especie humana tiene órganos sexuales masculinos o femeninos en correspondencia con su carga genética, mientras que personas cuyos cuerpos difieren del estándar masculino/femenino constituyen en torno al 1% de la población</w:t>
      </w:r>
    </w:p>
    <w:p w14:paraId="322AD72B" w14:textId="556FA694" w:rsidR="00BC2B84" w:rsidRPr="00CA7111" w:rsidRDefault="00BC2B84" w:rsidP="003E0187">
      <w:pPr>
        <w:spacing w:after="160" w:line="259" w:lineRule="auto"/>
        <w:jc w:val="center"/>
        <w:rPr>
          <w:rFonts w:ascii="Arial" w:hAnsi="Arial" w:cs="Arial"/>
          <w:sz w:val="24"/>
          <w:szCs w:val="24"/>
        </w:rPr>
      </w:pPr>
      <w:r>
        <w:rPr>
          <w:rFonts w:ascii="Arial" w:hAnsi="Arial" w:cs="Arial"/>
          <w:sz w:val="24"/>
          <w:szCs w:val="24"/>
        </w:rPr>
        <w:br w:type="page"/>
      </w:r>
      <w:r w:rsidRPr="009329A1">
        <w:rPr>
          <w:rFonts w:ascii="Arial" w:hAnsi="Arial" w:cs="Arial"/>
          <w:b/>
          <w:bCs/>
          <w:sz w:val="24"/>
          <w:szCs w:val="24"/>
        </w:rPr>
        <w:lastRenderedPageBreak/>
        <w:t>Los fundamentos de una diferenciación en la educación</w:t>
      </w:r>
    </w:p>
    <w:p w14:paraId="308D5A53" w14:textId="77777777" w:rsidR="00BC2B84" w:rsidRDefault="00BC2B84" w:rsidP="00BC2B84">
      <w:pPr>
        <w:spacing w:line="360" w:lineRule="auto"/>
        <w:jc w:val="both"/>
        <w:rPr>
          <w:rFonts w:ascii="Arial" w:hAnsi="Arial" w:cs="Arial"/>
          <w:sz w:val="24"/>
          <w:szCs w:val="24"/>
        </w:rPr>
      </w:pPr>
      <w:r w:rsidRPr="009329A1">
        <w:rPr>
          <w:rFonts w:ascii="Arial" w:hAnsi="Arial" w:cs="Arial"/>
          <w:sz w:val="24"/>
          <w:szCs w:val="24"/>
        </w:rPr>
        <w:t xml:space="preserve">La </w:t>
      </w:r>
      <w:r>
        <w:rPr>
          <w:rFonts w:ascii="Arial" w:hAnsi="Arial" w:cs="Arial"/>
          <w:sz w:val="24"/>
          <w:szCs w:val="24"/>
        </w:rPr>
        <w:t>d</w:t>
      </w:r>
      <w:r w:rsidRPr="009329A1">
        <w:rPr>
          <w:rFonts w:ascii="Arial" w:hAnsi="Arial" w:cs="Arial"/>
          <w:sz w:val="24"/>
          <w:szCs w:val="24"/>
        </w:rPr>
        <w:t>iferenciación educativa es la acción de conocer y comprender las habilidades de cada estudiante para responder con una acción educativa acorde a sus necesidades y potencialidades. La unidad de acción es el individuo.</w:t>
      </w:r>
      <w:r>
        <w:rPr>
          <w:rFonts w:ascii="Arial" w:hAnsi="Arial" w:cs="Arial"/>
          <w:sz w:val="24"/>
          <w:szCs w:val="24"/>
        </w:rPr>
        <w:t xml:space="preserve"> </w:t>
      </w:r>
    </w:p>
    <w:p w14:paraId="39CEE37E" w14:textId="77777777" w:rsidR="00BC2B84" w:rsidRPr="009329A1" w:rsidRDefault="00BC2B84" w:rsidP="00BC2B84">
      <w:pPr>
        <w:spacing w:line="360" w:lineRule="auto"/>
        <w:jc w:val="both"/>
        <w:rPr>
          <w:rFonts w:ascii="Arial" w:hAnsi="Arial" w:cs="Arial"/>
          <w:sz w:val="24"/>
          <w:szCs w:val="24"/>
        </w:rPr>
      </w:pPr>
      <w:r w:rsidRPr="009329A1">
        <w:rPr>
          <w:rFonts w:ascii="Arial" w:hAnsi="Arial" w:cs="Arial"/>
          <w:sz w:val="24"/>
          <w:szCs w:val="24"/>
        </w:rPr>
        <w:t>La finalidad de una acción educativa diferenciada es conseguir el mayor rendimiento posible de cada estudiante con referencia al estándar de conocimientos y habilidades del nivel o curso, pero adaptado siempre a sus características personales.</w:t>
      </w:r>
    </w:p>
    <w:p w14:paraId="50FA1B3C" w14:textId="77777777" w:rsidR="00BC2B84" w:rsidRDefault="00BC2B84" w:rsidP="00BC2B84">
      <w:pPr>
        <w:spacing w:line="360" w:lineRule="auto"/>
        <w:jc w:val="both"/>
        <w:rPr>
          <w:rFonts w:ascii="Arial" w:hAnsi="Arial" w:cs="Arial"/>
          <w:sz w:val="24"/>
          <w:szCs w:val="24"/>
        </w:rPr>
      </w:pPr>
      <w:r w:rsidRPr="009329A1">
        <w:rPr>
          <w:rFonts w:ascii="Arial" w:hAnsi="Arial" w:cs="Arial"/>
          <w:sz w:val="24"/>
          <w:szCs w:val="24"/>
        </w:rPr>
        <w:t>El análisis constante de las necesidades, intereses, nivel de desarrollo, que realiza el profesor, permite mantener un ajuste permanente entre la actividad que realiza el alumno y las exigencias de la unidad curricular.</w:t>
      </w:r>
      <w:r>
        <w:rPr>
          <w:rFonts w:ascii="Arial" w:hAnsi="Arial" w:cs="Arial"/>
          <w:sz w:val="24"/>
          <w:szCs w:val="24"/>
        </w:rPr>
        <w:t xml:space="preserve"> </w:t>
      </w:r>
      <w:r w:rsidRPr="009329A1">
        <w:rPr>
          <w:rFonts w:ascii="Arial" w:hAnsi="Arial" w:cs="Arial"/>
          <w:sz w:val="24"/>
          <w:szCs w:val="24"/>
        </w:rPr>
        <w:t>A nivel práctico para el desarrollo de programas de educación diferenciada, el tamaño de la clase es un asunto de extrema importancia.</w:t>
      </w:r>
    </w:p>
    <w:p w14:paraId="25F3AB0F" w14:textId="77777777" w:rsidR="00BC2B84" w:rsidRPr="009329A1" w:rsidRDefault="00BC2B84" w:rsidP="00BC2B84">
      <w:pPr>
        <w:spacing w:line="360" w:lineRule="auto"/>
        <w:jc w:val="center"/>
        <w:rPr>
          <w:rFonts w:ascii="Arial" w:hAnsi="Arial" w:cs="Arial"/>
          <w:b/>
          <w:bCs/>
          <w:sz w:val="24"/>
          <w:szCs w:val="24"/>
        </w:rPr>
      </w:pPr>
      <w:r w:rsidRPr="009329A1">
        <w:rPr>
          <w:rFonts w:ascii="Arial" w:hAnsi="Arial" w:cs="Arial"/>
          <w:b/>
          <w:bCs/>
          <w:sz w:val="24"/>
          <w:szCs w:val="24"/>
        </w:rPr>
        <w:t>Los derechos de los niños y la responsabilidad moral y legal sobre su educación</w:t>
      </w:r>
    </w:p>
    <w:p w14:paraId="0FF62542" w14:textId="77777777" w:rsidR="00BC2B84" w:rsidRDefault="00BC2B84" w:rsidP="00BC2B84">
      <w:pPr>
        <w:spacing w:line="360" w:lineRule="auto"/>
        <w:jc w:val="both"/>
        <w:rPr>
          <w:rFonts w:ascii="Arial" w:hAnsi="Arial" w:cs="Arial"/>
          <w:sz w:val="24"/>
          <w:szCs w:val="24"/>
        </w:rPr>
      </w:pPr>
      <w:r>
        <w:rPr>
          <w:rFonts w:ascii="Arial" w:hAnsi="Arial" w:cs="Arial"/>
          <w:sz w:val="24"/>
          <w:szCs w:val="24"/>
        </w:rPr>
        <w:t>La</w:t>
      </w:r>
      <w:r w:rsidRPr="004F2918">
        <w:rPr>
          <w:rFonts w:ascii="Arial" w:hAnsi="Arial" w:cs="Arial"/>
          <w:sz w:val="24"/>
          <w:szCs w:val="24"/>
        </w:rPr>
        <w:t xml:space="preserve"> </w:t>
      </w:r>
      <w:r>
        <w:rPr>
          <w:rFonts w:ascii="Arial" w:hAnsi="Arial" w:cs="Arial"/>
          <w:sz w:val="24"/>
          <w:szCs w:val="24"/>
        </w:rPr>
        <w:t>d</w:t>
      </w:r>
      <w:r w:rsidRPr="004F2918">
        <w:rPr>
          <w:rFonts w:ascii="Arial" w:hAnsi="Arial" w:cs="Arial"/>
          <w:sz w:val="24"/>
          <w:szCs w:val="24"/>
        </w:rPr>
        <w:t>eclaración de los Derechos del Niño a fin de que éste pueda tener una infancia feliz y gozar, en su propio bien y en bien de la sociedad, de los derechos y libertades que en ella se enuncian e insta a los padres, a los hombres y mujeres individualmente y a las organizaciones particulares, autoridades locales y gobiernos nacionales a que reconozcan esos derechos y luchen por su observancia con medidas legislativas</w:t>
      </w:r>
    </w:p>
    <w:p w14:paraId="71002167" w14:textId="1AB5C8B1" w:rsidR="003E0187" w:rsidRDefault="00BC2B84" w:rsidP="00BC2B84">
      <w:pPr>
        <w:spacing w:line="360" w:lineRule="auto"/>
        <w:jc w:val="both"/>
        <w:rPr>
          <w:rFonts w:ascii="Arial" w:hAnsi="Arial" w:cs="Arial"/>
          <w:sz w:val="24"/>
          <w:szCs w:val="24"/>
        </w:rPr>
      </w:pPr>
      <w:r w:rsidRPr="004F2918">
        <w:rPr>
          <w:rFonts w:ascii="Arial" w:hAnsi="Arial" w:cs="Arial"/>
          <w:sz w:val="24"/>
          <w:szCs w:val="24"/>
        </w:rPr>
        <w:t>El niño tiene derecho a recibir educación, que será gratuita y obligatoria por lo menos en las etapas elementales. El interés superior del niño debe ser el principio rector de quienes tienen la responsabilidad de su educación y orientación; dicha responsabilidad incumbe, en primer término, a sus padres.</w:t>
      </w:r>
      <w:r>
        <w:rPr>
          <w:rFonts w:ascii="Arial" w:hAnsi="Arial" w:cs="Arial"/>
          <w:sz w:val="24"/>
          <w:szCs w:val="24"/>
        </w:rPr>
        <w:t xml:space="preserve"> </w:t>
      </w:r>
    </w:p>
    <w:p w14:paraId="4AE1019F" w14:textId="4A41A4A9" w:rsidR="00307AE8" w:rsidRDefault="00307AE8" w:rsidP="00BC2B84">
      <w:pPr>
        <w:spacing w:line="360" w:lineRule="auto"/>
        <w:jc w:val="both"/>
        <w:rPr>
          <w:rFonts w:ascii="Arial" w:hAnsi="Arial" w:cs="Arial"/>
          <w:sz w:val="24"/>
          <w:szCs w:val="24"/>
        </w:rPr>
      </w:pPr>
    </w:p>
    <w:p w14:paraId="5356BD30" w14:textId="41A4B374" w:rsidR="00307AE8" w:rsidRDefault="00307AE8">
      <w:pPr>
        <w:spacing w:after="160" w:line="259" w:lineRule="auto"/>
        <w:rPr>
          <w:rFonts w:ascii="Arial" w:hAnsi="Arial" w:cs="Arial"/>
          <w:sz w:val="24"/>
          <w:szCs w:val="24"/>
        </w:rPr>
      </w:pPr>
      <w:r>
        <w:rPr>
          <w:rFonts w:ascii="Arial" w:hAnsi="Arial" w:cs="Arial"/>
          <w:sz w:val="24"/>
          <w:szCs w:val="24"/>
        </w:rPr>
        <w:br w:type="page"/>
      </w:r>
    </w:p>
    <w:p w14:paraId="2030F6D3" w14:textId="333048FB" w:rsidR="00307AE8" w:rsidRDefault="00307AE8" w:rsidP="00307AE8">
      <w:pPr>
        <w:spacing w:line="360" w:lineRule="auto"/>
        <w:jc w:val="both"/>
        <w:rPr>
          <w:rFonts w:ascii="Arial" w:hAnsi="Arial" w:cs="Arial"/>
          <w:sz w:val="24"/>
          <w:szCs w:val="24"/>
        </w:rPr>
      </w:pPr>
      <w:r>
        <w:rPr>
          <w:rFonts w:ascii="Arial" w:hAnsi="Arial" w:cs="Arial"/>
          <w:sz w:val="24"/>
          <w:szCs w:val="24"/>
        </w:rPr>
        <w:lastRenderedPageBreak/>
        <w:t>Páginas</w:t>
      </w:r>
      <w:r>
        <w:rPr>
          <w:rFonts w:ascii="Arial" w:hAnsi="Arial" w:cs="Arial"/>
          <w:sz w:val="24"/>
          <w:szCs w:val="24"/>
        </w:rPr>
        <w:t xml:space="preserve"> de referencia </w:t>
      </w:r>
    </w:p>
    <w:p w14:paraId="1179C6C2" w14:textId="77777777" w:rsidR="00307AE8" w:rsidRDefault="00307AE8" w:rsidP="00307AE8">
      <w:pPr>
        <w:spacing w:line="360" w:lineRule="auto"/>
        <w:jc w:val="both"/>
        <w:rPr>
          <w:rFonts w:ascii="Arial" w:hAnsi="Arial" w:cs="Arial"/>
          <w:sz w:val="24"/>
          <w:szCs w:val="24"/>
        </w:rPr>
      </w:pPr>
      <w:hyperlink r:id="rId6" w:history="1">
        <w:r w:rsidRPr="00E328B7">
          <w:rPr>
            <w:rStyle w:val="Hipervnculo"/>
            <w:rFonts w:ascii="Arial" w:hAnsi="Arial" w:cs="Arial"/>
            <w:sz w:val="24"/>
            <w:szCs w:val="24"/>
          </w:rPr>
          <w:t>https://pdfcoffee.com/la-postura-liberal-de-la-educacion-y-sus-raices-en-rousseau-2-pdf-free.html</w:t>
        </w:r>
      </w:hyperlink>
      <w:r>
        <w:rPr>
          <w:rFonts w:ascii="Arial" w:hAnsi="Arial" w:cs="Arial"/>
          <w:sz w:val="24"/>
          <w:szCs w:val="24"/>
        </w:rPr>
        <w:t xml:space="preserve"> </w:t>
      </w:r>
    </w:p>
    <w:p w14:paraId="66853AE3" w14:textId="07CACC9C" w:rsidR="00307AE8" w:rsidRDefault="00307AE8" w:rsidP="00307AE8">
      <w:pPr>
        <w:spacing w:line="360" w:lineRule="auto"/>
        <w:jc w:val="both"/>
        <w:rPr>
          <w:rFonts w:ascii="Arial" w:hAnsi="Arial" w:cs="Arial"/>
          <w:sz w:val="24"/>
          <w:szCs w:val="24"/>
        </w:rPr>
      </w:pPr>
      <w:hyperlink r:id="rId7" w:history="1">
        <w:r w:rsidRPr="00E328B7">
          <w:rPr>
            <w:rStyle w:val="Hipervnculo"/>
            <w:rFonts w:ascii="Arial" w:hAnsi="Arial" w:cs="Arial"/>
            <w:sz w:val="24"/>
            <w:szCs w:val="24"/>
          </w:rPr>
          <w:t>https://www.studocu.com/es-mx/document/escuela-normal-de-chalco/pedagogia/apuntes/las-raices-del-comunitarismo-en-platon-y-marx/13498385/vie</w:t>
        </w:r>
      </w:hyperlink>
    </w:p>
    <w:p w14:paraId="024A127F" w14:textId="77777777" w:rsidR="003E0187" w:rsidRDefault="003E0187">
      <w:pPr>
        <w:spacing w:after="160" w:line="259" w:lineRule="auto"/>
        <w:rPr>
          <w:rFonts w:ascii="Arial" w:hAnsi="Arial" w:cs="Arial"/>
          <w:sz w:val="24"/>
          <w:szCs w:val="24"/>
        </w:rPr>
      </w:pPr>
      <w:r>
        <w:rPr>
          <w:rFonts w:ascii="Arial" w:hAnsi="Arial" w:cs="Arial"/>
          <w:sz w:val="24"/>
          <w:szCs w:val="24"/>
        </w:rPr>
        <w:br w:type="page"/>
      </w:r>
    </w:p>
    <w:p w14:paraId="69D3E34F" w14:textId="56201C3A" w:rsidR="00BC2B84" w:rsidRDefault="003E0187" w:rsidP="00BC2B84">
      <w:pPr>
        <w:spacing w:line="360" w:lineRule="auto"/>
        <w:jc w:val="both"/>
        <w:rPr>
          <w:rFonts w:ascii="Arial" w:hAnsi="Arial" w:cs="Arial"/>
          <w:sz w:val="24"/>
          <w:szCs w:val="24"/>
        </w:rPr>
      </w:pPr>
      <w:r>
        <w:rPr>
          <w:noProof/>
        </w:rPr>
        <w:lastRenderedPageBreak/>
        <w:drawing>
          <wp:anchor distT="0" distB="0" distL="114300" distR="114300" simplePos="0" relativeHeight="251660288" behindDoc="0" locked="0" layoutInCell="1" allowOverlap="1" wp14:anchorId="28E7BE1B" wp14:editId="6BC88B6B">
            <wp:simplePos x="0" y="0"/>
            <wp:positionH relativeFrom="margin">
              <wp:align>center</wp:align>
            </wp:positionH>
            <wp:positionV relativeFrom="margin">
              <wp:posOffset>9525</wp:posOffset>
            </wp:positionV>
            <wp:extent cx="5838825" cy="463398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2743" t="17206" r="23795" b="7326"/>
                    <a:stretch/>
                  </pic:blipFill>
                  <pic:spPr bwMode="auto">
                    <a:xfrm>
                      <a:off x="0" y="0"/>
                      <a:ext cx="5838825" cy="46339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25DDA0" w14:textId="193C919F" w:rsidR="000A105A" w:rsidRPr="00BC2B84" w:rsidRDefault="000A105A" w:rsidP="00BC2B84">
      <w:pPr>
        <w:spacing w:after="160" w:line="360" w:lineRule="auto"/>
        <w:jc w:val="both"/>
        <w:rPr>
          <w:rFonts w:ascii="Arial" w:hAnsi="Arial" w:cs="Arial"/>
          <w:sz w:val="24"/>
          <w:szCs w:val="24"/>
        </w:rPr>
      </w:pPr>
    </w:p>
    <w:sectPr w:rsidR="000A105A" w:rsidRPr="00BC2B84" w:rsidSect="00CA7111">
      <w:pgSz w:w="12240" w:h="15840"/>
      <w:pgMar w:top="1417" w:right="1701" w:bottom="1417" w:left="1701" w:header="708" w:footer="708" w:gutter="0"/>
      <w:pgBorders w:offsetFrom="page">
        <w:top w:val="thickThinSmallGap" w:sz="24" w:space="24" w:color="FF33CC"/>
        <w:left w:val="thickThinSmallGap" w:sz="24" w:space="24" w:color="FF33CC"/>
        <w:bottom w:val="thinThickSmallGap" w:sz="24" w:space="24" w:color="FF33CC"/>
        <w:right w:val="thinThickSmallGap" w:sz="24" w:space="24" w:color="FF33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 w:name="Gill Sans Nova Cond XBd">
    <w:charset w:val="00"/>
    <w:family w:val="swiss"/>
    <w:pitch w:val="variable"/>
    <w:sig w:usb0="80000287" w:usb1="00000002" w:usb2="00000000" w:usb3="00000000" w:csb0="0000009F" w:csb1="00000000"/>
  </w:font>
  <w:font w:name="Modern Love">
    <w:altName w:val="Modern Love"/>
    <w:charset w:val="00"/>
    <w:family w:val="decorative"/>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22E"/>
    <w:multiLevelType w:val="hybridMultilevel"/>
    <w:tmpl w:val="AA642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3D"/>
    <w:rsid w:val="000A105A"/>
    <w:rsid w:val="00307AE8"/>
    <w:rsid w:val="003E0187"/>
    <w:rsid w:val="007A323D"/>
    <w:rsid w:val="00BC2B84"/>
    <w:rsid w:val="00CA7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D8E1"/>
  <w15:chartTrackingRefBased/>
  <w15:docId w15:val="{772014F8-D272-4623-AC19-2780DBB2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8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2B84"/>
    <w:pPr>
      <w:ind w:left="720"/>
      <w:contextualSpacing/>
    </w:pPr>
  </w:style>
  <w:style w:type="character" w:styleId="Hipervnculo">
    <w:name w:val="Hyperlink"/>
    <w:basedOn w:val="Fuentedeprrafopredeter"/>
    <w:uiPriority w:val="99"/>
    <w:unhideWhenUsed/>
    <w:rsid w:val="00307A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studocu.com/es-mx/document/escuela-normal-de-chalco/pedagogia/apuntes/las-raices-del-comunitarismo-en-platon-y-marx/13498385/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dfcoffee.com/la-postura-liberal-de-la-educacion-y-sus-raices-en-rousseau-2-pdf-free.html"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1822</Words>
  <Characters>10023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4</cp:revision>
  <dcterms:created xsi:type="dcterms:W3CDTF">2021-06-28T05:58:00Z</dcterms:created>
  <dcterms:modified xsi:type="dcterms:W3CDTF">2021-06-28T13:24:00Z</dcterms:modified>
</cp:coreProperties>
</file>