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AE08" w14:textId="77777777" w:rsidR="00A20A0D" w:rsidRDefault="00A20A0D" w:rsidP="00A20A0D">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EC24C69" w14:textId="77777777" w:rsidR="00A20A0D" w:rsidRDefault="00A20A0D" w:rsidP="00A20A0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EFA3A60" w14:textId="77777777" w:rsidR="00A20A0D" w:rsidRDefault="00A20A0D" w:rsidP="00A20A0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09E53BC" w14:textId="77777777" w:rsidR="00A20A0D" w:rsidRDefault="00A20A0D" w:rsidP="00A20A0D">
      <w:pPr>
        <w:jc w:val="center"/>
        <w:rPr>
          <w:rFonts w:ascii="Times New Roman" w:hAnsi="Times New Roman" w:cs="Times New Roman"/>
          <w:b/>
          <w:sz w:val="28"/>
          <w:szCs w:val="28"/>
        </w:rPr>
      </w:pPr>
    </w:p>
    <w:p w14:paraId="14FF2B7E" w14:textId="77777777" w:rsidR="00A20A0D" w:rsidRDefault="00A20A0D" w:rsidP="00A20A0D">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19B688CB" wp14:editId="0AAA97DC">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BDA7B13" w14:textId="3866779D" w:rsidR="00A20A0D" w:rsidRDefault="00A20A0D" w:rsidP="00A20A0D">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FORMA, ESPACIO Y MEDIDA</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B688CB"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BDA7B13" w14:textId="3866779D" w:rsidR="00A20A0D" w:rsidRDefault="00A20A0D" w:rsidP="00A20A0D">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FORMA, ESPACIO Y MEDIDA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C342C3C" w14:textId="77777777" w:rsidR="00A20A0D" w:rsidRDefault="00A20A0D" w:rsidP="00A20A0D">
      <w:pPr>
        <w:jc w:val="center"/>
        <w:rPr>
          <w:rFonts w:ascii="Times New Roman" w:hAnsi="Times New Roman" w:cs="Times New Roman"/>
          <w:b/>
          <w:sz w:val="28"/>
          <w:szCs w:val="28"/>
        </w:rPr>
      </w:pPr>
    </w:p>
    <w:p w14:paraId="1891BAC3" w14:textId="77777777" w:rsidR="00A20A0D" w:rsidRDefault="00A20A0D" w:rsidP="00A20A0D">
      <w:pPr>
        <w:rPr>
          <w:rFonts w:ascii="Times New Roman" w:hAnsi="Times New Roman" w:cs="Times New Roman"/>
          <w:b/>
          <w:sz w:val="28"/>
          <w:szCs w:val="28"/>
        </w:rPr>
      </w:pPr>
      <w:r>
        <w:rPr>
          <w:rFonts w:ascii="Times New Roman" w:hAnsi="Times New Roman" w:cs="Times New Roman"/>
          <w:b/>
          <w:sz w:val="28"/>
          <w:szCs w:val="28"/>
        </w:rPr>
        <w:t xml:space="preserve">                  </w:t>
      </w:r>
    </w:p>
    <w:p w14:paraId="29B690D3" w14:textId="77777777" w:rsidR="00A20A0D" w:rsidRDefault="00A20A0D" w:rsidP="00A20A0D">
      <w:pPr>
        <w:rPr>
          <w:rFonts w:ascii="Times New Roman" w:hAnsi="Times New Roman" w:cs="Times New Roman"/>
          <w:b/>
          <w:sz w:val="28"/>
        </w:rPr>
      </w:pPr>
    </w:p>
    <w:p w14:paraId="5BDEBB27" w14:textId="77777777" w:rsidR="00A20A0D" w:rsidRDefault="00A20A0D" w:rsidP="00A20A0D">
      <w:pPr>
        <w:rPr>
          <w:rFonts w:ascii="Times New Roman" w:hAnsi="Times New Roman" w:cs="Times New Roman"/>
          <w:b/>
          <w:sz w:val="28"/>
        </w:rPr>
      </w:pPr>
    </w:p>
    <w:p w14:paraId="0ABEB278" w14:textId="7041E75E" w:rsidR="00A20A0D" w:rsidRDefault="00A20A0D" w:rsidP="00A20A0D">
      <w:pPr>
        <w:jc w:val="center"/>
        <w:rPr>
          <w:rFonts w:ascii="Times New Roman" w:hAnsi="Times New Roman" w:cs="Times New Roman"/>
          <w:b/>
          <w:bCs/>
          <w:sz w:val="24"/>
          <w:szCs w:val="24"/>
        </w:rPr>
      </w:pPr>
      <w:r>
        <w:rPr>
          <w:rFonts w:ascii="Times New Roman" w:hAnsi="Times New Roman" w:cs="Times New Roman"/>
          <w:b/>
          <w:bCs/>
          <w:sz w:val="24"/>
          <w:szCs w:val="24"/>
        </w:rPr>
        <w:t>Maestra: Oralia Gabriela Palmares Villareal</w:t>
      </w:r>
    </w:p>
    <w:p w14:paraId="50D15D44" w14:textId="77777777" w:rsidR="00A20A0D" w:rsidRDefault="00A20A0D" w:rsidP="00A20A0D">
      <w:pPr>
        <w:rPr>
          <w:rFonts w:ascii="Times New Roman" w:hAnsi="Times New Roman" w:cs="Times New Roman"/>
          <w:b/>
          <w:sz w:val="28"/>
        </w:rPr>
      </w:pPr>
    </w:p>
    <w:p w14:paraId="0AF3D1F9" w14:textId="77777777" w:rsidR="00A20A0D" w:rsidRDefault="00A20A0D" w:rsidP="00A20A0D">
      <w:pPr>
        <w:rPr>
          <w:rFonts w:ascii="Times New Roman" w:hAnsi="Times New Roman" w:cs="Times New Roman"/>
          <w:b/>
          <w:sz w:val="28"/>
        </w:rPr>
      </w:pPr>
    </w:p>
    <w:p w14:paraId="46CAEFE2" w14:textId="77777777" w:rsidR="00A20A0D" w:rsidRDefault="00A20A0D" w:rsidP="00A20A0D">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Lucero de Lourdes García Vela  </w:t>
      </w:r>
    </w:p>
    <w:p w14:paraId="7261944E" w14:textId="77777777" w:rsidR="00A20A0D" w:rsidRDefault="00A20A0D" w:rsidP="00A20A0D">
      <w:pPr>
        <w:jc w:val="center"/>
        <w:rPr>
          <w:rFonts w:ascii="Times New Roman" w:hAnsi="Times New Roman" w:cs="Times New Roman"/>
          <w:b/>
          <w:sz w:val="28"/>
          <w:szCs w:val="28"/>
        </w:rPr>
      </w:pPr>
    </w:p>
    <w:p w14:paraId="2483610F" w14:textId="77777777" w:rsidR="00A20A0D" w:rsidRPr="00B147D6" w:rsidRDefault="00A20A0D" w:rsidP="00A20A0D">
      <w:pPr>
        <w:jc w:val="center"/>
        <w:rPr>
          <w:rFonts w:ascii="Times New Roman" w:hAnsi="Times New Roman" w:cs="Times New Roman"/>
          <w:b/>
          <w:sz w:val="28"/>
          <w:szCs w:val="28"/>
          <w:u w:val="single"/>
        </w:rPr>
      </w:pPr>
      <w:r>
        <w:rPr>
          <w:rFonts w:ascii="Times New Roman" w:hAnsi="Times New Roman" w:cs="Times New Roman"/>
          <w:b/>
          <w:sz w:val="28"/>
          <w:szCs w:val="28"/>
        </w:rPr>
        <w:t>Número de lista: 6     Grupo: 1 C</w:t>
      </w:r>
    </w:p>
    <w:p w14:paraId="5F2F4581" w14:textId="77777777" w:rsidR="00A20A0D" w:rsidRDefault="00A20A0D" w:rsidP="00A20A0D">
      <w:pPr>
        <w:jc w:val="center"/>
        <w:rPr>
          <w:rFonts w:ascii="Times New Roman" w:hAnsi="Times New Roman" w:cs="Times New Roman"/>
          <w:b/>
          <w:sz w:val="28"/>
          <w:szCs w:val="28"/>
        </w:rPr>
      </w:pPr>
    </w:p>
    <w:p w14:paraId="338A4386" w14:textId="77777777" w:rsidR="00A20A0D" w:rsidRDefault="00A20A0D" w:rsidP="00A20A0D">
      <w:pPr>
        <w:jc w:val="center"/>
        <w:rPr>
          <w:rFonts w:ascii="Times New Roman" w:hAnsi="Times New Roman" w:cs="Times New Roman"/>
          <w:b/>
          <w:sz w:val="28"/>
          <w:szCs w:val="28"/>
        </w:rPr>
      </w:pPr>
    </w:p>
    <w:p w14:paraId="5A4D4777" w14:textId="77777777" w:rsidR="00A20A0D" w:rsidRDefault="00A20A0D" w:rsidP="00A20A0D">
      <w:pPr>
        <w:jc w:val="center"/>
        <w:rPr>
          <w:rFonts w:ascii="Times New Roman" w:hAnsi="Times New Roman" w:cs="Times New Roman"/>
          <w:b/>
          <w:sz w:val="28"/>
          <w:szCs w:val="28"/>
        </w:rPr>
      </w:pPr>
    </w:p>
    <w:p w14:paraId="61BB8DA0" w14:textId="77777777" w:rsidR="00A20A0D" w:rsidRDefault="00A20A0D" w:rsidP="00A20A0D">
      <w:pPr>
        <w:jc w:val="center"/>
        <w:rPr>
          <w:rFonts w:ascii="Times New Roman" w:hAnsi="Times New Roman" w:cs="Times New Roman"/>
          <w:b/>
          <w:sz w:val="28"/>
          <w:szCs w:val="28"/>
        </w:rPr>
      </w:pPr>
    </w:p>
    <w:p w14:paraId="73351474" w14:textId="5D6966BC" w:rsidR="00A20A0D" w:rsidRDefault="00A20A0D" w:rsidP="00A20A0D">
      <w:pPr>
        <w:jc w:val="center"/>
        <w:rPr>
          <w:rFonts w:ascii="Times New Roman" w:hAnsi="Times New Roman" w:cs="Times New Roman"/>
          <w:b/>
          <w:sz w:val="28"/>
          <w:szCs w:val="28"/>
        </w:rPr>
      </w:pPr>
      <w:r>
        <w:rPr>
          <w:rFonts w:ascii="Times New Roman" w:hAnsi="Times New Roman" w:cs="Times New Roman"/>
          <w:b/>
          <w:sz w:val="28"/>
          <w:szCs w:val="28"/>
        </w:rPr>
        <w:t>EVIDENCIA GLOBAL</w:t>
      </w:r>
    </w:p>
    <w:p w14:paraId="565EA478" w14:textId="77777777" w:rsidR="00A20A0D" w:rsidRDefault="00A20A0D" w:rsidP="00A20A0D">
      <w:pPr>
        <w:rPr>
          <w:rFonts w:ascii="Times New Roman" w:hAnsi="Times New Roman" w:cs="Times New Roman"/>
          <w:sz w:val="24"/>
          <w:szCs w:val="24"/>
        </w:rPr>
      </w:pPr>
    </w:p>
    <w:p w14:paraId="07D87307" w14:textId="77777777" w:rsidR="00A20A0D" w:rsidRDefault="00A20A0D" w:rsidP="00A20A0D">
      <w:pPr>
        <w:rPr>
          <w:rFonts w:ascii="Times New Roman" w:hAnsi="Times New Roman" w:cs="Times New Roman"/>
          <w:sz w:val="24"/>
          <w:szCs w:val="24"/>
        </w:rPr>
      </w:pPr>
    </w:p>
    <w:p w14:paraId="15C18872" w14:textId="77777777" w:rsidR="00A20A0D" w:rsidRDefault="00A20A0D" w:rsidP="00A20A0D">
      <w:pPr>
        <w:rPr>
          <w:rFonts w:ascii="Times New Roman" w:hAnsi="Times New Roman" w:cs="Times New Roman"/>
          <w:sz w:val="24"/>
          <w:szCs w:val="24"/>
        </w:rPr>
      </w:pPr>
    </w:p>
    <w:p w14:paraId="3C9C3A08" w14:textId="77777777" w:rsidR="00A20A0D" w:rsidRDefault="00A20A0D" w:rsidP="00A20A0D">
      <w:pPr>
        <w:rPr>
          <w:rFonts w:ascii="Times New Roman" w:hAnsi="Times New Roman" w:cs="Times New Roman"/>
          <w:sz w:val="24"/>
          <w:szCs w:val="24"/>
        </w:rPr>
      </w:pPr>
    </w:p>
    <w:p w14:paraId="506B1CB9" w14:textId="6FD5A573" w:rsidR="00A20A0D" w:rsidRDefault="00A20A0D" w:rsidP="00A20A0D">
      <w:pPr>
        <w:jc w:val="center"/>
      </w:pPr>
      <w:r>
        <w:rPr>
          <w:rFonts w:ascii="Times New Roman" w:hAnsi="Times New Roman" w:cs="Times New Roman"/>
          <w:b/>
          <w:bCs/>
          <w:sz w:val="28"/>
          <w:szCs w:val="28"/>
        </w:rPr>
        <w:t>Jueves 1 de Julio del 2021. Saltillo, Coahuila.</w:t>
      </w:r>
    </w:p>
    <w:p w14:paraId="3F7D79EC" w14:textId="77777777" w:rsidR="00A20A0D" w:rsidRDefault="00A20A0D" w:rsidP="00A20A0D"/>
    <w:p w14:paraId="6C59EC9B" w14:textId="67508D92" w:rsidR="00BA71A5" w:rsidRPr="00A20A0D" w:rsidRDefault="0016647D" w:rsidP="00A20A0D">
      <w:pPr>
        <w:pStyle w:val="Prrafodelista"/>
        <w:numPr>
          <w:ilvl w:val="0"/>
          <w:numId w:val="1"/>
        </w:numPr>
        <w:jc w:val="both"/>
        <w:rPr>
          <w:rFonts w:ascii="Century Gothic" w:hAnsi="Century Gothic"/>
        </w:rPr>
      </w:pPr>
      <w:r w:rsidRPr="00A20A0D">
        <w:rPr>
          <w:rFonts w:ascii="Century Gothic" w:hAnsi="Century Gothic"/>
        </w:rPr>
        <w:lastRenderedPageBreak/>
        <w:t>FORMA, ESPACIO Y MEDIDA</w:t>
      </w:r>
    </w:p>
    <w:p w14:paraId="644CCA68" w14:textId="758AADC8" w:rsidR="0016647D" w:rsidRPr="00A20A0D" w:rsidRDefault="0016647D" w:rsidP="00A20A0D">
      <w:pPr>
        <w:jc w:val="both"/>
        <w:rPr>
          <w:rFonts w:ascii="Century Gothic" w:hAnsi="Century Gothic"/>
        </w:rPr>
      </w:pPr>
      <w:r w:rsidRPr="00A20A0D">
        <w:rPr>
          <w:rFonts w:ascii="Century Gothic" w:hAnsi="Century Gothic"/>
        </w:rPr>
        <w:t xml:space="preserve">Durante el segundo semestre en la Licenciatura de Educación Preescolar, cursamos la materia de Forma, Espacio y Medida, del campo de Pensamiento Matemático. Se </w:t>
      </w:r>
      <w:r w:rsidR="006A4188" w:rsidRPr="00A20A0D">
        <w:rPr>
          <w:rFonts w:ascii="Century Gothic" w:hAnsi="Century Gothic"/>
        </w:rPr>
        <w:t xml:space="preserve">tiene como propósito desarrollar </w:t>
      </w:r>
      <w:r w:rsidR="005A0A7C" w:rsidRPr="00A20A0D">
        <w:rPr>
          <w:rFonts w:ascii="Century Gothic" w:hAnsi="Century Gothic"/>
        </w:rPr>
        <w:t xml:space="preserve">la percepción geométrica que se desarrolla observando la forma de las figuras; en procesos de ensayo y error, los alumnos valoran las características de las figuras para usarlas al resolver problemas específicos; El espacio se organiza a partir de un sistema de referencias, los niños interpretan y ejecutan expresiones en las que se establecen relaciones espaciales entre objetos; Respecto a la medición, el propósito es que los niños tengan experiencias que les permitan empezar a identificar las magnitudes de longitud, capacidad y tiempo mediante situaciones problemáticas que implican la comparación. </w:t>
      </w:r>
      <w:sdt>
        <w:sdtPr>
          <w:rPr>
            <w:rFonts w:ascii="Century Gothic" w:hAnsi="Century Gothic"/>
          </w:rPr>
          <w:id w:val="293959778"/>
          <w:citation/>
        </w:sdtPr>
        <w:sdtEndPr/>
        <w:sdtContent>
          <w:r w:rsidR="005A0A7C" w:rsidRPr="00A20A0D">
            <w:rPr>
              <w:rFonts w:ascii="Century Gothic" w:hAnsi="Century Gothic"/>
            </w:rPr>
            <w:fldChar w:fldCharType="begin"/>
          </w:r>
          <w:r w:rsidR="005A0A7C" w:rsidRPr="00A20A0D">
            <w:rPr>
              <w:rFonts w:ascii="Century Gothic" w:hAnsi="Century Gothic"/>
            </w:rPr>
            <w:instrText xml:space="preserve"> CITATION SEP174 \l 2058 </w:instrText>
          </w:r>
          <w:r w:rsidR="005A0A7C" w:rsidRPr="00A20A0D">
            <w:rPr>
              <w:rFonts w:ascii="Century Gothic" w:hAnsi="Century Gothic"/>
            </w:rPr>
            <w:fldChar w:fldCharType="separate"/>
          </w:r>
          <w:r w:rsidR="005A0A7C" w:rsidRPr="00A20A0D">
            <w:rPr>
              <w:rFonts w:ascii="Century Gothic" w:hAnsi="Century Gothic"/>
              <w:noProof/>
            </w:rPr>
            <w:t>(SEP, 2017)</w:t>
          </w:r>
          <w:r w:rsidR="005A0A7C" w:rsidRPr="00A20A0D">
            <w:rPr>
              <w:rFonts w:ascii="Century Gothic" w:hAnsi="Century Gothic"/>
            </w:rPr>
            <w:fldChar w:fldCharType="end"/>
          </w:r>
        </w:sdtContent>
      </w:sdt>
    </w:p>
    <w:p w14:paraId="6439C618" w14:textId="209F82EE" w:rsidR="009C1D84" w:rsidRPr="00A20A0D" w:rsidRDefault="009C1D84" w:rsidP="00A20A0D">
      <w:pPr>
        <w:pStyle w:val="Prrafodelista"/>
        <w:numPr>
          <w:ilvl w:val="0"/>
          <w:numId w:val="1"/>
        </w:numPr>
        <w:jc w:val="both"/>
        <w:rPr>
          <w:rFonts w:ascii="Century Gothic" w:hAnsi="Century Gothic"/>
        </w:rPr>
      </w:pPr>
      <w:r w:rsidRPr="00A20A0D">
        <w:rPr>
          <w:rFonts w:ascii="Century Gothic" w:hAnsi="Century Gothic"/>
        </w:rPr>
        <w:t>APRENDIZAJES ESPERADOS</w:t>
      </w:r>
      <w:r w:rsidR="009B59ED" w:rsidRPr="00A20A0D">
        <w:rPr>
          <w:rFonts w:ascii="Century Gothic" w:hAnsi="Century Gothic"/>
        </w:rPr>
        <w:t xml:space="preserve"> </w:t>
      </w:r>
      <w:sdt>
        <w:sdtPr>
          <w:rPr>
            <w:rFonts w:ascii="Century Gothic" w:hAnsi="Century Gothic"/>
          </w:rPr>
          <w:id w:val="1370109067"/>
          <w:citation/>
        </w:sdtPr>
        <w:sdtEndPr/>
        <w:sdtContent>
          <w:r w:rsidR="009B59ED" w:rsidRPr="00A20A0D">
            <w:rPr>
              <w:rFonts w:ascii="Century Gothic" w:hAnsi="Century Gothic"/>
            </w:rPr>
            <w:fldChar w:fldCharType="begin"/>
          </w:r>
          <w:r w:rsidR="009B59ED" w:rsidRPr="00A20A0D">
            <w:rPr>
              <w:rFonts w:ascii="Century Gothic" w:hAnsi="Century Gothic"/>
            </w:rPr>
            <w:instrText xml:space="preserve"> CITATION SEP175 \l 2058 </w:instrText>
          </w:r>
          <w:r w:rsidR="009B59ED" w:rsidRPr="00A20A0D">
            <w:rPr>
              <w:rFonts w:ascii="Century Gothic" w:hAnsi="Century Gothic"/>
            </w:rPr>
            <w:fldChar w:fldCharType="separate"/>
          </w:r>
          <w:r w:rsidR="009B59ED" w:rsidRPr="00A20A0D">
            <w:rPr>
              <w:rFonts w:ascii="Century Gothic" w:hAnsi="Century Gothic"/>
              <w:noProof/>
            </w:rPr>
            <w:t>(SEP, APRENDIZAJES ESPERADOS EN PREESCOLAR, 2017)</w:t>
          </w:r>
          <w:r w:rsidR="009B59ED" w:rsidRPr="00A20A0D">
            <w:rPr>
              <w:rFonts w:ascii="Century Gothic" w:hAnsi="Century Gothic"/>
            </w:rPr>
            <w:fldChar w:fldCharType="end"/>
          </w:r>
        </w:sdtContent>
      </w:sdt>
    </w:p>
    <w:p w14:paraId="3728913A" w14:textId="77777777" w:rsidR="009C1D84" w:rsidRPr="00A20A0D" w:rsidRDefault="009C1D84" w:rsidP="00A20A0D">
      <w:pPr>
        <w:jc w:val="both"/>
        <w:rPr>
          <w:rFonts w:ascii="Century Gothic" w:hAnsi="Century Gothic"/>
        </w:rPr>
      </w:pPr>
      <w:r w:rsidRPr="00A20A0D">
        <w:rPr>
          <w:rFonts w:ascii="Century Gothic" w:hAnsi="Century Gothic"/>
        </w:rPr>
        <w:t>Ubicación espacial:</w:t>
      </w:r>
    </w:p>
    <w:p w14:paraId="59359027" w14:textId="1F2BF0B3"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Ubica objetos y lugares cuya ubicación desconoce, a través de la interpretación de relaciones espaciales y puntos de referencia.</w:t>
      </w:r>
    </w:p>
    <w:p w14:paraId="73BDBB85" w14:textId="19F70EFB" w:rsidR="009C1D84" w:rsidRPr="00A20A0D" w:rsidRDefault="009C1D84" w:rsidP="00A20A0D">
      <w:pPr>
        <w:jc w:val="both"/>
        <w:rPr>
          <w:rFonts w:ascii="Century Gothic" w:hAnsi="Century Gothic"/>
        </w:rPr>
      </w:pPr>
      <w:r w:rsidRPr="00A20A0D">
        <w:rPr>
          <w:rFonts w:ascii="Century Gothic" w:hAnsi="Century Gothic"/>
        </w:rPr>
        <w:t>Figuras y cuerpos geométricos:</w:t>
      </w:r>
    </w:p>
    <w:p w14:paraId="644C900A"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Reproduce modelos con formas, figuras y cuerpos geométricos.</w:t>
      </w:r>
    </w:p>
    <w:p w14:paraId="36066CE1" w14:textId="683EC6B1"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Construye configuraciones con formas, figuras y cuerpos geométricos.</w:t>
      </w:r>
    </w:p>
    <w:p w14:paraId="4B596631" w14:textId="47D3515C" w:rsidR="009C1D84" w:rsidRPr="00A20A0D" w:rsidRDefault="009C1D84" w:rsidP="00A20A0D">
      <w:pPr>
        <w:jc w:val="both"/>
        <w:rPr>
          <w:rFonts w:ascii="Century Gothic" w:hAnsi="Century Gothic"/>
        </w:rPr>
      </w:pPr>
      <w:r w:rsidRPr="00A20A0D">
        <w:rPr>
          <w:rFonts w:ascii="Century Gothic" w:hAnsi="Century Gothic"/>
        </w:rPr>
        <w:t>Magnitudes y medidas:</w:t>
      </w:r>
    </w:p>
    <w:p w14:paraId="263AA056"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Identifica la longitud de varios objetos a través de la comparación directa o mediante el uso de un intermediario.</w:t>
      </w:r>
    </w:p>
    <w:p w14:paraId="2B7AE2A5"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Compara distancias mediante el uso de un intermediario.</w:t>
      </w:r>
    </w:p>
    <w:p w14:paraId="69D989D2"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Mide objetos o distancias mediante el uso de unidades no convencionales.</w:t>
      </w:r>
    </w:p>
    <w:p w14:paraId="227D508D"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Identifica varios eventos de su vida cotidiana y dice el orden en que ocurren.</w:t>
      </w:r>
    </w:p>
    <w:p w14:paraId="19B243A8" w14:textId="77777777" w:rsidR="009C1D84"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Usa expresiones temporales y representaciones gráficas para explicar la sucesión de eventos.</w:t>
      </w:r>
    </w:p>
    <w:p w14:paraId="280CF71B" w14:textId="4CCCF0AA" w:rsidR="009B59ED" w:rsidRPr="00A20A0D" w:rsidRDefault="009C1D84" w:rsidP="00A20A0D">
      <w:pPr>
        <w:pStyle w:val="Prrafodelista"/>
        <w:numPr>
          <w:ilvl w:val="0"/>
          <w:numId w:val="2"/>
        </w:numPr>
        <w:jc w:val="both"/>
        <w:rPr>
          <w:rFonts w:ascii="Century Gothic" w:hAnsi="Century Gothic"/>
        </w:rPr>
      </w:pPr>
      <w:r w:rsidRPr="00A20A0D">
        <w:rPr>
          <w:rFonts w:ascii="Century Gothic" w:hAnsi="Century Gothic"/>
        </w:rPr>
        <w:t>Usa unidades no convencionales para medir la capacidad con distintos propósitos.</w:t>
      </w:r>
    </w:p>
    <w:p w14:paraId="6D398A30" w14:textId="77777777" w:rsidR="009B59ED" w:rsidRPr="00A20A0D" w:rsidRDefault="009B59ED" w:rsidP="00A20A0D">
      <w:pPr>
        <w:jc w:val="both"/>
        <w:rPr>
          <w:rFonts w:ascii="Century Gothic" w:hAnsi="Century Gothic"/>
        </w:rPr>
      </w:pPr>
    </w:p>
    <w:p w14:paraId="4D096855" w14:textId="7FC3AA35" w:rsidR="009B59ED" w:rsidRPr="00A20A0D" w:rsidRDefault="009B59ED" w:rsidP="00A20A0D">
      <w:pPr>
        <w:pStyle w:val="Prrafodelista"/>
        <w:numPr>
          <w:ilvl w:val="0"/>
          <w:numId w:val="1"/>
        </w:numPr>
        <w:jc w:val="both"/>
        <w:rPr>
          <w:rFonts w:ascii="Century Gothic" w:hAnsi="Century Gothic"/>
        </w:rPr>
      </w:pPr>
      <w:r w:rsidRPr="00A20A0D">
        <w:rPr>
          <w:rFonts w:ascii="Century Gothic" w:hAnsi="Century Gothic"/>
        </w:rPr>
        <w:t>ORIENTACIONES DIDÁCTICAS</w:t>
      </w:r>
    </w:p>
    <w:p w14:paraId="6133727C" w14:textId="44BC4E44" w:rsidR="009C1D84" w:rsidRPr="00A20A0D" w:rsidRDefault="009B59ED" w:rsidP="00A20A0D">
      <w:pPr>
        <w:jc w:val="both"/>
        <w:rPr>
          <w:rFonts w:ascii="Century Gothic" w:hAnsi="Century Gothic"/>
        </w:rPr>
      </w:pPr>
      <w:r w:rsidRPr="00A20A0D">
        <w:rPr>
          <w:rFonts w:ascii="Century Gothic" w:hAnsi="Century Gothic"/>
        </w:rPr>
        <w:t>El abordaje de contenidos espaciales requiere la participación de los alumnos en la resolución de problemas que, bajo ciertas condiciones, favorezcan la utilización de los conocimientos que ya poseen y propicien la creación de otros nuevos para organizar sus acciones, anticipando recorridos, ubicaciones de objetos, descripciones de formas; de este modo, pueden ir apropiándose, además, de un lenguaje adecuado para comunicar estas elaboraciones</w:t>
      </w:r>
      <w:r w:rsidR="00BA1CCA" w:rsidRPr="00A20A0D">
        <w:rPr>
          <w:rFonts w:ascii="Century Gothic" w:hAnsi="Century Gothic"/>
        </w:rPr>
        <w:t xml:space="preserve"> </w:t>
      </w:r>
      <w:sdt>
        <w:sdtPr>
          <w:rPr>
            <w:rFonts w:ascii="Century Gothic" w:hAnsi="Century Gothic"/>
          </w:rPr>
          <w:id w:val="-932662281"/>
          <w:citation/>
        </w:sdtPr>
        <w:sdtEndPr/>
        <w:sdtContent>
          <w:r w:rsidR="00BA1CCA" w:rsidRPr="00A20A0D">
            <w:rPr>
              <w:rFonts w:ascii="Century Gothic" w:hAnsi="Century Gothic"/>
            </w:rPr>
            <w:fldChar w:fldCharType="begin"/>
          </w:r>
          <w:r w:rsidR="00BA1CCA" w:rsidRPr="00A20A0D">
            <w:rPr>
              <w:rFonts w:ascii="Century Gothic" w:hAnsi="Century Gothic"/>
            </w:rPr>
            <w:instrText xml:space="preserve">CITATION QUA09 \l 2058 </w:instrText>
          </w:r>
          <w:r w:rsidR="00BA1CCA" w:rsidRPr="00A20A0D">
            <w:rPr>
              <w:rFonts w:ascii="Century Gothic" w:hAnsi="Century Gothic"/>
            </w:rPr>
            <w:fldChar w:fldCharType="separate"/>
          </w:r>
          <w:r w:rsidR="00BA1CCA" w:rsidRPr="00A20A0D">
            <w:rPr>
              <w:rFonts w:ascii="Century Gothic" w:hAnsi="Century Gothic"/>
              <w:noProof/>
            </w:rPr>
            <w:t>(QUARANTA, 2009)</w:t>
          </w:r>
          <w:r w:rsidR="00BA1CCA" w:rsidRPr="00A20A0D">
            <w:rPr>
              <w:rFonts w:ascii="Century Gothic" w:hAnsi="Century Gothic"/>
            </w:rPr>
            <w:fldChar w:fldCharType="end"/>
          </w:r>
        </w:sdtContent>
      </w:sdt>
      <w:r w:rsidRPr="00A20A0D">
        <w:rPr>
          <w:rFonts w:ascii="Century Gothic" w:hAnsi="Century Gothic"/>
        </w:rPr>
        <w:t xml:space="preserve">; es </w:t>
      </w:r>
      <w:r w:rsidRPr="00A20A0D">
        <w:rPr>
          <w:rFonts w:ascii="Century Gothic" w:hAnsi="Century Gothic"/>
        </w:rPr>
        <w:lastRenderedPageBreak/>
        <w:t>importante que este tipo de experiencias para aprender las realicen tanto de manera individual como en binas, por trabajos en equipo y/o de manera grupal para que también compartan y aprendan desde distintas perspectivas. Las problemáticas deben de ser cercanas al contexto y la realidad de los niños para que se sientan familiarizados y tengan una mejor comprensión de los contenidos; además debemos de dar a los niños el alcance a materiales didácticos que puedan manipular para resolver las situaciones que se le plantean.</w:t>
      </w:r>
    </w:p>
    <w:p w14:paraId="07136B09" w14:textId="167B1BFC" w:rsidR="00BA1CCA" w:rsidRPr="00A20A0D" w:rsidRDefault="00BA1CCA" w:rsidP="00A20A0D">
      <w:pPr>
        <w:pStyle w:val="Prrafodelista"/>
        <w:numPr>
          <w:ilvl w:val="0"/>
          <w:numId w:val="1"/>
        </w:numPr>
        <w:jc w:val="both"/>
        <w:rPr>
          <w:rFonts w:ascii="Century Gothic" w:hAnsi="Century Gothic"/>
        </w:rPr>
      </w:pPr>
      <w:r w:rsidRPr="00A20A0D">
        <w:rPr>
          <w:rFonts w:ascii="Century Gothic" w:hAnsi="Century Gothic"/>
        </w:rPr>
        <w:t>PAPEL DE LA EDUCADORA</w:t>
      </w:r>
    </w:p>
    <w:p w14:paraId="1FB5BAF2" w14:textId="77777777" w:rsidR="00BA1CCA" w:rsidRPr="00A20A0D" w:rsidRDefault="00BA1CCA" w:rsidP="00A20A0D">
      <w:pPr>
        <w:jc w:val="both"/>
        <w:rPr>
          <w:rFonts w:ascii="Century Gothic" w:hAnsi="Century Gothic"/>
        </w:rPr>
      </w:pPr>
      <w:r w:rsidRPr="00A20A0D">
        <w:rPr>
          <w:rFonts w:ascii="Century Gothic" w:hAnsi="Century Gothic"/>
        </w:rPr>
        <w:t>Crear un ambiente en el salón de clases en donde alumnos muestran interés en la actividad, busquen y desarrollen alternativas de solución, comenten entre ellos, defiendan o cuestionen los resultados.</w:t>
      </w:r>
    </w:p>
    <w:p w14:paraId="7BCB270B" w14:textId="4D113458" w:rsidR="00BA1CCA" w:rsidRPr="00A20A0D" w:rsidRDefault="00BA1CCA" w:rsidP="00A20A0D">
      <w:pPr>
        <w:jc w:val="both"/>
        <w:rPr>
          <w:rFonts w:ascii="Century Gothic" w:hAnsi="Century Gothic"/>
        </w:rPr>
      </w:pPr>
      <w:r w:rsidRPr="00A20A0D">
        <w:rPr>
          <w:rFonts w:ascii="Century Gothic" w:hAnsi="Century Gothic"/>
        </w:rPr>
        <w:t>Permitir que los alumnos usen su conocimiento y realicen las acciones que consideren más conveniente para resolver las situaciones problemáticas. La educadora no debe separar los conocimientos matemáticos de las situaciones problemáticas; no se trata de que los niños aprendan matemáticas para que después puedan aplicarlas a la solución de problemas</w:t>
      </w:r>
      <w:r w:rsidR="00DB10E0" w:rsidRPr="00A20A0D">
        <w:rPr>
          <w:rFonts w:ascii="Century Gothic" w:hAnsi="Century Gothic"/>
        </w:rPr>
        <w:t>. Se debe de ser una guía para el niño hacia el conocimiento, no simplemente transferirlo para cumplir.</w:t>
      </w:r>
    </w:p>
    <w:p w14:paraId="5A9776E1" w14:textId="3EBBA35F" w:rsidR="00BA1CCA" w:rsidRPr="00A20A0D" w:rsidRDefault="00BA1CCA" w:rsidP="00A20A0D">
      <w:pPr>
        <w:jc w:val="both"/>
        <w:rPr>
          <w:rFonts w:ascii="Century Gothic" w:hAnsi="Century Gothic"/>
        </w:rPr>
      </w:pPr>
      <w:r w:rsidRPr="00A20A0D">
        <w:rPr>
          <w:rFonts w:ascii="Century Gothic" w:hAnsi="Century Gothic"/>
        </w:rPr>
        <w:t xml:space="preserve">Anticipar las posibles maneras de proceder de los niños frente a la situación que quiere plantearles, así podrá interpretar mejor lo que hacen para resolver la situación y podrá intervenir con mayor certeza; </w:t>
      </w:r>
      <w:r w:rsidR="00DB10E0" w:rsidRPr="00A20A0D">
        <w:rPr>
          <w:rFonts w:ascii="Century Gothic" w:hAnsi="Century Gothic"/>
        </w:rPr>
        <w:t>utilizar las evidencias para saber cuáles son los aprendizajes que si se están logrando y cuáles son los que faltan reforzar.</w:t>
      </w:r>
    </w:p>
    <w:p w14:paraId="0BED5F34" w14:textId="7B38038B" w:rsidR="00BA1CCA" w:rsidRPr="00A20A0D" w:rsidRDefault="00BA1CCA" w:rsidP="00A20A0D">
      <w:pPr>
        <w:jc w:val="both"/>
        <w:rPr>
          <w:rFonts w:ascii="Century Gothic" w:hAnsi="Century Gothic"/>
        </w:rPr>
      </w:pPr>
      <w:r w:rsidRPr="00A20A0D">
        <w:rPr>
          <w:rFonts w:ascii="Century Gothic" w:hAnsi="Century Gothic"/>
        </w:rPr>
        <w:t>Posibilitar que los alumnos vean a la matemática como un instrumento útil y funcional, como un área de conocimiento objeto de análisis y cuestionamiento, en la que son sujetos activos capaces de encontrar soluciones y explicaciones, modificando viejas ideas al resolver situaciones problemáticas. Los alumnos no son receptores pasivos, capaces únicamente de recibir información e indicaciones de lo que deben hacer.</w:t>
      </w:r>
    </w:p>
    <w:p w14:paraId="658FAA39" w14:textId="3F7754B2" w:rsidR="00BA1CCA" w:rsidRPr="00A20A0D" w:rsidRDefault="00BA1CCA" w:rsidP="00A20A0D">
      <w:pPr>
        <w:pStyle w:val="Prrafodelista"/>
        <w:numPr>
          <w:ilvl w:val="0"/>
          <w:numId w:val="1"/>
        </w:numPr>
        <w:jc w:val="both"/>
        <w:rPr>
          <w:rFonts w:ascii="Century Gothic" w:hAnsi="Century Gothic"/>
        </w:rPr>
      </w:pPr>
      <w:r w:rsidRPr="00A20A0D">
        <w:rPr>
          <w:rFonts w:ascii="Century Gothic" w:hAnsi="Century Gothic"/>
        </w:rPr>
        <w:t>ELEMENTOS DE UNA SECUENCIA DIDÁCTICA</w:t>
      </w:r>
    </w:p>
    <w:p w14:paraId="5FF8FAB1" w14:textId="116C7E9E" w:rsidR="00DB10E0" w:rsidRPr="00A20A0D" w:rsidRDefault="00DB10E0" w:rsidP="00A20A0D">
      <w:pPr>
        <w:jc w:val="both"/>
        <w:rPr>
          <w:rFonts w:ascii="Century Gothic" w:hAnsi="Century Gothic"/>
        </w:rPr>
      </w:pPr>
      <w:r w:rsidRPr="00A20A0D">
        <w:rPr>
          <w:rFonts w:ascii="Century Gothic" w:hAnsi="Century Gothic"/>
        </w:rPr>
        <w:t>La secuencia didáctica es una planeación para una actividad en la cuál los niños van a lograr un aprendizaje esperado. Lo primero que se debe de tener claro es el campo de formación académica que se desea trabajar, después seleccionar los organizadores curriculares y elegir el aprendizaje esperado que se quiere que los niños alcancen.</w:t>
      </w:r>
    </w:p>
    <w:p w14:paraId="0A423783" w14:textId="2BA89ED7" w:rsidR="00DB10E0" w:rsidRPr="00A20A0D" w:rsidRDefault="00DB10E0" w:rsidP="00A20A0D">
      <w:pPr>
        <w:jc w:val="both"/>
        <w:rPr>
          <w:rFonts w:ascii="Century Gothic" w:hAnsi="Century Gothic"/>
        </w:rPr>
      </w:pPr>
      <w:r w:rsidRPr="00A20A0D">
        <w:rPr>
          <w:rFonts w:ascii="Century Gothic" w:hAnsi="Century Gothic"/>
        </w:rPr>
        <w:t>La secuencia debe de tener un inicio el cual sirve como una introducción hacia la situación de aprendizaje que se va a manejar</w:t>
      </w:r>
      <w:r w:rsidR="00BB1939" w:rsidRPr="00A20A0D">
        <w:rPr>
          <w:rFonts w:ascii="Century Gothic" w:hAnsi="Century Gothic"/>
        </w:rPr>
        <w:t xml:space="preserve">, por ejemplo; una canción o preguntas para conocer sus conocimientos previos. El desarrollo es la actividad que se presenta como una problemática para que el niño ponga en practica sus habilidades para encontrar una solución. El cierre es la parte donde se puede reafirmar lo que se aprendió, aquí puede ser una actividad mas sencilla que el </w:t>
      </w:r>
      <w:r w:rsidR="00BB1939" w:rsidRPr="00A20A0D">
        <w:rPr>
          <w:rFonts w:ascii="Century Gothic" w:hAnsi="Century Gothic"/>
        </w:rPr>
        <w:lastRenderedPageBreak/>
        <w:t>desarrollo o puede manejarse también con preguntas reflexionando el cómo manejaron la problemática para resolverla.</w:t>
      </w:r>
    </w:p>
    <w:p w14:paraId="35CE7C1D" w14:textId="74327CF0" w:rsidR="0037674C" w:rsidRPr="00A20A0D" w:rsidRDefault="0037674C" w:rsidP="00A20A0D">
      <w:pPr>
        <w:jc w:val="both"/>
        <w:rPr>
          <w:rFonts w:ascii="Century Gothic" w:hAnsi="Century Gothic"/>
        </w:rPr>
      </w:pPr>
      <w:r w:rsidRPr="00A20A0D">
        <w:rPr>
          <w:rFonts w:ascii="Century Gothic" w:hAnsi="Century Gothic"/>
        </w:rPr>
        <w:t>El tiempo debe tenerse en cuenta, ya que estamos trabajando con niños de preescolar y por naturaleza son inquietos, por lo que no podemos extender mucho las actividades, pues se pueden llegar a desesperar o aburrir y su atención se irá hacia otro lado y no se cumpliría el objetivo deseado; el manejo del tiempo debe ser suficiente para que se realice la actividad de manera completa. La organización se trata de la manera de trabajar: individual, parejas, equipos o de manera grupal. Otro elemento que es muy importante son los materiales, son los recursos didácticos que vamos a utilizar para llevar a cabo las actividades.</w:t>
      </w:r>
    </w:p>
    <w:p w14:paraId="1650A935" w14:textId="5EA904FF" w:rsidR="009B59ED" w:rsidRPr="00A20A0D" w:rsidRDefault="0037674C" w:rsidP="00A20A0D">
      <w:pPr>
        <w:jc w:val="both"/>
        <w:rPr>
          <w:rFonts w:ascii="Century Gothic" w:hAnsi="Century Gothic"/>
        </w:rPr>
      </w:pPr>
      <w:r w:rsidRPr="00A20A0D">
        <w:rPr>
          <w:rFonts w:ascii="Century Gothic" w:hAnsi="Century Gothic"/>
        </w:rPr>
        <w:t>En este curso elaborar las secuencias didácticas, en lo personal fueron un reto, ya que al principio ponía varias actividades dentro de las actividades principales, lo cual era innecesario y gracias a las explicaciones de la maestra entendí que solamente con actividades concretas se puede trabajar muy bien una secuencia para los niños, de esta manera comprendí que la secuencia se tiene que basar totalmente en los aprendizajes esperados porque había veces donde sentía que solamente estaba poniendo actividades con la finalidad de llenar una tabla o cumplir con una tarea y no pensando en lo que se quiere lograr realmente en los niños.</w:t>
      </w:r>
      <w:r w:rsidR="00A20A0D" w:rsidRPr="00A20A0D">
        <w:rPr>
          <w:rFonts w:ascii="Century Gothic" w:hAnsi="Century Gothic"/>
        </w:rPr>
        <w:t xml:space="preserve"> </w:t>
      </w:r>
    </w:p>
    <w:p w14:paraId="153193C4" w14:textId="535BBD76" w:rsidR="00A20A0D" w:rsidRPr="00A20A0D" w:rsidRDefault="00A20A0D" w:rsidP="00A20A0D">
      <w:pPr>
        <w:jc w:val="both"/>
        <w:rPr>
          <w:rFonts w:ascii="Century Gothic" w:hAnsi="Century Gothic"/>
        </w:rPr>
      </w:pPr>
      <w:r w:rsidRPr="00A20A0D">
        <w:rPr>
          <w:rFonts w:ascii="Century Gothic" w:hAnsi="Century Gothic"/>
        </w:rPr>
        <w:t>En cuanto a las competencias de la materia se logró utilizar el programa de aprendizajes clave, el plan siempre estuvo presente durante todo el semestre y la maestra siempre lo tenía presente para las actividades que nos encargaba. El diseñar planeaciones y secuencias también lo trabajamos mucho y bajo muchas correcciones y siento que sirvió para los demás campos de formación y no sólo para pensamiento. Además del programa y de las explicaciones el utilizar recursos de investigación tanto propios como los otorgados por la maestra fueron un complemento totalmente para lograr comprender los contenidos de la materia.</w:t>
      </w:r>
    </w:p>
    <w:p w14:paraId="018040FF" w14:textId="304A240B" w:rsidR="00A20A0D" w:rsidRPr="00A20A0D" w:rsidRDefault="00A20A0D" w:rsidP="00A20A0D">
      <w:pPr>
        <w:jc w:val="both"/>
        <w:rPr>
          <w:rFonts w:ascii="Century Gothic" w:hAnsi="Century Gothic"/>
        </w:rPr>
      </w:pPr>
    </w:p>
    <w:sdt>
      <w:sdtPr>
        <w:rPr>
          <w:rFonts w:ascii="Century Gothic" w:eastAsiaTheme="minorHAnsi" w:hAnsi="Century Gothic" w:cstheme="minorBidi"/>
          <w:color w:val="auto"/>
          <w:sz w:val="22"/>
          <w:szCs w:val="22"/>
          <w:lang w:val="es-ES" w:eastAsia="en-US"/>
        </w:rPr>
        <w:id w:val="-1160374376"/>
        <w:docPartObj>
          <w:docPartGallery w:val="Bibliographies"/>
          <w:docPartUnique/>
        </w:docPartObj>
      </w:sdtPr>
      <w:sdtEndPr>
        <w:rPr>
          <w:lang w:val="es-MX"/>
        </w:rPr>
      </w:sdtEndPr>
      <w:sdtContent>
        <w:p w14:paraId="306A09CB" w14:textId="6F745849" w:rsidR="00A20A0D" w:rsidRPr="00A20A0D" w:rsidRDefault="00A20A0D" w:rsidP="00A20A0D">
          <w:pPr>
            <w:pStyle w:val="Ttulo1"/>
            <w:jc w:val="both"/>
            <w:rPr>
              <w:rFonts w:ascii="Century Gothic" w:hAnsi="Century Gothic"/>
              <w:sz w:val="22"/>
              <w:szCs w:val="22"/>
            </w:rPr>
          </w:pPr>
          <w:r w:rsidRPr="00A20A0D">
            <w:rPr>
              <w:rFonts w:ascii="Century Gothic" w:hAnsi="Century Gothic"/>
              <w:sz w:val="22"/>
              <w:szCs w:val="22"/>
              <w:lang w:val="es-ES"/>
            </w:rPr>
            <w:t>Bibliografía</w:t>
          </w:r>
        </w:p>
        <w:sdt>
          <w:sdtPr>
            <w:rPr>
              <w:rFonts w:ascii="Century Gothic" w:hAnsi="Century Gothic"/>
            </w:rPr>
            <w:id w:val="111145805"/>
            <w:bibliography/>
          </w:sdtPr>
          <w:sdtEndPr/>
          <w:sdtContent>
            <w:p w14:paraId="2D1C3595" w14:textId="77777777" w:rsidR="00A20A0D" w:rsidRPr="00A20A0D" w:rsidRDefault="00A20A0D" w:rsidP="00A20A0D">
              <w:pPr>
                <w:pStyle w:val="Bibliografa"/>
                <w:ind w:left="720" w:hanging="720"/>
                <w:jc w:val="both"/>
                <w:rPr>
                  <w:rFonts w:ascii="Century Gothic" w:hAnsi="Century Gothic"/>
                  <w:noProof/>
                  <w:lang w:val="es-ES"/>
                </w:rPr>
              </w:pPr>
              <w:r w:rsidRPr="00A20A0D">
                <w:rPr>
                  <w:rFonts w:ascii="Century Gothic" w:hAnsi="Century Gothic"/>
                </w:rPr>
                <w:fldChar w:fldCharType="begin"/>
              </w:r>
              <w:r w:rsidRPr="00A20A0D">
                <w:rPr>
                  <w:rFonts w:ascii="Century Gothic" w:hAnsi="Century Gothic"/>
                </w:rPr>
                <w:instrText>BIBLIOGRAPHY</w:instrText>
              </w:r>
              <w:r w:rsidRPr="00A20A0D">
                <w:rPr>
                  <w:rFonts w:ascii="Century Gothic" w:hAnsi="Century Gothic"/>
                </w:rPr>
                <w:fldChar w:fldCharType="separate"/>
              </w:r>
              <w:r w:rsidRPr="00A20A0D">
                <w:rPr>
                  <w:rFonts w:ascii="Century Gothic" w:hAnsi="Century Gothic"/>
                  <w:noProof/>
                  <w:lang w:val="es-ES"/>
                </w:rPr>
                <w:t xml:space="preserve">QUARANTA. (2009). La enseñanza de los conocimientos espaciales en el Nivel Inicial . En QUARANTA, </w:t>
              </w:r>
              <w:r w:rsidRPr="00A20A0D">
                <w:rPr>
                  <w:rFonts w:ascii="Century Gothic" w:hAnsi="Century Gothic"/>
                  <w:i/>
                  <w:iCs/>
                  <w:noProof/>
                  <w:lang w:val="es-ES"/>
                </w:rPr>
                <w:t>La enseñanza de la Geometría</w:t>
              </w:r>
              <w:r w:rsidRPr="00A20A0D">
                <w:rPr>
                  <w:rFonts w:ascii="Century Gothic" w:hAnsi="Century Gothic"/>
                  <w:noProof/>
                  <w:lang w:val="es-ES"/>
                </w:rPr>
                <w:t xml:space="preserve"> (pág. 35). Buenos Aires.</w:t>
              </w:r>
            </w:p>
            <w:p w14:paraId="2E405F3C" w14:textId="77777777" w:rsidR="00A20A0D" w:rsidRPr="00A20A0D" w:rsidRDefault="00A20A0D" w:rsidP="00A20A0D">
              <w:pPr>
                <w:pStyle w:val="Bibliografa"/>
                <w:ind w:left="720" w:hanging="720"/>
                <w:jc w:val="both"/>
                <w:rPr>
                  <w:rFonts w:ascii="Century Gothic" w:hAnsi="Century Gothic"/>
                  <w:noProof/>
                  <w:lang w:val="es-ES"/>
                </w:rPr>
              </w:pPr>
              <w:r w:rsidRPr="00A20A0D">
                <w:rPr>
                  <w:rFonts w:ascii="Century Gothic" w:hAnsi="Century Gothic"/>
                  <w:noProof/>
                  <w:lang w:val="es-ES"/>
                </w:rPr>
                <w:t xml:space="preserve">SEP. (2017). APRENDIZAJES ESPERADOS EN PREESCOLAR. En SEP, </w:t>
              </w:r>
              <w:r w:rsidRPr="00A20A0D">
                <w:rPr>
                  <w:rFonts w:ascii="Century Gothic" w:hAnsi="Century Gothic"/>
                  <w:i/>
                  <w:iCs/>
                  <w:noProof/>
                  <w:lang w:val="es-ES"/>
                </w:rPr>
                <w:t>APRENDIZAJES CLAVES</w:t>
              </w:r>
              <w:r w:rsidRPr="00A20A0D">
                <w:rPr>
                  <w:rFonts w:ascii="Century Gothic" w:hAnsi="Century Gothic"/>
                  <w:noProof/>
                  <w:lang w:val="es-ES"/>
                </w:rPr>
                <w:t xml:space="preserve"> (pág. 230). MÉXICO.</w:t>
              </w:r>
            </w:p>
            <w:p w14:paraId="76924CEC" w14:textId="77777777" w:rsidR="00A20A0D" w:rsidRPr="00A20A0D" w:rsidRDefault="00A20A0D" w:rsidP="00A20A0D">
              <w:pPr>
                <w:pStyle w:val="Bibliografa"/>
                <w:ind w:left="720" w:hanging="720"/>
                <w:jc w:val="both"/>
                <w:rPr>
                  <w:rFonts w:ascii="Century Gothic" w:hAnsi="Century Gothic"/>
                  <w:noProof/>
                  <w:lang w:val="es-ES"/>
                </w:rPr>
              </w:pPr>
              <w:r w:rsidRPr="00A20A0D">
                <w:rPr>
                  <w:rFonts w:ascii="Century Gothic" w:hAnsi="Century Gothic"/>
                  <w:noProof/>
                  <w:lang w:val="es-ES"/>
                </w:rPr>
                <w:t xml:space="preserve">SEP. (2017). DESCRIPCIÓN DE LOS ORGANIZADORES CURRICULARES. En SEP, </w:t>
              </w:r>
              <w:r w:rsidRPr="00A20A0D">
                <w:rPr>
                  <w:rFonts w:ascii="Century Gothic" w:hAnsi="Century Gothic"/>
                  <w:i/>
                  <w:iCs/>
                  <w:noProof/>
                  <w:lang w:val="es-ES"/>
                </w:rPr>
                <w:t>APRENDIZAJES CLAVE PREESCOLAR</w:t>
              </w:r>
              <w:r w:rsidRPr="00A20A0D">
                <w:rPr>
                  <w:rFonts w:ascii="Century Gothic" w:hAnsi="Century Gothic"/>
                  <w:noProof/>
                  <w:lang w:val="es-ES"/>
                </w:rPr>
                <w:t xml:space="preserve"> (pág. 222). MÉXICO.</w:t>
              </w:r>
            </w:p>
            <w:p w14:paraId="6F068689" w14:textId="7AA6E38B" w:rsidR="00A20A0D" w:rsidRPr="00A20A0D" w:rsidRDefault="00A20A0D" w:rsidP="00A20A0D">
              <w:pPr>
                <w:jc w:val="both"/>
                <w:rPr>
                  <w:rFonts w:ascii="Century Gothic" w:hAnsi="Century Gothic"/>
                </w:rPr>
              </w:pPr>
              <w:r w:rsidRPr="00A20A0D">
                <w:rPr>
                  <w:rFonts w:ascii="Century Gothic" w:hAnsi="Century Gothic"/>
                  <w:b/>
                  <w:bCs/>
                </w:rPr>
                <w:fldChar w:fldCharType="end"/>
              </w:r>
            </w:p>
          </w:sdtContent>
        </w:sdt>
      </w:sdtContent>
    </w:sdt>
    <w:p w14:paraId="4DFF304D" w14:textId="77777777" w:rsidR="00A20A0D" w:rsidRDefault="00A20A0D" w:rsidP="009C1D84"/>
    <w:p w14:paraId="6692C8E1" w14:textId="7FAF6C61" w:rsidR="009C1D84" w:rsidRDefault="009C1D84" w:rsidP="009C1D84"/>
    <w:p w14:paraId="60E3DDB2" w14:textId="77777777" w:rsidR="00FB1CD1" w:rsidRDefault="00FB1CD1" w:rsidP="00FB1CD1">
      <w:pPr>
        <w:jc w:val="center"/>
      </w:pPr>
      <w:r>
        <w:lastRenderedPageBreak/>
        <w:t>RUBRICAS DE EVALUACIÓN</w:t>
      </w:r>
    </w:p>
    <w:p w14:paraId="20BCD187" w14:textId="77777777" w:rsidR="00FB1CD1" w:rsidRDefault="00FB1CD1" w:rsidP="00FB1CD1">
      <w:pPr>
        <w:ind w:left="142"/>
        <w:jc w:val="center"/>
        <w:rPr>
          <w:rFonts w:eastAsia="Arial Unicode MS"/>
          <w:b/>
        </w:rPr>
      </w:pPr>
    </w:p>
    <w:p w14:paraId="06BEF60C" w14:textId="77777777" w:rsidR="00FB1CD1" w:rsidRDefault="00FB1CD1" w:rsidP="00FB1CD1">
      <w:pPr>
        <w:spacing w:before="150" w:after="0" w:line="216" w:lineRule="auto"/>
        <w:jc w:val="center"/>
        <w:rPr>
          <w:rFonts w:ascii="Arial" w:eastAsia="Arial" w:hAnsi="Arial" w:cs="Arial"/>
          <w:b/>
          <w:color w:val="000000"/>
          <w:sz w:val="24"/>
          <w:szCs w:val="24"/>
        </w:rPr>
      </w:pPr>
    </w:p>
    <w:p w14:paraId="66F1E134" w14:textId="77777777" w:rsidR="00FB1CD1" w:rsidRDefault="00FB1CD1" w:rsidP="00FB1CD1">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14:paraId="68598698" w14:textId="77777777" w:rsidR="00FB1CD1" w:rsidRDefault="00FB1CD1" w:rsidP="00FB1CD1">
      <w:pPr>
        <w:jc w:val="center"/>
        <w:rPr>
          <w:rFonts w:ascii="Arial" w:eastAsia="Arial" w:hAnsi="Arial" w:cs="Arial"/>
          <w:sz w:val="24"/>
          <w:szCs w:val="24"/>
        </w:rPr>
      </w:pPr>
      <w:r>
        <w:rPr>
          <w:rFonts w:ascii="Arial" w:eastAsia="Arial" w:hAnsi="Arial" w:cs="Arial"/>
          <w:sz w:val="24"/>
          <w:szCs w:val="24"/>
        </w:rPr>
        <w:t>Ensayo sobre la elaboración de una secuencia didáctica del forma, espacio y medida</w:t>
      </w:r>
    </w:p>
    <w:p w14:paraId="4D8D54FA" w14:textId="77777777" w:rsidR="00FB1CD1" w:rsidRPr="00276A74" w:rsidRDefault="00FB1CD1" w:rsidP="00FB1CD1">
      <w:pPr>
        <w:jc w:val="center"/>
        <w:rPr>
          <w:rFonts w:ascii="Arial" w:eastAsia="Arial" w:hAnsi="Arial" w:cs="Arial"/>
          <w:sz w:val="24"/>
          <w:szCs w:val="24"/>
        </w:rPr>
      </w:pPr>
      <w:r>
        <w:rPr>
          <w:rFonts w:ascii="Arial" w:eastAsia="Arial" w:hAnsi="Arial" w:cs="Arial"/>
          <w:b/>
          <w:sz w:val="24"/>
          <w:szCs w:val="24"/>
        </w:rPr>
        <w:t>Rubrica</w:t>
      </w:r>
    </w:p>
    <w:tbl>
      <w:tblPr>
        <w:tblW w:w="10898"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88"/>
        <w:gridCol w:w="3108"/>
        <w:gridCol w:w="2534"/>
        <w:gridCol w:w="2534"/>
        <w:gridCol w:w="1134"/>
      </w:tblGrid>
      <w:tr w:rsidR="00FB1CD1" w14:paraId="110E3CEA" w14:textId="77777777" w:rsidTr="00FB1CD1">
        <w:trPr>
          <w:trHeight w:val="562"/>
        </w:trPr>
        <w:tc>
          <w:tcPr>
            <w:tcW w:w="1588"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4201D9E8" w14:textId="77777777" w:rsidR="00FB1CD1" w:rsidRDefault="00FB1CD1" w:rsidP="00A673CB">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116003"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25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19D3EEA"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25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835919"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1FDCF80"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FB1CD1" w14:paraId="0844240F" w14:textId="77777777" w:rsidTr="00FB1CD1">
        <w:trPr>
          <w:trHeight w:val="196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3A78F"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40800EE3"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0BC7F090"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10646C7A"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14:paraId="77A24594" w14:textId="77777777" w:rsidR="00FB1CD1" w:rsidRDefault="00FB1CD1" w:rsidP="00A673CB">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446FD"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41413"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317A2"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E8FEC" w14:textId="77777777" w:rsidR="00FB1CD1" w:rsidRDefault="00FB1CD1" w:rsidP="00A673CB"/>
        </w:tc>
      </w:tr>
      <w:tr w:rsidR="00FB1CD1" w14:paraId="01D9394D" w14:textId="77777777" w:rsidTr="00FB1CD1">
        <w:trPr>
          <w:trHeight w:val="147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80654"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4F8784CE"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1CFEA6D5"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14:paraId="7053049B" w14:textId="77777777" w:rsidR="00FB1CD1" w:rsidRDefault="00FB1CD1" w:rsidP="00A673CB">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963C" w14:textId="77777777" w:rsidR="00FB1CD1" w:rsidRDefault="00FB1CD1" w:rsidP="00A673C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Tema bien organizado y claramente </w:t>
            </w:r>
            <w:proofErr w:type="gramStart"/>
            <w:r>
              <w:rPr>
                <w:rFonts w:ascii="Arial" w:eastAsia="Arial" w:hAnsi="Arial" w:cs="Arial"/>
                <w:color w:val="000000"/>
                <w:sz w:val="24"/>
                <w:szCs w:val="24"/>
              </w:rPr>
              <w:t>presentado</w:t>
            </w:r>
            <w:proofErr w:type="gramEnd"/>
            <w:r>
              <w:rPr>
                <w:rFonts w:ascii="Arial" w:eastAsia="Arial" w:hAnsi="Arial" w:cs="Arial"/>
                <w:color w:val="000000"/>
                <w:sz w:val="24"/>
                <w:szCs w:val="24"/>
              </w:rPr>
              <w:t xml:space="preserve"> así como de fácil seguimiento, con por lo menos 6 citas bibliográficas. Se combinan las ideas de los autores y la reflexión propia.</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533D"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2406"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4E45A" w14:textId="77777777" w:rsidR="00FB1CD1" w:rsidRDefault="00FB1CD1" w:rsidP="00A673CB"/>
        </w:tc>
      </w:tr>
      <w:tr w:rsidR="00FB1CD1" w14:paraId="24E4E0B4" w14:textId="77777777" w:rsidTr="00FB1CD1">
        <w:trPr>
          <w:trHeight w:val="147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7E1F8"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632493E7"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0D4AE738"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0D94FF87"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14:paraId="281B89A7" w14:textId="77777777" w:rsidR="00FB1CD1" w:rsidRDefault="00FB1CD1" w:rsidP="00A673CB">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C9A91"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290C8"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14:paraId="7AB915E7"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14:paraId="298A4989"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14:paraId="3933E81C"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3DC3"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A0F2C" w14:textId="77777777" w:rsidR="00FB1CD1" w:rsidRDefault="00FB1CD1" w:rsidP="00A673CB"/>
        </w:tc>
      </w:tr>
      <w:tr w:rsidR="00FB1CD1" w14:paraId="4D02B4F1" w14:textId="77777777" w:rsidTr="00FB1CD1">
        <w:trPr>
          <w:trHeight w:val="476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D2B6F" w14:textId="77777777" w:rsidR="00FB1CD1" w:rsidRDefault="00FB1CD1" w:rsidP="00A673CB">
            <w:pPr>
              <w:pBdr>
                <w:top w:val="nil"/>
                <w:left w:val="nil"/>
                <w:bottom w:val="nil"/>
                <w:right w:val="nil"/>
                <w:between w:val="nil"/>
              </w:pBdr>
              <w:jc w:val="both"/>
              <w:rPr>
                <w:rFonts w:ascii="Arial" w:eastAsia="Arial" w:hAnsi="Arial" w:cs="Arial"/>
                <w:b/>
                <w:color w:val="000000"/>
                <w:sz w:val="24"/>
                <w:szCs w:val="24"/>
              </w:rPr>
            </w:pPr>
          </w:p>
          <w:p w14:paraId="71C83D8D" w14:textId="77777777" w:rsidR="00FB1CD1" w:rsidRDefault="00FB1CD1" w:rsidP="00A673CB">
            <w:pPr>
              <w:pBdr>
                <w:top w:val="nil"/>
                <w:left w:val="nil"/>
                <w:bottom w:val="nil"/>
                <w:right w:val="nil"/>
                <w:between w:val="nil"/>
              </w:pBdr>
              <w:jc w:val="both"/>
              <w:rPr>
                <w:rFonts w:ascii="Arial" w:eastAsia="Arial" w:hAnsi="Arial" w:cs="Arial"/>
                <w:b/>
                <w:color w:val="000000"/>
                <w:sz w:val="24"/>
                <w:szCs w:val="24"/>
              </w:rPr>
            </w:pPr>
          </w:p>
          <w:p w14:paraId="29EE50B8"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369B7E7B"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p>
          <w:p w14:paraId="06501425"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14:paraId="492192A7" w14:textId="77777777" w:rsidR="00FB1CD1" w:rsidRDefault="00FB1CD1" w:rsidP="00A673C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14:paraId="2803E7E3" w14:textId="77777777" w:rsidR="00FB1CD1" w:rsidRDefault="00FB1CD1" w:rsidP="00A673CB">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3B36D"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14:paraId="12672CC6"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14:paraId="1B2D690C"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y referencias bibliografías y </w:t>
            </w:r>
            <w:proofErr w:type="gramStart"/>
            <w:r>
              <w:rPr>
                <w:rFonts w:ascii="Arial" w:eastAsia="Arial" w:hAnsi="Arial" w:cs="Arial"/>
                <w:color w:val="000000"/>
                <w:sz w:val="24"/>
                <w:szCs w:val="24"/>
              </w:rPr>
              <w:t>citas  de</w:t>
            </w:r>
            <w:proofErr w:type="gramEnd"/>
            <w:r>
              <w:rPr>
                <w:rFonts w:ascii="Arial" w:eastAsia="Arial" w:hAnsi="Arial" w:cs="Arial"/>
                <w:color w:val="000000"/>
                <w:sz w:val="24"/>
                <w:szCs w:val="24"/>
              </w:rPr>
              <w:t xml:space="preserve"> acuerdo a la norma APA 6ª ed., así como anexos).</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9EEB"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14:paraId="499461A1" w14:textId="77777777" w:rsidR="00FB1CD1" w:rsidRDefault="00FB1CD1" w:rsidP="00A673C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14:paraId="5C724989"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o estos puntos no han sido correctamente realizados.</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E3C3"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14:paraId="56DD8542" w14:textId="77777777" w:rsidR="00FB1CD1" w:rsidRDefault="00FB1CD1" w:rsidP="00A673CB">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criterios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E1184" w14:textId="77777777" w:rsidR="00FB1CD1" w:rsidRDefault="00FB1CD1" w:rsidP="00A673CB"/>
        </w:tc>
      </w:tr>
    </w:tbl>
    <w:p w14:paraId="07DDBE8D" w14:textId="77777777" w:rsidR="00FB1CD1" w:rsidRDefault="00FB1CD1" w:rsidP="009C1D84"/>
    <w:sectPr w:rsidR="00FB1C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BD4"/>
    <w:multiLevelType w:val="hybridMultilevel"/>
    <w:tmpl w:val="6CAEDC1A"/>
    <w:lvl w:ilvl="0" w:tplc="9404C4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D870A4"/>
    <w:multiLevelType w:val="hybridMultilevel"/>
    <w:tmpl w:val="532E607E"/>
    <w:lvl w:ilvl="0" w:tplc="250A458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7D"/>
    <w:rsid w:val="0016647D"/>
    <w:rsid w:val="0037674C"/>
    <w:rsid w:val="005A0A7C"/>
    <w:rsid w:val="006A4188"/>
    <w:rsid w:val="009B59ED"/>
    <w:rsid w:val="009C1D84"/>
    <w:rsid w:val="00A20A0D"/>
    <w:rsid w:val="00BA1CCA"/>
    <w:rsid w:val="00BA71A5"/>
    <w:rsid w:val="00BB1939"/>
    <w:rsid w:val="00DB10E0"/>
    <w:rsid w:val="00FB1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A9ED"/>
  <w15:chartTrackingRefBased/>
  <w15:docId w15:val="{FE77797D-88E1-4715-A362-1E242878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0A0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47D"/>
    <w:pPr>
      <w:ind w:left="720"/>
      <w:contextualSpacing/>
    </w:pPr>
  </w:style>
  <w:style w:type="character" w:customStyle="1" w:styleId="Ttulo1Car">
    <w:name w:val="Título 1 Car"/>
    <w:basedOn w:val="Fuentedeprrafopredeter"/>
    <w:link w:val="Ttulo1"/>
    <w:uiPriority w:val="9"/>
    <w:rsid w:val="00A20A0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20A0D"/>
  </w:style>
  <w:style w:type="paragraph" w:styleId="NormalWeb">
    <w:name w:val="Normal (Web)"/>
    <w:basedOn w:val="Normal"/>
    <w:uiPriority w:val="99"/>
    <w:unhideWhenUsed/>
    <w:rsid w:val="00A20A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9682">
      <w:bodyDiv w:val="1"/>
      <w:marLeft w:val="0"/>
      <w:marRight w:val="0"/>
      <w:marTop w:val="0"/>
      <w:marBottom w:val="0"/>
      <w:divBdr>
        <w:top w:val="none" w:sz="0" w:space="0" w:color="auto"/>
        <w:left w:val="none" w:sz="0" w:space="0" w:color="auto"/>
        <w:bottom w:val="none" w:sz="0" w:space="0" w:color="auto"/>
        <w:right w:val="none" w:sz="0" w:space="0" w:color="auto"/>
      </w:divBdr>
    </w:div>
    <w:div w:id="1197934563">
      <w:bodyDiv w:val="1"/>
      <w:marLeft w:val="0"/>
      <w:marRight w:val="0"/>
      <w:marTop w:val="0"/>
      <w:marBottom w:val="0"/>
      <w:divBdr>
        <w:top w:val="none" w:sz="0" w:space="0" w:color="auto"/>
        <w:left w:val="none" w:sz="0" w:space="0" w:color="auto"/>
        <w:bottom w:val="none" w:sz="0" w:space="0" w:color="auto"/>
        <w:right w:val="none" w:sz="0" w:space="0" w:color="auto"/>
      </w:divBdr>
    </w:div>
    <w:div w:id="1751344983">
      <w:bodyDiv w:val="1"/>
      <w:marLeft w:val="0"/>
      <w:marRight w:val="0"/>
      <w:marTop w:val="0"/>
      <w:marBottom w:val="0"/>
      <w:divBdr>
        <w:top w:val="none" w:sz="0" w:space="0" w:color="auto"/>
        <w:left w:val="none" w:sz="0" w:space="0" w:color="auto"/>
        <w:bottom w:val="none" w:sz="0" w:space="0" w:color="auto"/>
        <w:right w:val="none" w:sz="0" w:space="0" w:color="auto"/>
      </w:divBdr>
    </w:div>
    <w:div w:id="2075622312">
      <w:bodyDiv w:val="1"/>
      <w:marLeft w:val="0"/>
      <w:marRight w:val="0"/>
      <w:marTop w:val="0"/>
      <w:marBottom w:val="0"/>
      <w:divBdr>
        <w:top w:val="none" w:sz="0" w:space="0" w:color="auto"/>
        <w:left w:val="none" w:sz="0" w:space="0" w:color="auto"/>
        <w:bottom w:val="none" w:sz="0" w:space="0" w:color="auto"/>
        <w:right w:val="none" w:sz="0" w:space="0" w:color="auto"/>
      </w:divBdr>
    </w:div>
    <w:div w:id="21306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SEP174</b:Tag>
    <b:SourceType>BookSection</b:SourceType>
    <b:Guid>{59C4D1BB-B242-4D7A-BF9F-BF1EB245C882}</b:Guid>
    <b:Title>DESCRIPCIÓN DE LOS ORGANIZADORES CURRICULARES</b:Title>
    <b:Year>2017</b:Year>
    <b:Author>
      <b:Author>
        <b:NameList>
          <b:Person>
            <b:Last>SEP</b:Last>
          </b:Person>
        </b:NameList>
      </b:Author>
      <b:BookAuthor>
        <b:NameList>
          <b:Person>
            <b:Last>SEP</b:Last>
          </b:Person>
        </b:NameList>
      </b:BookAuthor>
    </b:Author>
    <b:BookTitle>APRENDIZAJES CLAVE PREESCOLAR</b:BookTitle>
    <b:Pages>222</b:Pages>
    <b:City>MÉXICO</b:City>
    <b:RefOrder>1</b:RefOrder>
  </b:Source>
  <b:Source>
    <b:Tag>SEP175</b:Tag>
    <b:SourceType>BookSection</b:SourceType>
    <b:Guid>{495593F3-1D16-49C2-8580-5BE31AF0A242}</b:Guid>
    <b:Author>
      <b:Author>
        <b:NameList>
          <b:Person>
            <b:Last>SEP</b:Last>
          </b:Person>
        </b:NameList>
      </b:Author>
      <b:BookAuthor>
        <b:NameList>
          <b:Person>
            <b:Last>SEP</b:Last>
          </b:Person>
        </b:NameList>
      </b:BookAuthor>
    </b:Author>
    <b:Title>APRENDIZAJES ESPERADOS EN PREESCOLAR</b:Title>
    <b:BookTitle>APRENDIZAJES CLAVES</b:BookTitle>
    <b:Year>2017</b:Year>
    <b:Pages>230</b:Pages>
    <b:City>MÉXICO</b:City>
    <b:RefOrder>2</b:RefOrder>
  </b:Source>
  <b:Source>
    <b:Tag>QUA09</b:Tag>
    <b:SourceType>BookSection</b:SourceType>
    <b:Guid>{52E74249-9104-4930-B8B6-DDAF94637E30}</b:Guid>
    <b:Title>La enseñanza de los conocimientos espaciales en el Nivel Inicial .</b:Title>
    <b:BookTitle>La enseñanza de la Geometría</b:BookTitle>
    <b:Year>2009</b:Year>
    <b:Pages>35</b:Pages>
    <b:City>Buenos Aires</b:City>
    <b:Author>
      <b:Author>
        <b:NameList>
          <b:Person>
            <b:Last>QUARANTA</b:Last>
          </b:Person>
        </b:NameList>
      </b:Author>
      <b:BookAuthor>
        <b:NameList>
          <b:Person>
            <b:Last>QUARANTA</b:Last>
          </b:Person>
        </b:NameList>
      </b:BookAuthor>
    </b:Author>
    <b:RefOrder>3</b:RefOrder>
  </b:Source>
</b:Sources>
</file>

<file path=customXml/itemProps1.xml><?xml version="1.0" encoding="utf-8"?>
<ds:datastoreItem xmlns:ds="http://schemas.openxmlformats.org/officeDocument/2006/customXml" ds:itemID="{715DEEA6-3B3A-4EE3-8661-DC1EBCBA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2</cp:revision>
  <dcterms:created xsi:type="dcterms:W3CDTF">2021-07-01T15:47:00Z</dcterms:created>
  <dcterms:modified xsi:type="dcterms:W3CDTF">2021-07-02T00:50:00Z</dcterms:modified>
</cp:coreProperties>
</file>