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607" w:rsidRPr="003E6154" w:rsidRDefault="00E806C6">
      <w:pPr>
        <w:jc w:val="center"/>
        <w:rPr>
          <w:b/>
          <w:sz w:val="18"/>
          <w:szCs w:val="28"/>
        </w:rPr>
      </w:pPr>
      <w:bookmarkStart w:id="0" w:name="_heading=h.gjdgxs" w:colFirst="0" w:colLast="0"/>
      <w:bookmarkEnd w:id="0"/>
      <w:r w:rsidRPr="003E6154">
        <w:rPr>
          <w:b/>
          <w:sz w:val="18"/>
          <w:szCs w:val="28"/>
        </w:rPr>
        <w:t>Escuela Normal de Educación Preescolar</w:t>
      </w:r>
    </w:p>
    <w:p w:rsidR="00222607" w:rsidRPr="003E6154" w:rsidRDefault="00E806C6">
      <w:pPr>
        <w:jc w:val="center"/>
        <w:rPr>
          <w:b/>
          <w:sz w:val="18"/>
          <w:szCs w:val="28"/>
        </w:rPr>
      </w:pPr>
      <w:r w:rsidRPr="003E6154">
        <w:rPr>
          <w:b/>
          <w:sz w:val="18"/>
          <w:szCs w:val="28"/>
        </w:rPr>
        <w:t>Licenciatura en Educación Preescolar</w:t>
      </w:r>
    </w:p>
    <w:p w:rsidR="00222607" w:rsidRPr="003E6154" w:rsidRDefault="00E806C6">
      <w:pPr>
        <w:jc w:val="center"/>
        <w:rPr>
          <w:b/>
          <w:sz w:val="18"/>
          <w:szCs w:val="28"/>
        </w:rPr>
      </w:pPr>
      <w:r w:rsidRPr="003E6154">
        <w:rPr>
          <w:b/>
          <w:sz w:val="18"/>
          <w:szCs w:val="28"/>
        </w:rPr>
        <w:t xml:space="preserve"> Ciclo Escolar 2020 - 2021</w:t>
      </w:r>
    </w:p>
    <w:p w:rsidR="00222607" w:rsidRPr="003E6154" w:rsidRDefault="00E806C6">
      <w:pPr>
        <w:spacing w:before="240" w:after="240"/>
        <w:jc w:val="center"/>
        <w:rPr>
          <w:b/>
          <w:sz w:val="18"/>
          <w:szCs w:val="28"/>
        </w:rPr>
      </w:pPr>
      <w:r w:rsidRPr="003E6154">
        <w:rPr>
          <w:b/>
          <w:noProof/>
          <w:sz w:val="18"/>
          <w:szCs w:val="28"/>
          <w:lang w:val="es-MX"/>
        </w:rPr>
        <w:drawing>
          <wp:inline distT="114300" distB="114300" distL="114300" distR="114300" wp14:anchorId="6C252EDE" wp14:editId="6983F8D3">
            <wp:extent cx="1430175" cy="1063463"/>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430175" cy="1063463"/>
                    </a:xfrm>
                    <a:prstGeom prst="rect">
                      <a:avLst/>
                    </a:prstGeom>
                    <a:ln/>
                  </pic:spPr>
                </pic:pic>
              </a:graphicData>
            </a:graphic>
          </wp:inline>
        </w:drawing>
      </w:r>
      <w:r w:rsidRPr="003E6154">
        <w:rPr>
          <w:b/>
          <w:sz w:val="18"/>
          <w:szCs w:val="28"/>
        </w:rPr>
        <w:t xml:space="preserve"> </w:t>
      </w:r>
    </w:p>
    <w:p w:rsidR="00222607" w:rsidRPr="003E6154" w:rsidRDefault="00E806C6">
      <w:pPr>
        <w:spacing w:before="240" w:after="240"/>
        <w:jc w:val="center"/>
        <w:rPr>
          <w:b/>
          <w:sz w:val="18"/>
          <w:szCs w:val="28"/>
        </w:rPr>
      </w:pPr>
      <w:r w:rsidRPr="003E6154">
        <w:rPr>
          <w:b/>
          <w:sz w:val="18"/>
          <w:szCs w:val="28"/>
        </w:rPr>
        <w:t xml:space="preserve">Actividad: </w:t>
      </w:r>
    </w:p>
    <w:p w:rsidR="00222607" w:rsidRPr="003E6154" w:rsidRDefault="003E6154">
      <w:pPr>
        <w:spacing w:before="240" w:after="240"/>
        <w:jc w:val="center"/>
        <w:rPr>
          <w:sz w:val="18"/>
          <w:szCs w:val="28"/>
        </w:rPr>
      </w:pPr>
      <w:r w:rsidRPr="003E6154">
        <w:rPr>
          <w:sz w:val="18"/>
          <w:szCs w:val="28"/>
        </w:rPr>
        <w:t>Trabajo global</w:t>
      </w:r>
    </w:p>
    <w:p w:rsidR="00222607" w:rsidRPr="003E6154" w:rsidRDefault="00E806C6">
      <w:pPr>
        <w:spacing w:before="240" w:after="240"/>
        <w:jc w:val="center"/>
        <w:rPr>
          <w:b/>
          <w:sz w:val="18"/>
          <w:szCs w:val="28"/>
        </w:rPr>
      </w:pPr>
      <w:r w:rsidRPr="003E6154">
        <w:rPr>
          <w:b/>
          <w:sz w:val="18"/>
          <w:szCs w:val="28"/>
        </w:rPr>
        <w:t xml:space="preserve">Tema:  </w:t>
      </w:r>
    </w:p>
    <w:p w:rsidR="00222607" w:rsidRPr="003E6154" w:rsidRDefault="00E806C6">
      <w:pPr>
        <w:spacing w:before="240" w:after="240"/>
        <w:jc w:val="center"/>
        <w:rPr>
          <w:b/>
          <w:sz w:val="18"/>
          <w:szCs w:val="28"/>
        </w:rPr>
      </w:pPr>
      <w:r w:rsidRPr="003E6154">
        <w:rPr>
          <w:b/>
          <w:sz w:val="18"/>
          <w:szCs w:val="28"/>
        </w:rPr>
        <w:t>“El trabajo colaborativo como estrategia para la inclusión en etapa preescolar”</w:t>
      </w:r>
    </w:p>
    <w:p w:rsidR="00222607" w:rsidRPr="003E6154" w:rsidRDefault="00222607">
      <w:pPr>
        <w:spacing w:before="240" w:after="240"/>
        <w:jc w:val="center"/>
        <w:rPr>
          <w:b/>
          <w:sz w:val="18"/>
          <w:szCs w:val="28"/>
        </w:rPr>
      </w:pPr>
    </w:p>
    <w:p w:rsidR="00222607" w:rsidRPr="003E6154" w:rsidRDefault="00E806C6">
      <w:pPr>
        <w:spacing w:before="240" w:after="240"/>
        <w:jc w:val="center"/>
        <w:rPr>
          <w:b/>
          <w:sz w:val="18"/>
          <w:szCs w:val="28"/>
        </w:rPr>
      </w:pPr>
      <w:r w:rsidRPr="003E6154">
        <w:rPr>
          <w:b/>
          <w:sz w:val="18"/>
          <w:szCs w:val="28"/>
        </w:rPr>
        <w:t xml:space="preserve"> Curso: </w:t>
      </w:r>
      <w:r w:rsidRPr="003E6154">
        <w:rPr>
          <w:sz w:val="18"/>
          <w:szCs w:val="28"/>
        </w:rPr>
        <w:t>Optativa</w:t>
      </w:r>
    </w:p>
    <w:p w:rsidR="00222607" w:rsidRDefault="00E806C6">
      <w:pPr>
        <w:spacing w:before="240" w:after="240"/>
        <w:jc w:val="center"/>
        <w:rPr>
          <w:b/>
          <w:sz w:val="2"/>
          <w:szCs w:val="2"/>
        </w:rPr>
      </w:pPr>
      <w:r w:rsidRPr="003E6154">
        <w:rPr>
          <w:b/>
          <w:sz w:val="18"/>
          <w:szCs w:val="28"/>
        </w:rPr>
        <w:t xml:space="preserve"> </w:t>
      </w:r>
    </w:p>
    <w:p w:rsidR="00222607" w:rsidRPr="003E6154" w:rsidRDefault="00E806C6" w:rsidP="003E6154">
      <w:pPr>
        <w:spacing w:before="240" w:after="240" w:line="240" w:lineRule="auto"/>
        <w:jc w:val="center"/>
        <w:rPr>
          <w:b/>
          <w:sz w:val="18"/>
          <w:szCs w:val="28"/>
        </w:rPr>
      </w:pPr>
      <w:r w:rsidRPr="003E6154">
        <w:rPr>
          <w:b/>
          <w:sz w:val="18"/>
          <w:szCs w:val="28"/>
        </w:rPr>
        <w:t>Docente</w:t>
      </w:r>
      <w:proofErr w:type="gramStart"/>
      <w:r w:rsidRPr="003E6154">
        <w:rPr>
          <w:b/>
          <w:sz w:val="18"/>
          <w:szCs w:val="28"/>
        </w:rPr>
        <w:t xml:space="preserve">: </w:t>
      </w:r>
      <w:r w:rsidR="003E6154">
        <w:rPr>
          <w:b/>
          <w:sz w:val="18"/>
          <w:szCs w:val="28"/>
        </w:rPr>
        <w:t xml:space="preserve"> </w:t>
      </w:r>
      <w:r w:rsidRPr="003E6154">
        <w:rPr>
          <w:sz w:val="18"/>
          <w:szCs w:val="28"/>
        </w:rPr>
        <w:t>Marlene</w:t>
      </w:r>
      <w:proofErr w:type="gramEnd"/>
      <w:r w:rsidRPr="003E6154">
        <w:rPr>
          <w:sz w:val="18"/>
          <w:szCs w:val="28"/>
        </w:rPr>
        <w:t xml:space="preserve"> </w:t>
      </w:r>
      <w:proofErr w:type="spellStart"/>
      <w:r w:rsidRPr="003E6154">
        <w:rPr>
          <w:sz w:val="18"/>
          <w:szCs w:val="28"/>
        </w:rPr>
        <w:t>Múzquiz</w:t>
      </w:r>
      <w:proofErr w:type="spellEnd"/>
      <w:r w:rsidRPr="003E6154">
        <w:rPr>
          <w:sz w:val="18"/>
          <w:szCs w:val="28"/>
        </w:rPr>
        <w:t xml:space="preserve"> Flores</w:t>
      </w:r>
    </w:p>
    <w:p w:rsidR="00222607" w:rsidRPr="003E6154" w:rsidRDefault="00E806C6">
      <w:pPr>
        <w:spacing w:before="240" w:after="240" w:line="240" w:lineRule="auto"/>
        <w:jc w:val="center"/>
        <w:rPr>
          <w:b/>
          <w:sz w:val="18"/>
          <w:szCs w:val="28"/>
        </w:rPr>
      </w:pPr>
      <w:r w:rsidRPr="003E6154">
        <w:rPr>
          <w:b/>
          <w:sz w:val="18"/>
          <w:szCs w:val="28"/>
        </w:rPr>
        <w:t>Alumnas:</w:t>
      </w:r>
    </w:p>
    <w:p w:rsidR="00222607" w:rsidRPr="003E6154" w:rsidRDefault="00E806C6">
      <w:pPr>
        <w:spacing w:before="240" w:after="240"/>
        <w:jc w:val="center"/>
        <w:rPr>
          <w:sz w:val="18"/>
          <w:szCs w:val="28"/>
        </w:rPr>
      </w:pPr>
      <w:r w:rsidRPr="003E6154">
        <w:rPr>
          <w:sz w:val="18"/>
          <w:szCs w:val="28"/>
        </w:rPr>
        <w:t>Paulina Dávila Flores #4</w:t>
      </w:r>
    </w:p>
    <w:p w:rsidR="00222607" w:rsidRPr="003E6154" w:rsidRDefault="00E806C6">
      <w:pPr>
        <w:spacing w:before="240" w:after="240"/>
        <w:jc w:val="center"/>
        <w:rPr>
          <w:sz w:val="18"/>
          <w:szCs w:val="28"/>
        </w:rPr>
      </w:pPr>
      <w:r w:rsidRPr="003E6154">
        <w:rPr>
          <w:sz w:val="18"/>
          <w:szCs w:val="28"/>
        </w:rPr>
        <w:t xml:space="preserve">  Paulina Guerrero Sánchez #9</w:t>
      </w:r>
    </w:p>
    <w:p w:rsidR="003E6154" w:rsidRPr="003E6154" w:rsidRDefault="003E6154">
      <w:pPr>
        <w:spacing w:before="240" w:after="240"/>
        <w:jc w:val="center"/>
        <w:rPr>
          <w:sz w:val="18"/>
          <w:szCs w:val="28"/>
        </w:rPr>
      </w:pPr>
    </w:p>
    <w:p w:rsidR="003E6154" w:rsidRPr="003E6154" w:rsidRDefault="003E6154" w:rsidP="003E6154">
      <w:pPr>
        <w:spacing w:line="360" w:lineRule="auto"/>
        <w:jc w:val="center"/>
        <w:textAlignment w:val="baseline"/>
        <w:rPr>
          <w:sz w:val="18"/>
        </w:rPr>
      </w:pPr>
      <w:r w:rsidRPr="003E6154">
        <w:rPr>
          <w:sz w:val="18"/>
        </w:rPr>
        <w:t xml:space="preserve">Integra recursos de la investigación educativa para enriquecer su práctica profesional, expresando su interés por el conocimiento, la ciencia y la mejora de la educación. </w:t>
      </w:r>
    </w:p>
    <w:p w:rsidR="003E6154" w:rsidRPr="003E6154" w:rsidRDefault="003E6154" w:rsidP="003E6154">
      <w:pPr>
        <w:spacing w:line="360" w:lineRule="auto"/>
        <w:jc w:val="center"/>
        <w:textAlignment w:val="baseline"/>
        <w:rPr>
          <w:sz w:val="18"/>
        </w:rPr>
      </w:pPr>
      <w:r w:rsidRPr="003E6154">
        <w:rPr>
          <w:sz w:val="18"/>
        </w:rPr>
        <w:t xml:space="preserve">• Utiliza los recursos metodológicos y técnicos de la investigación para explicar, comprender situaciones educativas y mejorar su docencia. </w:t>
      </w:r>
    </w:p>
    <w:p w:rsidR="003E6154" w:rsidRPr="003E6154" w:rsidRDefault="003E6154" w:rsidP="003E6154">
      <w:pPr>
        <w:numPr>
          <w:ilvl w:val="0"/>
          <w:numId w:val="1"/>
        </w:numPr>
        <w:spacing w:line="360" w:lineRule="auto"/>
        <w:jc w:val="center"/>
        <w:textAlignment w:val="baseline"/>
        <w:rPr>
          <w:sz w:val="18"/>
        </w:rPr>
      </w:pPr>
      <w:r w:rsidRPr="003E6154">
        <w:rPr>
          <w:sz w:val="18"/>
        </w:rPr>
        <w:t>Actúa de manera ética ante la diversidad de situaciones que se presentan en la práctica profesional.</w:t>
      </w:r>
    </w:p>
    <w:p w:rsidR="003E6154" w:rsidRPr="003E6154" w:rsidRDefault="003E6154" w:rsidP="003E6154">
      <w:pPr>
        <w:numPr>
          <w:ilvl w:val="0"/>
          <w:numId w:val="1"/>
        </w:numPr>
        <w:spacing w:line="360" w:lineRule="auto"/>
        <w:jc w:val="center"/>
        <w:textAlignment w:val="baseline"/>
        <w:rPr>
          <w:sz w:val="18"/>
        </w:rPr>
      </w:pPr>
      <w:r w:rsidRPr="003E6154">
        <w:rPr>
          <w:sz w:val="18"/>
        </w:rPr>
        <w:t xml:space="preserve"> • Orienta su actuación profesional con sentido ético-</w:t>
      </w:r>
      <w:proofErr w:type="spellStart"/>
      <w:r w:rsidRPr="003E6154">
        <w:rPr>
          <w:sz w:val="18"/>
        </w:rPr>
        <w:t>valoral</w:t>
      </w:r>
      <w:proofErr w:type="spellEnd"/>
      <w:r w:rsidRPr="003E6154">
        <w:rPr>
          <w:sz w:val="18"/>
        </w:rPr>
        <w:t xml:space="preserve"> y asume los diversos principios y reglas que aseguran una mejor convivencia institucional y social, en beneficio de los alumnos y de la comunidad escolar. </w:t>
      </w:r>
    </w:p>
    <w:p w:rsidR="003E6154" w:rsidRPr="003E6154" w:rsidRDefault="003E6154" w:rsidP="003E6154">
      <w:pPr>
        <w:spacing w:line="360" w:lineRule="auto"/>
        <w:jc w:val="center"/>
        <w:textAlignment w:val="baseline"/>
        <w:rPr>
          <w:sz w:val="18"/>
        </w:rPr>
      </w:pPr>
      <w:r w:rsidRPr="003E6154">
        <w:rPr>
          <w:sz w:val="18"/>
        </w:rPr>
        <w:t xml:space="preserve">• Previene y soluciona conflictos, así como situaciones emergentes con base en los derechos humanos, los principios derivados de la normatividad educativa y los valores propios de la profesión docente. </w:t>
      </w:r>
    </w:p>
    <w:p w:rsidR="003E6154" w:rsidRDefault="003E6154" w:rsidP="003E6154">
      <w:pPr>
        <w:spacing w:line="360" w:lineRule="auto"/>
        <w:jc w:val="center"/>
        <w:textAlignment w:val="baseline"/>
        <w:rPr>
          <w:sz w:val="18"/>
        </w:rPr>
      </w:pPr>
      <w:r w:rsidRPr="003E6154">
        <w:rPr>
          <w:sz w:val="18"/>
        </w:rPr>
        <w:t xml:space="preserve"> • Decide las estrategias pedagógicas para minimizar o eliminar las barreras para el aprendizaje y la participación, asegurando una educación inclusiva</w:t>
      </w:r>
      <w:r>
        <w:rPr>
          <w:sz w:val="18"/>
        </w:rPr>
        <w:t>.</w:t>
      </w:r>
    </w:p>
    <w:p w:rsidR="003E6154" w:rsidRDefault="003E6154" w:rsidP="003E6154">
      <w:pPr>
        <w:spacing w:line="360" w:lineRule="auto"/>
        <w:jc w:val="center"/>
        <w:textAlignment w:val="baseline"/>
        <w:rPr>
          <w:sz w:val="18"/>
        </w:rPr>
      </w:pPr>
    </w:p>
    <w:p w:rsidR="00222607" w:rsidRPr="003E6154" w:rsidRDefault="00E806C6" w:rsidP="003E6154">
      <w:pPr>
        <w:spacing w:line="360" w:lineRule="auto"/>
        <w:jc w:val="center"/>
        <w:textAlignment w:val="baseline"/>
        <w:rPr>
          <w:sz w:val="18"/>
        </w:rPr>
      </w:pPr>
      <w:r w:rsidRPr="003E6154">
        <w:rPr>
          <w:b/>
          <w:sz w:val="18"/>
          <w:szCs w:val="28"/>
        </w:rPr>
        <w:t xml:space="preserve">Grado y Sección:  </w:t>
      </w:r>
      <w:r w:rsidR="003E6154">
        <w:rPr>
          <w:sz w:val="18"/>
        </w:rPr>
        <w:t xml:space="preserve"> </w:t>
      </w:r>
      <w:r w:rsidRPr="003E6154">
        <w:rPr>
          <w:sz w:val="18"/>
          <w:szCs w:val="28"/>
        </w:rPr>
        <w:t>3°A</w:t>
      </w:r>
    </w:p>
    <w:p w:rsidR="003E6154" w:rsidRDefault="003E6154" w:rsidP="003E6154">
      <w:pPr>
        <w:spacing w:before="240" w:after="240" w:line="360" w:lineRule="auto"/>
        <w:jc w:val="center"/>
        <w:rPr>
          <w:b/>
          <w:sz w:val="18"/>
          <w:szCs w:val="28"/>
        </w:rPr>
      </w:pPr>
      <w:r w:rsidRPr="003E6154">
        <w:rPr>
          <w:b/>
          <w:sz w:val="18"/>
          <w:szCs w:val="28"/>
        </w:rPr>
        <w:t>29</w:t>
      </w:r>
      <w:r w:rsidR="00E806C6" w:rsidRPr="003E6154">
        <w:rPr>
          <w:b/>
          <w:sz w:val="18"/>
          <w:szCs w:val="28"/>
        </w:rPr>
        <w:t xml:space="preserve"> de junio del 2021              </w:t>
      </w:r>
      <w:r w:rsidR="00E806C6" w:rsidRPr="003E6154">
        <w:rPr>
          <w:b/>
          <w:sz w:val="18"/>
          <w:szCs w:val="28"/>
        </w:rPr>
        <w:tab/>
        <w:t xml:space="preserve">             </w:t>
      </w:r>
      <w:r w:rsidR="00E806C6" w:rsidRPr="003E6154">
        <w:rPr>
          <w:b/>
          <w:sz w:val="18"/>
          <w:szCs w:val="28"/>
        </w:rPr>
        <w:tab/>
        <w:t xml:space="preserve">            Saltillo, Coahuila</w:t>
      </w:r>
    </w:p>
    <w:p w:rsidR="00222607" w:rsidRPr="003E6154" w:rsidRDefault="00E806C6" w:rsidP="003E6154">
      <w:pPr>
        <w:spacing w:before="240" w:after="240" w:line="360" w:lineRule="auto"/>
        <w:jc w:val="center"/>
        <w:rPr>
          <w:b/>
          <w:sz w:val="18"/>
          <w:szCs w:val="28"/>
        </w:rPr>
      </w:pPr>
      <w:bookmarkStart w:id="1" w:name="_GoBack"/>
      <w:bookmarkEnd w:id="1"/>
      <w:r>
        <w:rPr>
          <w:b/>
          <w:sz w:val="28"/>
          <w:szCs w:val="28"/>
        </w:rPr>
        <w:t xml:space="preserve"> </w:t>
      </w:r>
    </w:p>
    <w:p w:rsidR="00222607" w:rsidRDefault="00E806C6">
      <w:pPr>
        <w:spacing w:before="240" w:after="240"/>
        <w:rPr>
          <w:b/>
          <w:sz w:val="28"/>
          <w:szCs w:val="28"/>
        </w:rPr>
      </w:pPr>
      <w:r>
        <w:rPr>
          <w:b/>
          <w:sz w:val="28"/>
          <w:szCs w:val="28"/>
        </w:rPr>
        <w:lastRenderedPageBreak/>
        <w:t>Resumen</w:t>
      </w:r>
    </w:p>
    <w:p w:rsidR="00222607" w:rsidRDefault="00E806C6">
      <w:pPr>
        <w:spacing w:before="240" w:after="240" w:line="360" w:lineRule="auto"/>
        <w:jc w:val="both"/>
        <w:rPr>
          <w:sz w:val="24"/>
          <w:szCs w:val="24"/>
        </w:rPr>
      </w:pPr>
      <w:r>
        <w:rPr>
          <w:sz w:val="24"/>
          <w:szCs w:val="24"/>
        </w:rPr>
        <w:t xml:space="preserve">Este artículo analiza el uso del trabajo colaborativo en las aulas de clases como una estrategia alternativa para desarrollo de la inclusión principalmente en etapa preescolar, partiendo de las observaciones y experiencias previas a jornadas de práctica, teniendo como objetivo de que se </w:t>
      </w:r>
      <w:r>
        <w:rPr>
          <w:sz w:val="24"/>
          <w:szCs w:val="24"/>
          <w:highlight w:val="white"/>
        </w:rPr>
        <w:t xml:space="preserve">respete la diversidad, facilitar la participación y permitir el acceso a una educación de calidad con igualdad de oportunidades a todas las personas. </w:t>
      </w:r>
    </w:p>
    <w:p w:rsidR="00222607" w:rsidRDefault="00E806C6">
      <w:pPr>
        <w:spacing w:before="240" w:after="240" w:line="360" w:lineRule="auto"/>
        <w:jc w:val="both"/>
        <w:rPr>
          <w:sz w:val="24"/>
          <w:szCs w:val="24"/>
        </w:rPr>
      </w:pPr>
      <w:r>
        <w:rPr>
          <w:b/>
          <w:sz w:val="24"/>
          <w:szCs w:val="24"/>
        </w:rPr>
        <w:t xml:space="preserve">Palabras Clave: </w:t>
      </w:r>
      <w:r>
        <w:rPr>
          <w:sz w:val="24"/>
          <w:szCs w:val="24"/>
        </w:rPr>
        <w:t>trabajo colaborativo, estrategia, inclusión, educación de calidad.</w:t>
      </w:r>
    </w:p>
    <w:p w:rsidR="00222607" w:rsidRDefault="00222607">
      <w:pPr>
        <w:spacing w:before="240" w:after="240"/>
        <w:jc w:val="both"/>
        <w:rPr>
          <w:sz w:val="24"/>
          <w:szCs w:val="24"/>
        </w:rPr>
      </w:pPr>
    </w:p>
    <w:p w:rsidR="00222607" w:rsidRDefault="00E806C6">
      <w:pPr>
        <w:spacing w:before="240" w:after="240"/>
        <w:jc w:val="both"/>
        <w:rPr>
          <w:b/>
          <w:sz w:val="28"/>
          <w:szCs w:val="28"/>
        </w:rPr>
      </w:pPr>
      <w:proofErr w:type="spellStart"/>
      <w:r>
        <w:rPr>
          <w:b/>
          <w:sz w:val="28"/>
          <w:szCs w:val="28"/>
        </w:rPr>
        <w:t>Abstract</w:t>
      </w:r>
      <w:proofErr w:type="spellEnd"/>
    </w:p>
    <w:p w:rsidR="00222607" w:rsidRDefault="00E806C6">
      <w:pPr>
        <w:spacing w:before="240" w:after="240" w:line="360" w:lineRule="auto"/>
        <w:jc w:val="both"/>
        <w:rPr>
          <w:sz w:val="24"/>
          <w:szCs w:val="24"/>
        </w:rPr>
      </w:pPr>
      <w:proofErr w:type="spellStart"/>
      <w:r>
        <w:rPr>
          <w:sz w:val="24"/>
          <w:szCs w:val="24"/>
        </w:rPr>
        <w:t>This</w:t>
      </w:r>
      <w:proofErr w:type="spellEnd"/>
      <w:r>
        <w:rPr>
          <w:sz w:val="24"/>
          <w:szCs w:val="24"/>
        </w:rPr>
        <w:t xml:space="preserve"> </w:t>
      </w:r>
      <w:proofErr w:type="spellStart"/>
      <w:r>
        <w:rPr>
          <w:sz w:val="24"/>
          <w:szCs w:val="24"/>
        </w:rPr>
        <w:t>article</w:t>
      </w:r>
      <w:proofErr w:type="spellEnd"/>
      <w:r>
        <w:rPr>
          <w:sz w:val="24"/>
          <w:szCs w:val="24"/>
        </w:rPr>
        <w:t xml:space="preserve"> </w:t>
      </w:r>
      <w:proofErr w:type="spellStart"/>
      <w:r>
        <w:rPr>
          <w:sz w:val="24"/>
          <w:szCs w:val="24"/>
        </w:rPr>
        <w:t>analyzes</w:t>
      </w:r>
      <w:proofErr w:type="spellEnd"/>
      <w:r>
        <w:rPr>
          <w:sz w:val="24"/>
          <w:szCs w:val="24"/>
        </w:rPr>
        <w:t xml:space="preserve"> </w:t>
      </w:r>
      <w:proofErr w:type="spellStart"/>
      <w:r>
        <w:rPr>
          <w:sz w:val="24"/>
          <w:szCs w:val="24"/>
        </w:rPr>
        <w:t>the</w:t>
      </w:r>
      <w:proofErr w:type="spellEnd"/>
      <w:r>
        <w:rPr>
          <w:sz w:val="24"/>
          <w:szCs w:val="24"/>
        </w:rPr>
        <w:t xml:space="preserve"> use of </w:t>
      </w:r>
      <w:proofErr w:type="spellStart"/>
      <w:r>
        <w:rPr>
          <w:sz w:val="24"/>
          <w:szCs w:val="24"/>
        </w:rPr>
        <w:t>collaborative</w:t>
      </w:r>
      <w:proofErr w:type="spellEnd"/>
      <w:r>
        <w:rPr>
          <w:sz w:val="24"/>
          <w:szCs w:val="24"/>
        </w:rPr>
        <w:t xml:space="preserve"> </w:t>
      </w:r>
      <w:proofErr w:type="spellStart"/>
      <w:r>
        <w:rPr>
          <w:sz w:val="24"/>
          <w:szCs w:val="24"/>
        </w:rPr>
        <w:t>work</w:t>
      </w:r>
      <w:proofErr w:type="spellEnd"/>
      <w:r>
        <w:rPr>
          <w:sz w:val="24"/>
          <w:szCs w:val="24"/>
        </w:rPr>
        <w:t xml:space="preserve"> in </w:t>
      </w:r>
      <w:proofErr w:type="spellStart"/>
      <w:r>
        <w:rPr>
          <w:sz w:val="24"/>
          <w:szCs w:val="24"/>
        </w:rPr>
        <w:t>classrooms</w:t>
      </w:r>
      <w:proofErr w:type="spellEnd"/>
      <w:r>
        <w:rPr>
          <w:sz w:val="24"/>
          <w:szCs w:val="24"/>
        </w:rPr>
        <w:t xml:space="preserve"> as </w:t>
      </w:r>
      <w:proofErr w:type="spellStart"/>
      <w:r>
        <w:rPr>
          <w:sz w:val="24"/>
          <w:szCs w:val="24"/>
        </w:rPr>
        <w:t>an</w:t>
      </w:r>
      <w:proofErr w:type="spellEnd"/>
      <w:r>
        <w:rPr>
          <w:sz w:val="24"/>
          <w:szCs w:val="24"/>
        </w:rPr>
        <w:t xml:space="preserve"> </w:t>
      </w:r>
      <w:proofErr w:type="spellStart"/>
      <w:r>
        <w:rPr>
          <w:sz w:val="24"/>
          <w:szCs w:val="24"/>
        </w:rPr>
        <w:t>alternative</w:t>
      </w:r>
      <w:proofErr w:type="spellEnd"/>
      <w:r>
        <w:rPr>
          <w:sz w:val="24"/>
          <w:szCs w:val="24"/>
        </w:rPr>
        <w:t xml:space="preserve"> </w:t>
      </w:r>
      <w:proofErr w:type="spellStart"/>
      <w:r>
        <w:rPr>
          <w:sz w:val="24"/>
          <w:szCs w:val="24"/>
        </w:rPr>
        <w:t>strategy</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development</w:t>
      </w:r>
      <w:proofErr w:type="spellEnd"/>
      <w:r>
        <w:rPr>
          <w:sz w:val="24"/>
          <w:szCs w:val="24"/>
        </w:rPr>
        <w:t xml:space="preserve"> of </w:t>
      </w:r>
      <w:proofErr w:type="spellStart"/>
      <w:r>
        <w:rPr>
          <w:sz w:val="24"/>
          <w:szCs w:val="24"/>
        </w:rPr>
        <w:t>inclusion</w:t>
      </w:r>
      <w:proofErr w:type="spellEnd"/>
      <w:r>
        <w:rPr>
          <w:sz w:val="24"/>
          <w:szCs w:val="24"/>
        </w:rPr>
        <w:t xml:space="preserve">, </w:t>
      </w:r>
      <w:proofErr w:type="spellStart"/>
      <w:r>
        <w:rPr>
          <w:sz w:val="24"/>
          <w:szCs w:val="24"/>
        </w:rPr>
        <w:t>mainly</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preschool</w:t>
      </w:r>
      <w:proofErr w:type="spellEnd"/>
      <w:r>
        <w:rPr>
          <w:sz w:val="24"/>
          <w:szCs w:val="24"/>
        </w:rPr>
        <w:t xml:space="preserve"> </w:t>
      </w:r>
      <w:proofErr w:type="spellStart"/>
      <w:r>
        <w:rPr>
          <w:sz w:val="24"/>
          <w:szCs w:val="24"/>
        </w:rPr>
        <w:t>stage</w:t>
      </w:r>
      <w:proofErr w:type="spellEnd"/>
      <w:r>
        <w:rPr>
          <w:sz w:val="24"/>
          <w:szCs w:val="24"/>
        </w:rPr>
        <w:t xml:space="preserve">, </w:t>
      </w:r>
      <w:proofErr w:type="spellStart"/>
      <w:r>
        <w:rPr>
          <w:sz w:val="24"/>
          <w:szCs w:val="24"/>
        </w:rPr>
        <w:t>based</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observations</w:t>
      </w:r>
      <w:proofErr w:type="spellEnd"/>
      <w:r>
        <w:rPr>
          <w:sz w:val="24"/>
          <w:szCs w:val="24"/>
        </w:rPr>
        <w:t xml:space="preserve"> and </w:t>
      </w:r>
      <w:proofErr w:type="spellStart"/>
      <w:r>
        <w:rPr>
          <w:sz w:val="24"/>
          <w:szCs w:val="24"/>
        </w:rPr>
        <w:t>experiences</w:t>
      </w:r>
      <w:proofErr w:type="spellEnd"/>
      <w:r>
        <w:rPr>
          <w:sz w:val="24"/>
          <w:szCs w:val="24"/>
        </w:rPr>
        <w:t xml:space="preserve"> prior </w:t>
      </w:r>
      <w:proofErr w:type="spellStart"/>
      <w:r>
        <w:rPr>
          <w:sz w:val="24"/>
          <w:szCs w:val="24"/>
        </w:rPr>
        <w:t>to</w:t>
      </w:r>
      <w:proofErr w:type="spellEnd"/>
      <w:r>
        <w:rPr>
          <w:sz w:val="24"/>
          <w:szCs w:val="24"/>
        </w:rPr>
        <w:t xml:space="preserve"> </w:t>
      </w:r>
      <w:proofErr w:type="spellStart"/>
      <w:r>
        <w:rPr>
          <w:sz w:val="24"/>
          <w:szCs w:val="24"/>
        </w:rPr>
        <w:t>practice</w:t>
      </w:r>
      <w:proofErr w:type="spellEnd"/>
      <w:r>
        <w:rPr>
          <w:sz w:val="24"/>
          <w:szCs w:val="24"/>
        </w:rPr>
        <w:t xml:space="preserve"> </w:t>
      </w:r>
      <w:proofErr w:type="spellStart"/>
      <w:r>
        <w:rPr>
          <w:sz w:val="24"/>
          <w:szCs w:val="24"/>
        </w:rPr>
        <w:t>sessions</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objective</w:t>
      </w:r>
      <w:proofErr w:type="spellEnd"/>
      <w:r>
        <w:rPr>
          <w:sz w:val="24"/>
          <w:szCs w:val="24"/>
        </w:rPr>
        <w:t xml:space="preserve"> of </w:t>
      </w:r>
      <w:proofErr w:type="spellStart"/>
      <w:r>
        <w:rPr>
          <w:sz w:val="24"/>
          <w:szCs w:val="24"/>
        </w:rPr>
        <w:t>respecting</w:t>
      </w:r>
      <w:proofErr w:type="spellEnd"/>
      <w:r>
        <w:rPr>
          <w:sz w:val="24"/>
          <w:szCs w:val="24"/>
        </w:rPr>
        <w:t xml:space="preserve"> </w:t>
      </w:r>
      <w:proofErr w:type="spellStart"/>
      <w:r>
        <w:rPr>
          <w:sz w:val="24"/>
          <w:szCs w:val="24"/>
        </w:rPr>
        <w:t>diversity</w:t>
      </w:r>
      <w:proofErr w:type="spellEnd"/>
      <w:r>
        <w:rPr>
          <w:sz w:val="24"/>
          <w:szCs w:val="24"/>
        </w:rPr>
        <w:t xml:space="preserve">, </w:t>
      </w:r>
      <w:proofErr w:type="spellStart"/>
      <w:r>
        <w:rPr>
          <w:sz w:val="24"/>
          <w:szCs w:val="24"/>
        </w:rPr>
        <w:t>facilitating</w:t>
      </w:r>
      <w:proofErr w:type="spellEnd"/>
      <w:r>
        <w:rPr>
          <w:sz w:val="24"/>
          <w:szCs w:val="24"/>
        </w:rPr>
        <w:t xml:space="preserve"> </w:t>
      </w:r>
      <w:proofErr w:type="spellStart"/>
      <w:r>
        <w:rPr>
          <w:sz w:val="24"/>
          <w:szCs w:val="24"/>
        </w:rPr>
        <w:t>participation</w:t>
      </w:r>
      <w:proofErr w:type="spellEnd"/>
      <w:r>
        <w:rPr>
          <w:sz w:val="24"/>
          <w:szCs w:val="24"/>
        </w:rPr>
        <w:t xml:space="preserve"> and </w:t>
      </w:r>
      <w:proofErr w:type="spellStart"/>
      <w:r>
        <w:rPr>
          <w:sz w:val="24"/>
          <w:szCs w:val="24"/>
        </w:rPr>
        <w:t>allow</w:t>
      </w:r>
      <w:proofErr w:type="spellEnd"/>
      <w:r>
        <w:rPr>
          <w:sz w:val="24"/>
          <w:szCs w:val="24"/>
        </w:rPr>
        <w:t xml:space="preserve"> </w:t>
      </w:r>
      <w:proofErr w:type="spellStart"/>
      <w:r>
        <w:rPr>
          <w:sz w:val="24"/>
          <w:szCs w:val="24"/>
        </w:rPr>
        <w:t>access</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quality</w:t>
      </w:r>
      <w:proofErr w:type="spellEnd"/>
      <w:r>
        <w:rPr>
          <w:sz w:val="24"/>
          <w:szCs w:val="24"/>
        </w:rPr>
        <w:t xml:space="preserve"> </w:t>
      </w:r>
      <w:proofErr w:type="spellStart"/>
      <w:r>
        <w:rPr>
          <w:sz w:val="24"/>
          <w:szCs w:val="24"/>
        </w:rPr>
        <w:t>education</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equal</w:t>
      </w:r>
      <w:proofErr w:type="spellEnd"/>
      <w:r>
        <w:rPr>
          <w:sz w:val="24"/>
          <w:szCs w:val="24"/>
        </w:rPr>
        <w:t xml:space="preserve"> </w:t>
      </w:r>
      <w:proofErr w:type="spellStart"/>
      <w:r>
        <w:rPr>
          <w:sz w:val="24"/>
          <w:szCs w:val="24"/>
        </w:rPr>
        <w:t>opportunities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all</w:t>
      </w:r>
      <w:proofErr w:type="spellEnd"/>
      <w:r>
        <w:rPr>
          <w:sz w:val="24"/>
          <w:szCs w:val="24"/>
        </w:rPr>
        <w:t xml:space="preserve"> </w:t>
      </w:r>
      <w:proofErr w:type="spellStart"/>
      <w:r>
        <w:rPr>
          <w:sz w:val="24"/>
          <w:szCs w:val="24"/>
        </w:rPr>
        <w:t>people</w:t>
      </w:r>
      <w:proofErr w:type="spellEnd"/>
      <w:r>
        <w:rPr>
          <w:sz w:val="24"/>
          <w:szCs w:val="24"/>
        </w:rPr>
        <w:t>.</w:t>
      </w:r>
    </w:p>
    <w:p w:rsidR="00222607" w:rsidRDefault="00E806C6">
      <w:pPr>
        <w:spacing w:before="240" w:after="240" w:line="360" w:lineRule="auto"/>
        <w:jc w:val="both"/>
        <w:rPr>
          <w:sz w:val="24"/>
          <w:szCs w:val="24"/>
        </w:rPr>
      </w:pPr>
      <w:proofErr w:type="spellStart"/>
      <w:r>
        <w:rPr>
          <w:b/>
          <w:sz w:val="24"/>
          <w:szCs w:val="24"/>
        </w:rPr>
        <w:t>Keywords</w:t>
      </w:r>
      <w:proofErr w:type="spellEnd"/>
      <w:r>
        <w:rPr>
          <w:b/>
          <w:sz w:val="24"/>
          <w:szCs w:val="24"/>
        </w:rPr>
        <w:t>:</w:t>
      </w:r>
      <w:r>
        <w:rPr>
          <w:sz w:val="24"/>
          <w:szCs w:val="24"/>
        </w:rPr>
        <w:t xml:space="preserve"> </w:t>
      </w:r>
      <w:proofErr w:type="spellStart"/>
      <w:r>
        <w:rPr>
          <w:sz w:val="24"/>
          <w:szCs w:val="24"/>
        </w:rPr>
        <w:t>collaborative</w:t>
      </w:r>
      <w:proofErr w:type="spellEnd"/>
      <w:r>
        <w:rPr>
          <w:sz w:val="24"/>
          <w:szCs w:val="24"/>
        </w:rPr>
        <w:t xml:space="preserve"> </w:t>
      </w:r>
      <w:proofErr w:type="spellStart"/>
      <w:r>
        <w:rPr>
          <w:sz w:val="24"/>
          <w:szCs w:val="24"/>
        </w:rPr>
        <w:t>work</w:t>
      </w:r>
      <w:proofErr w:type="spellEnd"/>
      <w:r>
        <w:rPr>
          <w:sz w:val="24"/>
          <w:szCs w:val="24"/>
        </w:rPr>
        <w:t xml:space="preserve">, </w:t>
      </w:r>
      <w:proofErr w:type="spellStart"/>
      <w:r>
        <w:rPr>
          <w:sz w:val="24"/>
          <w:szCs w:val="24"/>
        </w:rPr>
        <w:t>estrategy</w:t>
      </w:r>
      <w:proofErr w:type="spellEnd"/>
      <w:r>
        <w:rPr>
          <w:sz w:val="24"/>
          <w:szCs w:val="24"/>
        </w:rPr>
        <w:t xml:space="preserve">, </w:t>
      </w:r>
      <w:proofErr w:type="spellStart"/>
      <w:r>
        <w:rPr>
          <w:sz w:val="24"/>
          <w:szCs w:val="24"/>
        </w:rPr>
        <w:t>inclusion</w:t>
      </w:r>
      <w:proofErr w:type="spellEnd"/>
      <w:r>
        <w:rPr>
          <w:sz w:val="24"/>
          <w:szCs w:val="24"/>
        </w:rPr>
        <w:t xml:space="preserve">, </w:t>
      </w:r>
      <w:proofErr w:type="spellStart"/>
      <w:r>
        <w:rPr>
          <w:sz w:val="24"/>
          <w:szCs w:val="24"/>
        </w:rPr>
        <w:t>quality</w:t>
      </w:r>
      <w:proofErr w:type="spellEnd"/>
      <w:r>
        <w:rPr>
          <w:sz w:val="24"/>
          <w:szCs w:val="24"/>
        </w:rPr>
        <w:t xml:space="preserve"> </w:t>
      </w:r>
      <w:proofErr w:type="spellStart"/>
      <w:r>
        <w:rPr>
          <w:sz w:val="24"/>
          <w:szCs w:val="24"/>
        </w:rPr>
        <w:t>education</w:t>
      </w:r>
      <w:proofErr w:type="spellEnd"/>
      <w:r>
        <w:rPr>
          <w:sz w:val="24"/>
          <w:szCs w:val="24"/>
        </w:rPr>
        <w:t xml:space="preserve">. </w:t>
      </w:r>
    </w:p>
    <w:p w:rsidR="00222607" w:rsidRDefault="00E806C6">
      <w:pPr>
        <w:spacing w:before="240" w:after="240" w:line="360" w:lineRule="auto"/>
        <w:jc w:val="both"/>
        <w:rPr>
          <w:sz w:val="24"/>
          <w:szCs w:val="24"/>
        </w:rPr>
      </w:pPr>
      <w:r>
        <w:rPr>
          <w:b/>
          <w:sz w:val="24"/>
          <w:szCs w:val="24"/>
        </w:rPr>
        <w:t>Nota:</w:t>
      </w:r>
      <w:r>
        <w:rPr>
          <w:sz w:val="24"/>
          <w:szCs w:val="24"/>
        </w:rPr>
        <w:t xml:space="preserve"> Revista Veracruzana </w:t>
      </w:r>
    </w:p>
    <w:p w:rsidR="00222607" w:rsidRDefault="00222607">
      <w:pPr>
        <w:spacing w:before="240" w:after="240"/>
        <w:jc w:val="center"/>
        <w:rPr>
          <w:sz w:val="24"/>
          <w:szCs w:val="24"/>
        </w:rPr>
      </w:pPr>
    </w:p>
    <w:p w:rsidR="00222607" w:rsidRDefault="00E806C6">
      <w:pPr>
        <w:spacing w:before="240" w:after="240"/>
        <w:jc w:val="center"/>
        <w:rPr>
          <w:b/>
          <w:sz w:val="28"/>
          <w:szCs w:val="28"/>
        </w:rPr>
      </w:pPr>
      <w:r>
        <w:rPr>
          <w:b/>
          <w:sz w:val="28"/>
          <w:szCs w:val="28"/>
        </w:rPr>
        <w:t>Introducción</w:t>
      </w:r>
    </w:p>
    <w:p w:rsidR="00222607" w:rsidRDefault="00222607">
      <w:pPr>
        <w:spacing w:before="240" w:after="240"/>
        <w:jc w:val="center"/>
        <w:rPr>
          <w:b/>
          <w:sz w:val="4"/>
          <w:szCs w:val="4"/>
        </w:rPr>
      </w:pPr>
    </w:p>
    <w:p w:rsidR="00222607" w:rsidRDefault="00E806C6">
      <w:pPr>
        <w:spacing w:before="240" w:after="240" w:line="360" w:lineRule="auto"/>
        <w:jc w:val="both"/>
        <w:rPr>
          <w:sz w:val="24"/>
          <w:szCs w:val="24"/>
        </w:rPr>
      </w:pPr>
      <w:r>
        <w:rPr>
          <w:sz w:val="24"/>
          <w:szCs w:val="24"/>
        </w:rPr>
        <w:t>En este artículo de investigación se dará a conocer principalmente el significado del trabajo colaborativo, ¿en qué consiste?, sus características y ¿por qué es importante tomarlo en cuenta para lograr la inclusión en la etapa del preescolar?, puesto que es el punto clave para lograr los objetivos de esta investigación.</w:t>
      </w:r>
    </w:p>
    <w:p w:rsidR="00222607" w:rsidRDefault="00E806C6">
      <w:pPr>
        <w:spacing w:before="240" w:after="240" w:line="360" w:lineRule="auto"/>
        <w:jc w:val="both"/>
        <w:rPr>
          <w:sz w:val="24"/>
          <w:szCs w:val="24"/>
        </w:rPr>
      </w:pPr>
      <w:r>
        <w:rPr>
          <w:sz w:val="24"/>
          <w:szCs w:val="24"/>
        </w:rPr>
        <w:t xml:space="preserve">Esta investigación parte de lo observado en las jornadas de práctica anteriores, de las cuales nos percatamos de la falta de trabajo colaborativo en el aula, por parte de las educadoras hacia los alumnos. Tomaremos como punto de partida estas observaciones para realizar nuestra investigación, complementando nuestra hipótesis </w:t>
      </w:r>
      <w:r>
        <w:rPr>
          <w:sz w:val="24"/>
          <w:szCs w:val="24"/>
        </w:rPr>
        <w:lastRenderedPageBreak/>
        <w:t xml:space="preserve">y la información obtenida con algunos teóricos y autores que no solo hablan de estos temas, sino que también han realizado investigaciones que les han resultado efectivas para aplicar en las aulas con los alumnos. </w:t>
      </w:r>
    </w:p>
    <w:p w:rsidR="00222607" w:rsidRDefault="00E806C6">
      <w:pPr>
        <w:spacing w:before="240" w:after="240" w:line="360" w:lineRule="auto"/>
        <w:jc w:val="both"/>
        <w:rPr>
          <w:sz w:val="24"/>
          <w:szCs w:val="24"/>
        </w:rPr>
      </w:pPr>
      <w:r>
        <w:rPr>
          <w:sz w:val="24"/>
          <w:szCs w:val="24"/>
        </w:rPr>
        <w:t xml:space="preserve">Según Sánchez et al. (2017), El trabajo colaborativo, en un contexto educativo, constituye un modelo de aprendizaje interactivo, que invita a los estudiantes a construir juntos, lo cual demanda conjugar esfuerzos, talentos y competencias, mediante una serie de transacciones que les permitan lograr las metas establecidas </w:t>
      </w:r>
      <w:proofErr w:type="spellStart"/>
      <w:r>
        <w:rPr>
          <w:sz w:val="24"/>
          <w:szCs w:val="24"/>
        </w:rPr>
        <w:t>consensuadamente</w:t>
      </w:r>
      <w:proofErr w:type="spellEnd"/>
      <w:r>
        <w:rPr>
          <w:sz w:val="24"/>
          <w:szCs w:val="24"/>
        </w:rPr>
        <w:t>. Más que una técnica, el trabajo colaborativo es considerado una filosofía de interacción y una forma personal de trabajo, que implica el manejo de aspectos, tales como el respeto a las contribuciones individuales de los miembros del grupo.</w:t>
      </w:r>
    </w:p>
    <w:p w:rsidR="00222607" w:rsidRDefault="00E806C6">
      <w:pPr>
        <w:spacing w:before="240" w:after="240" w:line="360" w:lineRule="auto"/>
        <w:jc w:val="both"/>
        <w:rPr>
          <w:sz w:val="24"/>
          <w:szCs w:val="24"/>
        </w:rPr>
      </w:pPr>
      <w:r>
        <w:rPr>
          <w:sz w:val="24"/>
          <w:szCs w:val="24"/>
        </w:rPr>
        <w:t xml:space="preserve">El objetivo de esta investigación es presentar el resultado y el impacto que tiene el trabajo colaborativo para poder desarrollar la inclusión en el aula con alumnos de etapa preescolar. Puesto que </w:t>
      </w:r>
      <w:r>
        <w:rPr>
          <w:sz w:val="24"/>
          <w:szCs w:val="24"/>
          <w:highlight w:val="white"/>
        </w:rPr>
        <w:t xml:space="preserve">el trabajo colaborativo puede conducir principalmente a que las características implicadas en perseguir la inclusión de los alumnos dentro y fuera del aula de clases, sea una herramienta pedagógica de gran valor en la implementación de un modelo educativo inclusivo, ya que respeta la diversidad, facilita la participación y permite el acceso a una educación de calidad con igualdad de oportunidades a todas las personas. </w:t>
      </w:r>
    </w:p>
    <w:p w:rsidR="00222607" w:rsidRDefault="00222607">
      <w:pPr>
        <w:spacing w:before="240" w:after="240" w:line="360" w:lineRule="auto"/>
        <w:jc w:val="both"/>
        <w:rPr>
          <w:sz w:val="24"/>
          <w:szCs w:val="24"/>
        </w:rPr>
      </w:pPr>
    </w:p>
    <w:p w:rsidR="00222607" w:rsidRDefault="00E806C6">
      <w:pPr>
        <w:spacing w:before="240" w:after="240" w:line="360" w:lineRule="auto"/>
        <w:jc w:val="both"/>
        <w:rPr>
          <w:sz w:val="24"/>
          <w:szCs w:val="24"/>
        </w:rPr>
      </w:pPr>
      <w:r>
        <w:rPr>
          <w:sz w:val="24"/>
          <w:szCs w:val="24"/>
        </w:rPr>
        <w:t xml:space="preserve">La relevancia de la Conferencia Mundial de Salamanca y su Marco de Acción es que acuñó por primera vez a nivel internacional el concepto de “educación inclusiva”, reafirmando el compromiso de Educación para Todos de </w:t>
      </w:r>
      <w:proofErr w:type="spellStart"/>
      <w:r>
        <w:rPr>
          <w:sz w:val="24"/>
          <w:szCs w:val="24"/>
        </w:rPr>
        <w:t>Jomtien</w:t>
      </w:r>
      <w:proofErr w:type="spellEnd"/>
      <w:r>
        <w:rPr>
          <w:sz w:val="24"/>
          <w:szCs w:val="24"/>
        </w:rPr>
        <w:t>, pero poniendo el foco en los grupos en mayor riesgo de exclusión, marginación y fracaso escolar, así como en la importancia de que todos los niños y niñas tengan la oportunidad de educarse “juntos” en las escuelas de su comunidad, relevando la idea de “escuela inclusiva”.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 </w:t>
      </w:r>
    </w:p>
    <w:p w:rsidR="00222607" w:rsidRDefault="00E806C6">
      <w:pPr>
        <w:spacing w:before="240" w:after="240" w:line="360" w:lineRule="auto"/>
        <w:jc w:val="both"/>
        <w:rPr>
          <w:sz w:val="24"/>
          <w:szCs w:val="24"/>
        </w:rPr>
      </w:pPr>
      <w:r>
        <w:rPr>
          <w:sz w:val="24"/>
          <w:szCs w:val="24"/>
        </w:rPr>
        <w:t xml:space="preserve">A partir de esta declaración se ha manejado el concepto de Educación para Todos (EFA </w:t>
      </w:r>
      <w:proofErr w:type="spellStart"/>
      <w:r>
        <w:rPr>
          <w:sz w:val="24"/>
          <w:szCs w:val="24"/>
        </w:rPr>
        <w:t>Education</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All</w:t>
      </w:r>
      <w:proofErr w:type="spellEnd"/>
      <w:r>
        <w:rPr>
          <w:sz w:val="24"/>
          <w:szCs w:val="24"/>
        </w:rPr>
        <w:t xml:space="preserve">) tanto desde la UNESCO y otras agencias de cooperación internacional como el ideal de un mundo en el que todos los niño/as tienen acceso y se les garantiza que reciben una educación de calidad. La educación en este contexto </w:t>
      </w:r>
      <w:r>
        <w:rPr>
          <w:sz w:val="24"/>
          <w:szCs w:val="24"/>
        </w:rPr>
        <w:lastRenderedPageBreak/>
        <w:t xml:space="preserve">es un concepto amplio que busca posibilitar que todos los alumnos adquieran conocimientos y desarrollen habilidades, actitudes y hábitos que contribuyan a su bienestar mental y social. </w:t>
      </w:r>
    </w:p>
    <w:p w:rsidR="00222607" w:rsidRDefault="00E806C6">
      <w:pPr>
        <w:spacing w:before="240" w:after="240" w:line="360" w:lineRule="auto"/>
        <w:jc w:val="both"/>
        <w:rPr>
          <w:sz w:val="24"/>
          <w:szCs w:val="24"/>
        </w:rPr>
      </w:pPr>
      <w:r>
        <w:rPr>
          <w:sz w:val="24"/>
          <w:szCs w:val="24"/>
        </w:rPr>
        <w:t>Desde el planteamiento de Salamanca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 la inclusión es concebida como un principio rector que debe orientar las políticas y prácticas educativas de todos los estudiantes y, por tanto, del sistema en su conjunto, dejando en claro que no se refiere ni restringe a los estudiantes con necesidades educativas especiales, aunque obviamente los incluye. Recordemos que dice exactamente:</w:t>
      </w:r>
    </w:p>
    <w:p w:rsidR="00222607" w:rsidRDefault="00E806C6">
      <w:pPr>
        <w:spacing w:before="240" w:after="240" w:line="360" w:lineRule="auto"/>
        <w:jc w:val="both"/>
        <w:rPr>
          <w:sz w:val="24"/>
          <w:szCs w:val="24"/>
        </w:rPr>
      </w:pPr>
      <w:r>
        <w:rPr>
          <w:sz w:val="24"/>
          <w:szCs w:val="24"/>
        </w:rPr>
        <w:t xml:space="preserve"> El principio rector de este Marco de Acción es que las escuelas deben acoger a todos los niños, independientemente de sus condiciones físicas, intelectuales, sociales, emocionales, lingüísticas u otras. Deben acoger a niños discapacitados y niños bien dotados, a niños que viven en la calle y que trabajan, niños de poblaciones remotas o nómadas, niños de minorías lingüísticas, étnicas o culturales y niños de grupos o zonas desfavorecidas, o marginados. (</w:t>
      </w:r>
      <w:proofErr w:type="spellStart"/>
      <w:r>
        <w:rPr>
          <w:sz w:val="24"/>
          <w:szCs w:val="24"/>
        </w:rPr>
        <w:t>Murrillo</w:t>
      </w:r>
      <w:proofErr w:type="spellEnd"/>
      <w:r>
        <w:rPr>
          <w:sz w:val="24"/>
          <w:szCs w:val="24"/>
        </w:rPr>
        <w:t xml:space="preserve"> y </w:t>
      </w:r>
      <w:proofErr w:type="spellStart"/>
      <w:r>
        <w:rPr>
          <w:sz w:val="24"/>
          <w:szCs w:val="24"/>
        </w:rPr>
        <w:t>Dunk</w:t>
      </w:r>
      <w:proofErr w:type="spellEnd"/>
      <w:r>
        <w:rPr>
          <w:sz w:val="24"/>
          <w:szCs w:val="24"/>
        </w:rPr>
        <w:t xml:space="preserve"> 2017)</w:t>
      </w:r>
    </w:p>
    <w:p w:rsidR="00222607" w:rsidRDefault="00E806C6">
      <w:pPr>
        <w:spacing w:before="240" w:after="240" w:line="360" w:lineRule="auto"/>
        <w:jc w:val="both"/>
        <w:rPr>
          <w:sz w:val="24"/>
          <w:szCs w:val="24"/>
        </w:rPr>
      </w:pPr>
      <w:r>
        <w:rPr>
          <w:sz w:val="24"/>
          <w:szCs w:val="24"/>
        </w:rPr>
        <w:t>Todas estas condiciones plantean una serie de retos para los sistemas escolares... El mérito de las escuelas “integradoras” no es sólo que sean capaces de dar una educación de calidad a todos los niños; con su creación se da un paso muy importante para intentar cambiar las actitudes de discriminación, crear comunidades que acojan a todos y sociedades integradoras” (cabe subrayar que el término “integradoras” es usado como sinónimo de “inclusivas”, en la versión en inglés de la declaración se utiliza el término “inclusive”).</w:t>
      </w:r>
    </w:p>
    <w:p w:rsidR="00222607" w:rsidRDefault="00E806C6">
      <w:pPr>
        <w:spacing w:before="240" w:after="240" w:line="360" w:lineRule="auto"/>
        <w:jc w:val="both"/>
        <w:rPr>
          <w:sz w:val="24"/>
          <w:szCs w:val="24"/>
        </w:rPr>
      </w:pPr>
      <w:r>
        <w:rPr>
          <w:sz w:val="24"/>
          <w:szCs w:val="24"/>
        </w:rPr>
        <w:t>Al día de hoy para (Saínos, T. 2020) aún se puede hallar una desinformación sobre el término de trabajo colaborativo. La mayoría lo relaciona con el trabajo en equipo, pero analizando encontramos muchas diferencias que existen entre estos dos conceptos. Cuando no se entiende el significado propio de cada uno se crea un paradigma, donde las metas esperadas y los aprendizajes de las actividades no se cumplen, esto genera un ofuscamiento en referente a la formación educativa, ya que no se aprovechará el máximo de los alumnos, incluso esto puede llevar a que coexista un problema dentro de cada una de las aulas.</w:t>
      </w:r>
    </w:p>
    <w:p w:rsidR="00222607" w:rsidRDefault="00E806C6">
      <w:pPr>
        <w:spacing w:before="240" w:after="240" w:line="360" w:lineRule="auto"/>
        <w:jc w:val="both"/>
        <w:rPr>
          <w:sz w:val="24"/>
          <w:szCs w:val="24"/>
        </w:rPr>
      </w:pPr>
      <w:r>
        <w:rPr>
          <w:sz w:val="24"/>
          <w:szCs w:val="24"/>
        </w:rPr>
        <w:t xml:space="preserve">Como se menciona anteriormente, el trabajo colaborativo puede resultar una herramienta de trabajo en el aula muy efectiva y agradable. Según (Saínos T. 2020), </w:t>
      </w:r>
      <w:r>
        <w:rPr>
          <w:sz w:val="24"/>
          <w:szCs w:val="24"/>
        </w:rPr>
        <w:lastRenderedPageBreak/>
        <w:t>El trabajo colaborativo ayuda a que el proceso de aprendizaje no dependa ni recaiga hacía el docente, comprendemos que los alumnos también pueden compartir e implementar más ideas y experiencias de lo que nos imaginamos. Al promover las dinámicas de trabajo colaborativo, se fomenta el diálogo y el respeto que por consiguiente nos lleva a una competitividad amistosa en donde prevalece un clima sano dentro del aula, impulsando el aprendizaje y la solidaridad que son base para formar alumnos con valores morales.</w:t>
      </w: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600" w:line="240" w:lineRule="auto"/>
        <w:rPr>
          <w:sz w:val="24"/>
          <w:szCs w:val="24"/>
        </w:rPr>
      </w:pPr>
    </w:p>
    <w:p w:rsidR="00222607" w:rsidRDefault="00E806C6">
      <w:pPr>
        <w:spacing w:before="240" w:after="600" w:line="240" w:lineRule="auto"/>
        <w:jc w:val="center"/>
        <w:rPr>
          <w:b/>
          <w:sz w:val="24"/>
          <w:szCs w:val="24"/>
        </w:rPr>
      </w:pPr>
      <w:r>
        <w:rPr>
          <w:b/>
          <w:sz w:val="24"/>
          <w:szCs w:val="24"/>
        </w:rPr>
        <w:t>Metodología</w:t>
      </w:r>
    </w:p>
    <w:p w:rsidR="00222607" w:rsidRDefault="00E806C6">
      <w:pPr>
        <w:spacing w:before="240" w:after="240" w:line="360" w:lineRule="auto"/>
        <w:jc w:val="both"/>
        <w:rPr>
          <w:sz w:val="24"/>
          <w:szCs w:val="24"/>
        </w:rPr>
      </w:pPr>
      <w:r>
        <w:rPr>
          <w:sz w:val="24"/>
          <w:szCs w:val="24"/>
        </w:rPr>
        <w:lastRenderedPageBreak/>
        <w:t>Para poder conocer cómo es que se van a lograr los objetivos planteados de este proyecto se hará el uso de la investigación- acción. La investigación-acción educativa se utiliza para describir una serie de actividades que realiza el profesorado en sus propias aulas con fines tales como: el desarrollo curricular, su autodesarrollo profesional, la mejora de los programas educativos, los sistemas de planificación o la política de desarrollo. Se considera como un instrumento que genera cambio social y conocimiento educativo sobre la realidad social y/o educativa, proporciona autonomía y da poder a quienes la realizan.</w:t>
      </w:r>
    </w:p>
    <w:p w:rsidR="00222607" w:rsidRDefault="00E806C6">
      <w:pPr>
        <w:spacing w:before="240" w:after="240" w:line="360" w:lineRule="auto"/>
        <w:jc w:val="both"/>
        <w:rPr>
          <w:sz w:val="24"/>
          <w:szCs w:val="24"/>
          <w:highlight w:val="white"/>
        </w:rPr>
      </w:pPr>
      <w:r>
        <w:rPr>
          <w:sz w:val="24"/>
          <w:szCs w:val="24"/>
          <w:highlight w:val="white"/>
        </w:rPr>
        <w:t xml:space="preserve">Esta encuesta se realizó de manera virtual dirigida a 10 docentes del jardín de niños Constituyentes de 1917, con el propósito de obtener datos acerca del uso del trabajo colaborativo como una estrategia para desarrollar la inclusión educativa, por medio de una aplicación </w:t>
      </w:r>
      <w:proofErr w:type="spellStart"/>
      <w:r>
        <w:rPr>
          <w:sz w:val="24"/>
          <w:szCs w:val="24"/>
          <w:highlight w:val="white"/>
        </w:rPr>
        <w:t>google</w:t>
      </w:r>
      <w:proofErr w:type="spellEnd"/>
      <w:r>
        <w:rPr>
          <w:sz w:val="24"/>
          <w:szCs w:val="24"/>
          <w:highlight w:val="white"/>
        </w:rPr>
        <w:t xml:space="preserve"> </w:t>
      </w:r>
      <w:proofErr w:type="spellStart"/>
      <w:r>
        <w:rPr>
          <w:sz w:val="24"/>
          <w:szCs w:val="24"/>
          <w:highlight w:val="white"/>
        </w:rPr>
        <w:t>forms</w:t>
      </w:r>
      <w:proofErr w:type="spellEnd"/>
      <w:r>
        <w:rPr>
          <w:sz w:val="24"/>
          <w:szCs w:val="24"/>
          <w:highlight w:val="white"/>
        </w:rPr>
        <w:t xml:space="preserve"> que será una herramienta virtual debido a la pandemia. El uso de esta aplicación también nos proporciona resultados efectivos pues las respuestas que se obtengan se irán directamente a una base de datos y también de esta forma será más sencillo recabar toda la información y obtener el análisis de esta investigación.</w:t>
      </w:r>
    </w:p>
    <w:p w:rsidR="00222607" w:rsidRDefault="00E806C6">
      <w:pPr>
        <w:spacing w:before="240" w:after="240" w:line="360" w:lineRule="auto"/>
        <w:jc w:val="both"/>
        <w:rPr>
          <w:sz w:val="24"/>
          <w:szCs w:val="24"/>
          <w:highlight w:val="white"/>
        </w:rPr>
      </w:pPr>
      <w:r>
        <w:rPr>
          <w:sz w:val="24"/>
          <w:szCs w:val="24"/>
          <w:highlight w:val="white"/>
        </w:rPr>
        <w:t>A continuación, presentaremos los resultados que se obtuvieron de las encuestas que aplicamos a las educadoras del jardín de niños constituyentes de 1917:</w:t>
      </w: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222607">
      <w:pPr>
        <w:spacing w:before="240" w:after="240" w:line="360" w:lineRule="auto"/>
        <w:jc w:val="both"/>
        <w:rPr>
          <w:b/>
          <w:sz w:val="24"/>
          <w:szCs w:val="24"/>
          <w:highlight w:val="white"/>
        </w:rPr>
      </w:pPr>
    </w:p>
    <w:p w:rsidR="00222607" w:rsidRDefault="00E806C6">
      <w:pPr>
        <w:spacing w:before="240" w:after="240" w:line="360" w:lineRule="auto"/>
        <w:jc w:val="both"/>
        <w:rPr>
          <w:b/>
          <w:sz w:val="24"/>
          <w:szCs w:val="24"/>
          <w:highlight w:val="white"/>
        </w:rPr>
      </w:pPr>
      <w:r>
        <w:rPr>
          <w:b/>
          <w:sz w:val="24"/>
          <w:szCs w:val="24"/>
          <w:highlight w:val="white"/>
        </w:rPr>
        <w:t>Gráficos con resultados:</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extent cx="2724150" cy="14859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2956" t="9734" r="23420" b="28613"/>
                          <a:stretch>
                            <a:fillRect/>
                          </a:stretch>
                        </pic:blipFill>
                        <pic:spPr>
                          <a:xfrm>
                            <a:off x="0" y="0"/>
                            <a:ext cx="2724150" cy="1485900"/>
                          </a:xfrm>
                          <a:prstGeom prst="rect">
                            <a:avLst/>
                          </a:prstGeom>
                          <a:ln/>
                        </pic:spPr>
                      </pic:pic>
                    </a:graphicData>
                  </a:graphic>
                </wp:inline>
              </w:drawing>
            </w:r>
          </w:p>
        </w:tc>
        <w:tc>
          <w:tcPr>
            <w:tcW w:w="4515" w:type="dxa"/>
            <w:tcBorders>
              <w:top w:val="single" w:sz="8" w:space="0" w:color="434343"/>
            </w:tcBorders>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081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2582" t="10181" r="13060" b="27915"/>
                          <a:stretch>
                            <a:fillRect/>
                          </a:stretch>
                        </pic:blipFill>
                        <pic:spPr>
                          <a:xfrm>
                            <a:off x="0" y="0"/>
                            <a:ext cx="2724150" cy="13081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335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2956" t="13864" r="15447" b="28606"/>
                          <a:stretch>
                            <a:fillRect/>
                          </a:stretch>
                        </pic:blipFill>
                        <pic:spPr>
                          <a:xfrm>
                            <a:off x="0" y="0"/>
                            <a:ext cx="2724150" cy="13335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065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3121" t="14749" r="13455" b="27728"/>
                          <a:stretch>
                            <a:fillRect/>
                          </a:stretch>
                        </pic:blipFill>
                        <pic:spPr>
                          <a:xfrm>
                            <a:off x="0" y="0"/>
                            <a:ext cx="2724150" cy="12065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371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2956" t="13103" r="15779" b="27872"/>
                          <a:stretch>
                            <a:fillRect/>
                          </a:stretch>
                        </pic:blipFill>
                        <pic:spPr>
                          <a:xfrm>
                            <a:off x="0" y="0"/>
                            <a:ext cx="2724150" cy="13716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065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3096" t="13279" r="13499" b="27131"/>
                          <a:stretch>
                            <a:fillRect/>
                          </a:stretch>
                        </pic:blipFill>
                        <pic:spPr>
                          <a:xfrm>
                            <a:off x="0" y="0"/>
                            <a:ext cx="2724150" cy="12065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1811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2624" t="13569" r="12790" b="28908"/>
                          <a:stretch>
                            <a:fillRect/>
                          </a:stretch>
                        </pic:blipFill>
                        <pic:spPr>
                          <a:xfrm>
                            <a:off x="0" y="0"/>
                            <a:ext cx="2724150" cy="11811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1684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2624" t="16224" r="13621" b="27727"/>
                          <a:stretch>
                            <a:fillRect/>
                          </a:stretch>
                        </pic:blipFill>
                        <pic:spPr>
                          <a:xfrm>
                            <a:off x="0" y="0"/>
                            <a:ext cx="2724150" cy="1168400"/>
                          </a:xfrm>
                          <a:prstGeom prst="rect">
                            <a:avLst/>
                          </a:prstGeom>
                          <a:ln/>
                        </pic:spPr>
                      </pic:pic>
                    </a:graphicData>
                  </a:graphic>
                </wp:inline>
              </w:drawing>
            </w:r>
          </w:p>
        </w:tc>
      </w:tr>
      <w:tr w:rsidR="00222607">
        <w:tc>
          <w:tcPr>
            <w:tcW w:w="4514"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extent cx="2724150" cy="12446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2790" t="16079" r="13121" b="26739"/>
                          <a:stretch>
                            <a:fillRect/>
                          </a:stretch>
                        </pic:blipFill>
                        <pic:spPr>
                          <a:xfrm>
                            <a:off x="0" y="0"/>
                            <a:ext cx="2724150" cy="12446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22607" w:rsidRDefault="00E806C6">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extent cx="2724150" cy="12319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3165" t="12394" r="13067" b="26541"/>
                          <a:stretch>
                            <a:fillRect/>
                          </a:stretch>
                        </pic:blipFill>
                        <pic:spPr>
                          <a:xfrm>
                            <a:off x="0" y="0"/>
                            <a:ext cx="2724150" cy="1231900"/>
                          </a:xfrm>
                          <a:prstGeom prst="rect">
                            <a:avLst/>
                          </a:prstGeom>
                          <a:ln/>
                        </pic:spPr>
                      </pic:pic>
                    </a:graphicData>
                  </a:graphic>
                </wp:inline>
              </w:drawing>
            </w:r>
          </w:p>
        </w:tc>
      </w:tr>
    </w:tbl>
    <w:p w:rsidR="00222607" w:rsidRDefault="00222607">
      <w:pPr>
        <w:spacing w:before="240" w:after="240" w:line="360" w:lineRule="auto"/>
        <w:jc w:val="both"/>
        <w:rPr>
          <w:sz w:val="24"/>
          <w:szCs w:val="24"/>
          <w:highlight w:val="white"/>
        </w:rPr>
      </w:pPr>
    </w:p>
    <w:p w:rsidR="00222607" w:rsidRDefault="00E806C6">
      <w:pPr>
        <w:spacing w:before="240" w:after="240" w:line="360" w:lineRule="auto"/>
        <w:jc w:val="both"/>
        <w:rPr>
          <w:sz w:val="24"/>
          <w:szCs w:val="24"/>
          <w:highlight w:val="white"/>
        </w:rPr>
      </w:pPr>
      <w:r>
        <w:rPr>
          <w:sz w:val="24"/>
          <w:szCs w:val="24"/>
          <w:highlight w:val="white"/>
        </w:rPr>
        <w:t>Mostraremos las gráficas más relevantes en esta investigación que nos brindó mayor información acerca de este tema y logró responder las preguntas propuestas anteriormente.</w:t>
      </w:r>
    </w:p>
    <w:p w:rsidR="00222607" w:rsidRDefault="00E806C6">
      <w:pPr>
        <w:spacing w:before="240" w:after="240" w:line="360" w:lineRule="auto"/>
        <w:jc w:val="both"/>
        <w:rPr>
          <w:sz w:val="24"/>
          <w:szCs w:val="24"/>
          <w:highlight w:val="white"/>
        </w:rPr>
      </w:pPr>
      <w:r>
        <w:rPr>
          <w:sz w:val="24"/>
          <w:szCs w:val="24"/>
          <w:highlight w:val="white"/>
        </w:rPr>
        <w:t xml:space="preserve">Primeramente, se presenta la pregunta 6, con esta respuesta los docentes nos brindaron según sus experiencias que ellos consideran el trabajo colaborativo estimulante en el desarrollo cognitivo y </w:t>
      </w:r>
      <w:proofErr w:type="spellStart"/>
      <w:r>
        <w:rPr>
          <w:sz w:val="24"/>
          <w:szCs w:val="24"/>
          <w:highlight w:val="white"/>
        </w:rPr>
        <w:t>socioafectivo</w:t>
      </w:r>
      <w:proofErr w:type="spellEnd"/>
      <w:r>
        <w:rPr>
          <w:sz w:val="24"/>
          <w:szCs w:val="24"/>
          <w:highlight w:val="white"/>
        </w:rPr>
        <w:t xml:space="preserve"> de los alumnos. El 100% de los docentes están de acuerdo ante dicho cuestionamiento.</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Realmente promueve la construcción de conocimiento porque obliga a activar el pensamiento individual, a buscar formas de investigar sea en forma independiente o en grupo, y promueve valores en forma semiconsciente como la cooperación, la responsabilidad, la comunicación, el trabajo en equipo, la autoevaluación individual y de los compañeros (ITESM,2001).</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En cuanto a la satisfacción y el aumento de la productividad, se ha demostrado que el trabajo colaborativo tiene ventajas en la ejecución de tareas. Esto se debe a que mediante la colaboración aumenta la motivación por el trabajo al propiciar una mayor cercanía y apertura entre los miembros del grupo. Además, se incrementa la satisfacción por el trabajo propio, y consecuentemente, se favorecen los sentimientos de autosuficiencia. Por otro lado, se impulsa el desarrollo de habilidades sociales al exigir la aceptación de otra persona como cooperante en la labor común de construir conocimientos, y al valorar a los demás como fuente para evaluar y desarrollar nuevas estrategias de aprendizaje (</w:t>
      </w:r>
      <w:proofErr w:type="spellStart"/>
      <w:r>
        <w:rPr>
          <w:color w:val="202122"/>
          <w:sz w:val="24"/>
          <w:szCs w:val="24"/>
          <w:highlight w:val="white"/>
        </w:rPr>
        <w:t>Tennison</w:t>
      </w:r>
      <w:proofErr w:type="gramStart"/>
      <w:r>
        <w:rPr>
          <w:color w:val="202122"/>
          <w:sz w:val="24"/>
          <w:szCs w:val="24"/>
          <w:highlight w:val="white"/>
        </w:rPr>
        <w:t>,Latt,Dreves</w:t>
      </w:r>
      <w:proofErr w:type="spellEnd"/>
      <w:proofErr w:type="gramEnd"/>
      <w:r>
        <w:rPr>
          <w:color w:val="202122"/>
          <w:sz w:val="24"/>
          <w:szCs w:val="24"/>
          <w:highlight w:val="white"/>
        </w:rPr>
        <w:t>)</w:t>
      </w:r>
    </w:p>
    <w:p w:rsidR="00222607" w:rsidRDefault="00E806C6">
      <w:pPr>
        <w:spacing w:before="240" w:after="240" w:line="360" w:lineRule="auto"/>
        <w:jc w:val="both"/>
        <w:rPr>
          <w:sz w:val="24"/>
          <w:szCs w:val="24"/>
          <w:highlight w:val="white"/>
        </w:rPr>
      </w:pPr>
      <w:r>
        <w:rPr>
          <w:sz w:val="24"/>
          <w:szCs w:val="24"/>
          <w:highlight w:val="white"/>
        </w:rPr>
        <w:t xml:space="preserve">Las siguientes gráficas hablan de la importancia de la inclusión en el aula y si consideraban que el trabajo colaborativo fortalece la inclusión en el aula, a los que el </w:t>
      </w:r>
      <w:r>
        <w:rPr>
          <w:sz w:val="24"/>
          <w:szCs w:val="24"/>
          <w:highlight w:val="white"/>
        </w:rPr>
        <w:lastRenderedPageBreak/>
        <w:t>100% respondió que estaban de acuerdo, eso quiere decir que la hipótesis planteada si fue acertada a nuestro propósito.</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 xml:space="preserve">Desde el punto de vista de la comunicación, la colaboración propicia que se genere un lenguaje común, pues se establecen normas de funcionamiento grupal y se disminuye el temor a la crítica y a la retroalimentación, con esto disminuyen también los sentimientos de aislamiento y gracias a ello puede darse una mejora de las relaciones interpersonales entre personas de diferentes culturas, profesiones, etnias, </w:t>
      </w:r>
      <w:proofErr w:type="spellStart"/>
      <w:r>
        <w:rPr>
          <w:color w:val="202122"/>
          <w:sz w:val="24"/>
          <w:szCs w:val="24"/>
          <w:highlight w:val="white"/>
        </w:rPr>
        <w:t>etc</w:t>
      </w:r>
      <w:proofErr w:type="spellEnd"/>
      <w:r>
        <w:rPr>
          <w:color w:val="202122"/>
          <w:sz w:val="24"/>
          <w:szCs w:val="24"/>
          <w:highlight w:val="white"/>
        </w:rPr>
        <w:t xml:space="preserve"> (</w:t>
      </w:r>
      <w:proofErr w:type="spellStart"/>
      <w:r>
        <w:rPr>
          <w:color w:val="202122"/>
          <w:sz w:val="24"/>
          <w:szCs w:val="24"/>
          <w:highlight w:val="white"/>
        </w:rPr>
        <w:t>Tennison</w:t>
      </w:r>
      <w:proofErr w:type="spellEnd"/>
      <w:r>
        <w:rPr>
          <w:color w:val="202122"/>
          <w:sz w:val="24"/>
          <w:szCs w:val="24"/>
          <w:highlight w:val="white"/>
        </w:rPr>
        <w:t xml:space="preserve"> 2001)</w:t>
      </w:r>
    </w:p>
    <w:p w:rsidR="00222607" w:rsidRDefault="00E806C6">
      <w:pPr>
        <w:shd w:val="clear" w:color="auto" w:fill="FFFFFF"/>
        <w:spacing w:before="120" w:after="20" w:line="360" w:lineRule="auto"/>
        <w:jc w:val="both"/>
        <w:rPr>
          <w:color w:val="202122"/>
          <w:sz w:val="24"/>
          <w:szCs w:val="24"/>
          <w:highlight w:val="white"/>
        </w:rPr>
      </w:pPr>
      <w:r>
        <w:rPr>
          <w:color w:val="202122"/>
          <w:sz w:val="24"/>
          <w:szCs w:val="24"/>
          <w:highlight w:val="white"/>
        </w:rPr>
        <w:t xml:space="preserve">Lo que menciona </w:t>
      </w:r>
      <w:proofErr w:type="gramStart"/>
      <w:r>
        <w:rPr>
          <w:color w:val="202122"/>
          <w:sz w:val="24"/>
          <w:szCs w:val="24"/>
          <w:highlight w:val="white"/>
        </w:rPr>
        <w:t>Johnson(</w:t>
      </w:r>
      <w:proofErr w:type="gramEnd"/>
      <w:r>
        <w:rPr>
          <w:color w:val="202122"/>
          <w:sz w:val="24"/>
          <w:szCs w:val="24"/>
          <w:highlight w:val="white"/>
        </w:rPr>
        <w:t>1993) es que se promueve la interacción de las formas y del intercambio verbal entre las personas del grupo, lo que afecta finalmente a los resultados del aprendizaje. En la medida en que se posean diferentes medios de interacción, el grupo podrá enriquecerse, aumentar sus refuerzos y retroalimentarse y valora la contribución individual dado que cada miembro del grupo asume íntegramente su responsabilidad en la tarea, a la vez que al socializarla recibe las contribuciones del grupo, además de estimular  habilidades personales y de grupo al permitir que cada miembro participante desarrolle y potencie las habilidades personales y grupales como: escuchar, participar, liderar, coordinar actividades, realizar seguimiento y evaluar.</w:t>
      </w:r>
    </w:p>
    <w:p w:rsidR="00222607" w:rsidRDefault="00E806C6">
      <w:pPr>
        <w:spacing w:before="240" w:after="240" w:line="360" w:lineRule="auto"/>
        <w:jc w:val="both"/>
        <w:rPr>
          <w:b/>
          <w:sz w:val="20"/>
          <w:szCs w:val="20"/>
          <w:highlight w:val="white"/>
        </w:rPr>
      </w:pPr>
      <w:r>
        <w:rPr>
          <w:b/>
          <w:sz w:val="20"/>
          <w:szCs w:val="20"/>
          <w:highlight w:val="white"/>
        </w:rPr>
        <w:t xml:space="preserve"> </w:t>
      </w:r>
    </w:p>
    <w:p w:rsidR="00222607" w:rsidRDefault="00222607">
      <w:pPr>
        <w:spacing w:before="240" w:after="240" w:line="360" w:lineRule="auto"/>
        <w:jc w:val="both"/>
        <w:rPr>
          <w:b/>
          <w:sz w:val="20"/>
          <w:szCs w:val="20"/>
          <w:highlight w:val="white"/>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222607">
      <w:pPr>
        <w:spacing w:before="240" w:after="240" w:line="360" w:lineRule="auto"/>
        <w:jc w:val="both"/>
        <w:rPr>
          <w:sz w:val="24"/>
          <w:szCs w:val="24"/>
        </w:rPr>
      </w:pPr>
    </w:p>
    <w:p w:rsidR="00222607" w:rsidRDefault="00E806C6">
      <w:pPr>
        <w:spacing w:before="240" w:after="240" w:line="360" w:lineRule="auto"/>
        <w:jc w:val="center"/>
        <w:rPr>
          <w:b/>
          <w:sz w:val="24"/>
          <w:szCs w:val="24"/>
        </w:rPr>
      </w:pPr>
      <w:r>
        <w:rPr>
          <w:b/>
          <w:sz w:val="24"/>
          <w:szCs w:val="24"/>
        </w:rPr>
        <w:lastRenderedPageBreak/>
        <w:t>Conclusiones</w:t>
      </w:r>
    </w:p>
    <w:p w:rsidR="00222607" w:rsidRDefault="00222607">
      <w:pPr>
        <w:spacing w:before="240" w:after="240" w:line="360" w:lineRule="auto"/>
        <w:jc w:val="both"/>
        <w:rPr>
          <w:sz w:val="24"/>
          <w:szCs w:val="24"/>
        </w:rPr>
      </w:pPr>
    </w:p>
    <w:p w:rsidR="00222607" w:rsidRDefault="00E806C6">
      <w:pPr>
        <w:spacing w:before="240" w:after="240" w:line="360" w:lineRule="auto"/>
        <w:jc w:val="both"/>
        <w:rPr>
          <w:sz w:val="24"/>
          <w:szCs w:val="24"/>
        </w:rPr>
      </w:pPr>
      <w:r>
        <w:rPr>
          <w:sz w:val="24"/>
          <w:szCs w:val="24"/>
        </w:rPr>
        <w:t xml:space="preserve">Mediante este análisis de resultados pudimos desarrollar un mejor entendimiento de lo que realizamos en nuestra investigación y la importancia de nuestro instrumento para dar validez y confiabilidad a la investigación. Es por eso que desde un principio se eligió una muestra de expertos en este caso nuestro objetivo era recopilar datos por parte de docentes en etapa preescolar. </w:t>
      </w:r>
    </w:p>
    <w:p w:rsidR="00222607" w:rsidRDefault="00E806C6">
      <w:pPr>
        <w:spacing w:before="240" w:after="240" w:line="360" w:lineRule="auto"/>
        <w:jc w:val="both"/>
        <w:rPr>
          <w:sz w:val="24"/>
          <w:szCs w:val="24"/>
        </w:rPr>
      </w:pPr>
      <w:r>
        <w:rPr>
          <w:sz w:val="24"/>
          <w:szCs w:val="24"/>
        </w:rPr>
        <w:t xml:space="preserve">Nuestra investigación fue de gran ayuda ya que como futuras docentes podemos apropiarnos de mucha información para realizar planeaciones donde se maneje el trabajo colaborativo en nuestras planeaciones y así mediante actividades significativas, iremos generando aulas inclusivas. Y así ir formando alumnos capaces de trabajar de manera individual o en equipos, y aprender a trabajar con cualquier persona respetando su manera de pensar, sus características cognitivas y físicas, que puedan trabajar de manera colaborativa e inclusiva.  </w:t>
      </w:r>
    </w:p>
    <w:p w:rsidR="00222607" w:rsidRDefault="00E806C6">
      <w:pPr>
        <w:spacing w:before="240" w:after="240" w:line="360" w:lineRule="auto"/>
        <w:jc w:val="both"/>
      </w:pPr>
      <w:r>
        <w:rPr>
          <w:sz w:val="24"/>
          <w:szCs w:val="24"/>
        </w:rPr>
        <w:t>En donde los resultados fueron mayormente los esperados, sin embargo, gracias a estos pudimos percatarnos de muchas situaciones que se viven en la etapa preescolar, gracias a esta investigación logramos concluir que es de suma importancia trabajar con el trabajo colaborativo en el aula con nuestros alumnos, para poder desarrollar un ambiente educativo inclusivo y que los alumnos aprendan a desarrollarse en cualquier ámbito social.</w:t>
      </w:r>
    </w:p>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222607"/>
    <w:p w:rsidR="00222607" w:rsidRDefault="00E806C6">
      <w:pPr>
        <w:jc w:val="center"/>
        <w:rPr>
          <w:b/>
          <w:sz w:val="24"/>
          <w:szCs w:val="24"/>
        </w:rPr>
      </w:pPr>
      <w:r>
        <w:rPr>
          <w:b/>
          <w:sz w:val="24"/>
          <w:szCs w:val="24"/>
        </w:rPr>
        <w:lastRenderedPageBreak/>
        <w:t xml:space="preserve">Referencias </w:t>
      </w:r>
    </w:p>
    <w:p w:rsidR="00222607" w:rsidRDefault="00222607">
      <w:pPr>
        <w:rPr>
          <w:sz w:val="24"/>
          <w:szCs w:val="24"/>
        </w:rPr>
      </w:pPr>
    </w:p>
    <w:p w:rsidR="00222607" w:rsidRDefault="00E806C6">
      <w:pPr>
        <w:ind w:left="709" w:hanging="709"/>
        <w:rPr>
          <w:sz w:val="24"/>
          <w:szCs w:val="24"/>
        </w:rPr>
      </w:pPr>
      <w:r>
        <w:rPr>
          <w:sz w:val="24"/>
          <w:szCs w:val="24"/>
        </w:rPr>
        <w:t xml:space="preserve"> O. Revelo-Sánchez, C. A. Collazos-Ordoñez, y J. A. Jiménez-Toledo, (2018).  El trabajo colaborativo como estrategia didáctica para la enseñanza/aprendizaje de la programación: una revisión sistemática de literatura</w:t>
      </w:r>
      <w:r>
        <w:rPr>
          <w:i/>
          <w:sz w:val="24"/>
          <w:szCs w:val="24"/>
        </w:rPr>
        <w:t>.</w:t>
      </w:r>
      <w:r>
        <w:rPr>
          <w:sz w:val="24"/>
          <w:szCs w:val="24"/>
        </w:rPr>
        <w:t xml:space="preserve"> </w:t>
      </w:r>
      <w:proofErr w:type="spellStart"/>
      <w:r>
        <w:rPr>
          <w:i/>
          <w:sz w:val="24"/>
          <w:szCs w:val="24"/>
        </w:rPr>
        <w:t>TecnoLógicas</w:t>
      </w:r>
      <w:proofErr w:type="spellEnd"/>
      <w:r>
        <w:rPr>
          <w:sz w:val="24"/>
          <w:szCs w:val="24"/>
        </w:rPr>
        <w:t>, 21.</w:t>
      </w:r>
    </w:p>
    <w:p w:rsidR="00222607" w:rsidRDefault="00222607">
      <w:pPr>
        <w:ind w:left="709" w:hanging="709"/>
        <w:rPr>
          <w:sz w:val="24"/>
          <w:szCs w:val="24"/>
        </w:rPr>
      </w:pPr>
    </w:p>
    <w:p w:rsidR="00222607" w:rsidRDefault="00E806C6">
      <w:pPr>
        <w:pBdr>
          <w:top w:val="nil"/>
          <w:left w:val="nil"/>
          <w:bottom w:val="nil"/>
          <w:right w:val="nil"/>
          <w:between w:val="nil"/>
        </w:pBdr>
        <w:shd w:val="clear" w:color="auto" w:fill="FFFFFF"/>
        <w:spacing w:line="240" w:lineRule="auto"/>
        <w:ind w:left="709" w:hanging="709"/>
        <w:rPr>
          <w:color w:val="000000"/>
          <w:sz w:val="24"/>
          <w:szCs w:val="24"/>
        </w:rPr>
      </w:pPr>
      <w:r>
        <w:rPr>
          <w:color w:val="000000"/>
          <w:sz w:val="24"/>
          <w:szCs w:val="24"/>
        </w:rPr>
        <w:t xml:space="preserve">Murillo, F. J. y </w:t>
      </w:r>
      <w:proofErr w:type="spellStart"/>
      <w:r>
        <w:rPr>
          <w:color w:val="000000"/>
          <w:sz w:val="24"/>
          <w:szCs w:val="24"/>
        </w:rPr>
        <w:t>Duk</w:t>
      </w:r>
      <w:proofErr w:type="spellEnd"/>
      <w:r>
        <w:rPr>
          <w:color w:val="000000"/>
          <w:sz w:val="24"/>
          <w:szCs w:val="24"/>
        </w:rPr>
        <w:t>, C. (2017). El ODS 4 (y el 16) como meta para los próximos años. </w:t>
      </w:r>
      <w:r>
        <w:rPr>
          <w:i/>
          <w:color w:val="000000"/>
          <w:sz w:val="24"/>
          <w:szCs w:val="24"/>
        </w:rPr>
        <w:t>Revista Latinoamericana de Educación Inclusiva</w:t>
      </w:r>
      <w:r>
        <w:rPr>
          <w:color w:val="000000"/>
          <w:sz w:val="24"/>
          <w:szCs w:val="24"/>
        </w:rPr>
        <w:t>, 11(2), 11-13.   </w:t>
      </w:r>
      <w:hyperlink r:id="rId17">
        <w:r>
          <w:rPr>
            <w:color w:val="0000FF"/>
            <w:sz w:val="24"/>
            <w:szCs w:val="24"/>
            <w:u w:val="single"/>
          </w:rPr>
          <w:t>https://doi.org/10.4067/S0718-73782017000200001</w:t>
        </w:r>
      </w:hyperlink>
      <w:r>
        <w:rPr>
          <w:color w:val="000000"/>
          <w:sz w:val="24"/>
          <w:szCs w:val="24"/>
        </w:rPr>
        <w:t> </w:t>
      </w:r>
    </w:p>
    <w:p w:rsidR="00222607" w:rsidRDefault="00222607">
      <w:pPr>
        <w:pBdr>
          <w:top w:val="nil"/>
          <w:left w:val="nil"/>
          <w:bottom w:val="nil"/>
          <w:right w:val="nil"/>
          <w:between w:val="nil"/>
        </w:pBdr>
        <w:shd w:val="clear" w:color="auto" w:fill="FFFFFF"/>
        <w:spacing w:line="240" w:lineRule="auto"/>
        <w:ind w:left="709" w:hanging="709"/>
        <w:rPr>
          <w:sz w:val="24"/>
          <w:szCs w:val="24"/>
        </w:rPr>
      </w:pPr>
    </w:p>
    <w:p w:rsidR="00222607" w:rsidRDefault="00E806C6">
      <w:pPr>
        <w:pBdr>
          <w:top w:val="nil"/>
          <w:left w:val="nil"/>
          <w:bottom w:val="nil"/>
          <w:right w:val="nil"/>
          <w:between w:val="nil"/>
        </w:pBdr>
        <w:shd w:val="clear" w:color="auto" w:fill="FFFFFF"/>
        <w:spacing w:line="240" w:lineRule="auto"/>
        <w:ind w:left="709" w:hanging="709"/>
        <w:rPr>
          <w:i/>
          <w:color w:val="000000"/>
          <w:sz w:val="24"/>
          <w:szCs w:val="24"/>
        </w:rPr>
      </w:pPr>
      <w:proofErr w:type="spellStart"/>
      <w:r>
        <w:rPr>
          <w:color w:val="000000"/>
          <w:sz w:val="24"/>
          <w:szCs w:val="24"/>
        </w:rPr>
        <w:t>Sainos</w:t>
      </w:r>
      <w:proofErr w:type="spellEnd"/>
      <w:r>
        <w:rPr>
          <w:color w:val="000000"/>
          <w:sz w:val="24"/>
          <w:szCs w:val="24"/>
        </w:rPr>
        <w:t xml:space="preserve">, T. A (2020). Experiencia sobre el trabajo colaborativo en relación a la inclusión en la escuela primaria. </w:t>
      </w:r>
      <w:r>
        <w:rPr>
          <w:i/>
          <w:color w:val="000000"/>
          <w:sz w:val="24"/>
          <w:szCs w:val="24"/>
        </w:rPr>
        <w:t xml:space="preserve">Educación Futura, Periodismo de interés público. </w:t>
      </w:r>
      <w:hyperlink r:id="rId18">
        <w:r>
          <w:rPr>
            <w:i/>
            <w:color w:val="0000FF"/>
            <w:sz w:val="24"/>
            <w:szCs w:val="24"/>
            <w:u w:val="single"/>
          </w:rPr>
          <w:t>https://bit.ly/3i5FSfq</w:t>
        </w:r>
      </w:hyperlink>
    </w:p>
    <w:p w:rsidR="00222607" w:rsidRDefault="00222607" w:rsidP="00C07A67">
      <w:pPr>
        <w:rPr>
          <w:sz w:val="24"/>
          <w:szCs w:val="24"/>
        </w:rPr>
      </w:pPr>
      <w:bookmarkStart w:id="2" w:name="bookmark=id.30j0zll" w:colFirst="0" w:colLast="0"/>
      <w:bookmarkEnd w:id="2"/>
    </w:p>
    <w:p w:rsidR="00222607" w:rsidRDefault="00E806C6" w:rsidP="00C07A67">
      <w:pPr>
        <w:spacing w:before="240" w:after="240"/>
        <w:ind w:left="567" w:hanging="567"/>
        <w:rPr>
          <w:sz w:val="20"/>
          <w:szCs w:val="20"/>
        </w:rPr>
      </w:pPr>
      <w:r w:rsidRPr="00C07A67">
        <w:rPr>
          <w:sz w:val="24"/>
          <w:szCs w:val="20"/>
        </w:rPr>
        <w:t>JOHNSON, y JOHNSON</w:t>
      </w:r>
      <w:r>
        <w:rPr>
          <w:sz w:val="24"/>
          <w:szCs w:val="20"/>
        </w:rPr>
        <w:t xml:space="preserve"> (1993): </w:t>
      </w:r>
      <w:proofErr w:type="spellStart"/>
      <w:r w:rsidRPr="00C07A67">
        <w:rPr>
          <w:sz w:val="24"/>
          <w:szCs w:val="20"/>
        </w:rPr>
        <w:t>The</w:t>
      </w:r>
      <w:proofErr w:type="spellEnd"/>
      <w:r w:rsidRPr="00C07A67">
        <w:rPr>
          <w:sz w:val="24"/>
          <w:szCs w:val="20"/>
        </w:rPr>
        <w:t xml:space="preserve"> </w:t>
      </w:r>
      <w:proofErr w:type="spellStart"/>
      <w:r w:rsidRPr="00C07A67">
        <w:rPr>
          <w:sz w:val="24"/>
          <w:szCs w:val="20"/>
        </w:rPr>
        <w:t>impact</w:t>
      </w:r>
      <w:proofErr w:type="spellEnd"/>
      <w:r w:rsidRPr="00C07A67">
        <w:rPr>
          <w:sz w:val="24"/>
          <w:szCs w:val="20"/>
        </w:rPr>
        <w:t xml:space="preserve"> of </w:t>
      </w:r>
      <w:proofErr w:type="spellStart"/>
      <w:r w:rsidRPr="00C07A67">
        <w:rPr>
          <w:sz w:val="24"/>
          <w:szCs w:val="20"/>
        </w:rPr>
        <w:t>cooperative</w:t>
      </w:r>
      <w:proofErr w:type="spellEnd"/>
      <w:r w:rsidRPr="00C07A67">
        <w:rPr>
          <w:sz w:val="24"/>
          <w:szCs w:val="20"/>
        </w:rPr>
        <w:t xml:space="preserve"> </w:t>
      </w:r>
      <w:proofErr w:type="spellStart"/>
      <w:r w:rsidRPr="00C07A67">
        <w:rPr>
          <w:sz w:val="24"/>
          <w:szCs w:val="20"/>
        </w:rPr>
        <w:t>learning</w:t>
      </w:r>
      <w:proofErr w:type="spellEnd"/>
      <w:r w:rsidRPr="00C07A67">
        <w:rPr>
          <w:sz w:val="24"/>
          <w:szCs w:val="20"/>
        </w:rPr>
        <w:t xml:space="preserve">  </w:t>
      </w:r>
      <w:proofErr w:type="spellStart"/>
      <w:r w:rsidRPr="00C07A67">
        <w:rPr>
          <w:sz w:val="24"/>
          <w:szCs w:val="20"/>
        </w:rPr>
        <w:t>the</w:t>
      </w:r>
      <w:proofErr w:type="spellEnd"/>
      <w:r w:rsidRPr="00C07A67">
        <w:rPr>
          <w:sz w:val="24"/>
          <w:szCs w:val="20"/>
        </w:rPr>
        <w:t xml:space="preserve"> performance and </w:t>
      </w:r>
      <w:proofErr w:type="spellStart"/>
      <w:r w:rsidRPr="00C07A67">
        <w:rPr>
          <w:sz w:val="24"/>
          <w:szCs w:val="20"/>
        </w:rPr>
        <w:t>retention</w:t>
      </w:r>
      <w:proofErr w:type="spellEnd"/>
      <w:r w:rsidRPr="00C07A67">
        <w:rPr>
          <w:sz w:val="24"/>
          <w:szCs w:val="20"/>
        </w:rPr>
        <w:t xml:space="preserve"> of US </w:t>
      </w:r>
      <w:proofErr w:type="spellStart"/>
      <w:r w:rsidRPr="00C07A67">
        <w:rPr>
          <w:sz w:val="24"/>
          <w:szCs w:val="20"/>
        </w:rPr>
        <w:t>Navy</w:t>
      </w:r>
      <w:proofErr w:type="spellEnd"/>
      <w:r w:rsidRPr="00C07A67">
        <w:rPr>
          <w:sz w:val="24"/>
          <w:szCs w:val="20"/>
        </w:rPr>
        <w:t xml:space="preserve"> 9 </w:t>
      </w:r>
      <w:r>
        <w:rPr>
          <w:sz w:val="24"/>
          <w:szCs w:val="20"/>
        </w:rPr>
        <w:t xml:space="preserve">Air </w:t>
      </w:r>
      <w:proofErr w:type="spellStart"/>
      <w:r>
        <w:rPr>
          <w:sz w:val="24"/>
          <w:szCs w:val="20"/>
        </w:rPr>
        <w:t>Traffic</w:t>
      </w:r>
      <w:proofErr w:type="spellEnd"/>
      <w:r>
        <w:rPr>
          <w:sz w:val="24"/>
          <w:szCs w:val="20"/>
        </w:rPr>
        <w:t xml:space="preserve"> </w:t>
      </w:r>
      <w:proofErr w:type="spellStart"/>
      <w:r>
        <w:rPr>
          <w:sz w:val="24"/>
          <w:szCs w:val="20"/>
        </w:rPr>
        <w:t>Controller</w:t>
      </w:r>
      <w:proofErr w:type="spellEnd"/>
      <w:r>
        <w:rPr>
          <w:sz w:val="24"/>
          <w:szCs w:val="20"/>
        </w:rPr>
        <w:t xml:space="preserve"> </w:t>
      </w:r>
      <w:proofErr w:type="spellStart"/>
      <w:r>
        <w:rPr>
          <w:sz w:val="24"/>
          <w:szCs w:val="20"/>
        </w:rPr>
        <w:t>Trainees</w:t>
      </w:r>
      <w:proofErr w:type="spellEnd"/>
      <w:r w:rsidRPr="00C07A67">
        <w:rPr>
          <w:sz w:val="24"/>
          <w:szCs w:val="20"/>
        </w:rPr>
        <w:t xml:space="preserve">, en: </w:t>
      </w:r>
      <w:proofErr w:type="spellStart"/>
      <w:r w:rsidRPr="00C07A67">
        <w:rPr>
          <w:sz w:val="24"/>
          <w:szCs w:val="20"/>
        </w:rPr>
        <w:t>The</w:t>
      </w:r>
      <w:proofErr w:type="spellEnd"/>
      <w:r w:rsidRPr="00C07A67">
        <w:rPr>
          <w:sz w:val="24"/>
          <w:szCs w:val="20"/>
        </w:rPr>
        <w:t xml:space="preserve"> </w:t>
      </w:r>
      <w:proofErr w:type="spellStart"/>
      <w:r w:rsidRPr="00C07A67">
        <w:rPr>
          <w:sz w:val="24"/>
          <w:szCs w:val="20"/>
        </w:rPr>
        <w:t>Journal</w:t>
      </w:r>
      <w:proofErr w:type="spellEnd"/>
      <w:r>
        <w:rPr>
          <w:sz w:val="24"/>
          <w:szCs w:val="20"/>
        </w:rPr>
        <w:t xml:space="preserve"> of Social </w:t>
      </w:r>
      <w:proofErr w:type="spellStart"/>
      <w:r>
        <w:rPr>
          <w:sz w:val="24"/>
          <w:szCs w:val="20"/>
        </w:rPr>
        <w:t>Psychology</w:t>
      </w:r>
      <w:proofErr w:type="spellEnd"/>
      <w:r>
        <w:rPr>
          <w:sz w:val="24"/>
          <w:szCs w:val="20"/>
        </w:rPr>
        <w:t>, 133</w:t>
      </w:r>
    </w:p>
    <w:p w:rsidR="00222607" w:rsidRDefault="00222607">
      <w:pPr>
        <w:ind w:left="709" w:hanging="709"/>
        <w:rPr>
          <w:sz w:val="24"/>
          <w:szCs w:val="24"/>
        </w:rPr>
      </w:pPr>
    </w:p>
    <w:sectPr w:rsidR="002226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C74D3"/>
    <w:multiLevelType w:val="hybridMultilevel"/>
    <w:tmpl w:val="2F1CC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07"/>
    <w:rsid w:val="00222607"/>
    <w:rsid w:val="003E6154"/>
    <w:rsid w:val="00C07A67"/>
    <w:rsid w:val="00E806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6BD49-7231-48F6-B418-13C72558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customStyle="1" w:styleId="ref">
    <w:name w:val="ref"/>
    <w:basedOn w:val="Normal"/>
    <w:rsid w:val="001C6FE0"/>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C6FE0"/>
    <w:rPr>
      <w:i/>
      <w:iCs/>
    </w:rPr>
  </w:style>
  <w:style w:type="character" w:styleId="Hipervnculo">
    <w:name w:val="Hyperlink"/>
    <w:basedOn w:val="Fuentedeprrafopredeter"/>
    <w:uiPriority w:val="99"/>
    <w:unhideWhenUsed/>
    <w:rsid w:val="001C6FE0"/>
    <w:rPr>
      <w:color w:val="0000FF"/>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bit.ly/3i5FSfq"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4067/S0718-73782017000200001"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VEFIQK9OscVYPHg+USlVQQSgKw==">AMUW2mXsqs1ZI9Ht4VLshYM6YDif/oTIEjNYXByJiu7OKB3L1eKrE4yhT91bwDUXHhhmRD/cYNzfRQolnRuiNYg3CE2jGBQ+SJhQICn7l3O4t53sHL9cyyMmTUEDDSQnM4Ej/jxArmt3MEN+W0pTjuEl7AHffC8MrQ==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2319</Words>
  <Characters>12757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guerrero sanchez</dc:creator>
  <cp:lastModifiedBy>Paulina Flores</cp:lastModifiedBy>
  <cp:revision>3</cp:revision>
  <dcterms:created xsi:type="dcterms:W3CDTF">2021-06-28T17:40:00Z</dcterms:created>
  <dcterms:modified xsi:type="dcterms:W3CDTF">2021-06-29T05:44:00Z</dcterms:modified>
</cp:coreProperties>
</file>