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0CB" w:rsidRPr="004F1184" w:rsidRDefault="003820CB" w:rsidP="003820CB">
      <w:pPr>
        <w:spacing w:line="360" w:lineRule="auto"/>
        <w:jc w:val="center"/>
        <w:rPr>
          <w:rFonts w:ascii="Arial" w:hAnsi="Arial" w:cs="Arial"/>
          <w:b/>
          <w:sz w:val="24"/>
          <w:szCs w:val="24"/>
        </w:rPr>
      </w:pPr>
      <w:r w:rsidRPr="004F1184">
        <w:rPr>
          <w:rFonts w:ascii="Arial" w:hAnsi="Arial" w:cs="Arial"/>
          <w:noProof/>
          <w:sz w:val="24"/>
          <w:szCs w:val="24"/>
          <w:lang w:eastAsia="es-MX"/>
        </w:rPr>
        <w:drawing>
          <wp:anchor distT="0" distB="0" distL="114300" distR="114300" simplePos="0" relativeHeight="251659264" behindDoc="0" locked="0" layoutInCell="1" allowOverlap="1" wp14:anchorId="15F68EF8" wp14:editId="2ED784A8">
            <wp:simplePos x="0" y="0"/>
            <wp:positionH relativeFrom="column">
              <wp:posOffset>-389890</wp:posOffset>
            </wp:positionH>
            <wp:positionV relativeFrom="page">
              <wp:posOffset>403225</wp:posOffset>
            </wp:positionV>
            <wp:extent cx="720000" cy="931895"/>
            <wp:effectExtent l="0" t="0" r="4445" b="190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rotWithShape="1">
                    <a:blip r:embed="rId4">
                      <a:extLst>
                        <a:ext uri="{28A0092B-C50C-407E-A947-70E740481C1C}">
                          <a14:useLocalDpi xmlns:a14="http://schemas.microsoft.com/office/drawing/2010/main" val="0"/>
                        </a:ext>
                      </a:extLst>
                    </a:blip>
                    <a:srcRect l="23590" r="18975"/>
                    <a:stretch/>
                  </pic:blipFill>
                  <pic:spPr bwMode="auto">
                    <a:xfrm>
                      <a:off x="0" y="0"/>
                      <a:ext cx="720000" cy="93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F1184">
        <w:rPr>
          <w:rFonts w:ascii="Arial" w:hAnsi="Arial" w:cs="Arial"/>
          <w:b/>
          <w:sz w:val="24"/>
          <w:szCs w:val="24"/>
        </w:rPr>
        <w:t>Escuela Normal de Educación Preescolar</w:t>
      </w:r>
    </w:p>
    <w:p w:rsidR="003820CB" w:rsidRPr="004F1184" w:rsidRDefault="003820CB" w:rsidP="003820CB">
      <w:pPr>
        <w:spacing w:line="360" w:lineRule="auto"/>
        <w:jc w:val="center"/>
        <w:rPr>
          <w:rFonts w:ascii="Arial" w:hAnsi="Arial" w:cs="Arial"/>
          <w:b/>
          <w:sz w:val="24"/>
          <w:szCs w:val="24"/>
        </w:rPr>
      </w:pPr>
      <w:r>
        <w:rPr>
          <w:rFonts w:ascii="Arial" w:hAnsi="Arial" w:cs="Arial"/>
          <w:b/>
          <w:sz w:val="24"/>
          <w:szCs w:val="24"/>
        </w:rPr>
        <w:t xml:space="preserve">   </w:t>
      </w:r>
      <w:r w:rsidRPr="004F1184">
        <w:rPr>
          <w:rFonts w:ascii="Arial" w:hAnsi="Arial" w:cs="Arial"/>
          <w:b/>
          <w:sz w:val="24"/>
          <w:szCs w:val="24"/>
        </w:rPr>
        <w:t>Licenciatura en Educación Preescolar</w:t>
      </w:r>
    </w:p>
    <w:p w:rsidR="003820CB" w:rsidRPr="004F1184" w:rsidRDefault="003820CB" w:rsidP="003820CB">
      <w:pPr>
        <w:spacing w:line="360" w:lineRule="auto"/>
        <w:jc w:val="center"/>
        <w:rPr>
          <w:rFonts w:ascii="Arial" w:hAnsi="Arial" w:cs="Arial"/>
          <w:sz w:val="24"/>
          <w:szCs w:val="24"/>
        </w:rPr>
      </w:pPr>
      <w:r>
        <w:rPr>
          <w:rFonts w:ascii="Arial" w:hAnsi="Arial" w:cs="Arial"/>
          <w:sz w:val="24"/>
          <w:szCs w:val="24"/>
        </w:rPr>
        <w:t xml:space="preserve">         </w:t>
      </w:r>
      <w:r w:rsidRPr="004F1184">
        <w:rPr>
          <w:rFonts w:ascii="Arial" w:hAnsi="Arial" w:cs="Arial"/>
          <w:sz w:val="24"/>
          <w:szCs w:val="24"/>
        </w:rPr>
        <w:t>Ciclo escolar 2020-2021</w:t>
      </w:r>
    </w:p>
    <w:p w:rsidR="003820CB" w:rsidRDefault="003820CB" w:rsidP="003820CB">
      <w:pPr>
        <w:spacing w:line="360" w:lineRule="auto"/>
        <w:jc w:val="center"/>
        <w:rPr>
          <w:rFonts w:ascii="Arial" w:hAnsi="Arial" w:cs="Arial"/>
          <w:sz w:val="24"/>
          <w:szCs w:val="24"/>
        </w:rPr>
      </w:pPr>
      <w:r w:rsidRPr="004F1184">
        <w:rPr>
          <w:rFonts w:ascii="Arial" w:hAnsi="Arial" w:cs="Arial"/>
          <w:sz w:val="24"/>
          <w:szCs w:val="24"/>
        </w:rPr>
        <w:t xml:space="preserve">Curso: </w:t>
      </w:r>
      <w:r>
        <w:rPr>
          <w:rFonts w:ascii="Arial" w:hAnsi="Arial" w:cs="Arial"/>
          <w:sz w:val="24"/>
          <w:szCs w:val="24"/>
        </w:rPr>
        <w:t>Estrategias de música y canto en educación preescolar</w:t>
      </w:r>
    </w:p>
    <w:p w:rsidR="003820CB" w:rsidRDefault="003820CB" w:rsidP="003820CB">
      <w:pPr>
        <w:spacing w:line="360" w:lineRule="auto"/>
        <w:jc w:val="center"/>
        <w:rPr>
          <w:rFonts w:ascii="Arial" w:hAnsi="Arial" w:cs="Arial"/>
          <w:sz w:val="24"/>
          <w:szCs w:val="24"/>
        </w:rPr>
      </w:pPr>
      <w:r>
        <w:rPr>
          <w:rFonts w:ascii="Arial" w:hAnsi="Arial" w:cs="Arial"/>
          <w:sz w:val="24"/>
          <w:szCs w:val="24"/>
        </w:rPr>
        <w:t xml:space="preserve">Unidad II </w:t>
      </w:r>
    </w:p>
    <w:p w:rsidR="003820CB" w:rsidRPr="00876496" w:rsidRDefault="003820CB" w:rsidP="003820CB">
      <w:pPr>
        <w:spacing w:line="360" w:lineRule="auto"/>
        <w:jc w:val="center"/>
        <w:rPr>
          <w:rFonts w:ascii="Arial" w:hAnsi="Arial" w:cs="Arial"/>
          <w:b/>
          <w:bCs/>
          <w:sz w:val="24"/>
          <w:szCs w:val="24"/>
        </w:rPr>
      </w:pPr>
      <w:r>
        <w:rPr>
          <w:rFonts w:ascii="Arial" w:hAnsi="Arial" w:cs="Arial"/>
          <w:b/>
          <w:bCs/>
          <w:sz w:val="24"/>
          <w:szCs w:val="24"/>
        </w:rPr>
        <w:t xml:space="preserve">      La </w:t>
      </w:r>
      <w:r>
        <w:rPr>
          <w:rFonts w:ascii="Arial" w:hAnsi="Arial" w:cs="Arial"/>
          <w:b/>
          <w:bCs/>
          <w:sz w:val="24"/>
          <w:szCs w:val="24"/>
        </w:rPr>
        <w:t>voz</w:t>
      </w:r>
      <w:r>
        <w:rPr>
          <w:rFonts w:ascii="Arial" w:hAnsi="Arial" w:cs="Arial"/>
          <w:b/>
          <w:bCs/>
          <w:sz w:val="24"/>
          <w:szCs w:val="24"/>
        </w:rPr>
        <w:t xml:space="preserve"> </w:t>
      </w:r>
    </w:p>
    <w:p w:rsidR="003820CB" w:rsidRDefault="003820CB" w:rsidP="003820CB">
      <w:pPr>
        <w:spacing w:line="360" w:lineRule="auto"/>
        <w:jc w:val="center"/>
        <w:rPr>
          <w:rFonts w:ascii="Arial" w:hAnsi="Arial" w:cs="Arial"/>
          <w:sz w:val="24"/>
          <w:szCs w:val="24"/>
        </w:rPr>
      </w:pPr>
      <w:r>
        <w:rPr>
          <w:rFonts w:ascii="Arial" w:hAnsi="Arial" w:cs="Arial"/>
          <w:sz w:val="24"/>
          <w:szCs w:val="24"/>
        </w:rPr>
        <w:t xml:space="preserve">      </w:t>
      </w:r>
      <w:r w:rsidRPr="004F1184">
        <w:rPr>
          <w:rFonts w:ascii="Arial" w:hAnsi="Arial" w:cs="Arial"/>
          <w:sz w:val="24"/>
          <w:szCs w:val="24"/>
        </w:rPr>
        <w:t xml:space="preserve">Nombre del titular: </w:t>
      </w:r>
      <w:r>
        <w:rPr>
          <w:rFonts w:ascii="Arial" w:hAnsi="Arial" w:cs="Arial"/>
          <w:sz w:val="24"/>
          <w:szCs w:val="24"/>
        </w:rPr>
        <w:t xml:space="preserve">Jorge Ariel Morales García </w:t>
      </w:r>
    </w:p>
    <w:p w:rsidR="003820CB" w:rsidRPr="004F1184" w:rsidRDefault="003820CB" w:rsidP="003820CB">
      <w:pPr>
        <w:spacing w:line="360" w:lineRule="auto"/>
        <w:jc w:val="center"/>
        <w:rPr>
          <w:rFonts w:ascii="Arial" w:hAnsi="Arial" w:cs="Arial"/>
          <w:sz w:val="24"/>
          <w:szCs w:val="24"/>
        </w:rPr>
      </w:pPr>
      <w:r>
        <w:rPr>
          <w:rFonts w:ascii="Arial" w:hAnsi="Arial" w:cs="Arial"/>
          <w:sz w:val="24"/>
          <w:szCs w:val="24"/>
        </w:rPr>
        <w:t xml:space="preserve">     Segundo</w:t>
      </w:r>
      <w:r w:rsidRPr="004F1184">
        <w:rPr>
          <w:rFonts w:ascii="Arial" w:hAnsi="Arial" w:cs="Arial"/>
          <w:sz w:val="24"/>
          <w:szCs w:val="24"/>
        </w:rPr>
        <w:t xml:space="preserve"> semestre Sección </w:t>
      </w:r>
      <w:r>
        <w:rPr>
          <w:rFonts w:ascii="Arial" w:hAnsi="Arial" w:cs="Arial"/>
          <w:sz w:val="24"/>
          <w:szCs w:val="24"/>
        </w:rPr>
        <w:t>C</w:t>
      </w:r>
    </w:p>
    <w:p w:rsidR="003820CB" w:rsidRPr="004F1184" w:rsidRDefault="003820CB" w:rsidP="003820CB">
      <w:pPr>
        <w:spacing w:line="360" w:lineRule="auto"/>
        <w:jc w:val="center"/>
        <w:rPr>
          <w:rFonts w:ascii="Arial" w:hAnsi="Arial" w:cs="Arial"/>
          <w:sz w:val="24"/>
          <w:szCs w:val="24"/>
        </w:rPr>
      </w:pPr>
      <w:r w:rsidRPr="004F1184">
        <w:rPr>
          <w:rFonts w:ascii="Arial" w:hAnsi="Arial" w:cs="Arial"/>
          <w:sz w:val="24"/>
          <w:szCs w:val="24"/>
        </w:rPr>
        <w:t>Alumna</w:t>
      </w:r>
    </w:p>
    <w:p w:rsidR="003820CB" w:rsidRPr="00224EF1" w:rsidRDefault="003820CB" w:rsidP="003820CB">
      <w:pPr>
        <w:spacing w:line="360" w:lineRule="auto"/>
        <w:jc w:val="center"/>
        <w:rPr>
          <w:rFonts w:ascii="Arial" w:hAnsi="Arial" w:cs="Arial"/>
          <w:sz w:val="24"/>
          <w:szCs w:val="24"/>
        </w:rPr>
      </w:pPr>
      <w:r w:rsidRPr="004F1184">
        <w:rPr>
          <w:rFonts w:ascii="Arial" w:hAnsi="Arial" w:cs="Arial"/>
          <w:sz w:val="24"/>
          <w:szCs w:val="24"/>
        </w:rPr>
        <w:t xml:space="preserve">Samantha de León Huitrón Ramos      Número de lista: </w:t>
      </w:r>
      <w:r>
        <w:rPr>
          <w:rFonts w:ascii="Arial" w:hAnsi="Arial" w:cs="Arial"/>
          <w:sz w:val="24"/>
          <w:szCs w:val="24"/>
        </w:rPr>
        <w:t>4</w:t>
      </w:r>
    </w:p>
    <w:p w:rsidR="003820CB" w:rsidRDefault="003820CB" w:rsidP="003820CB">
      <w:pPr>
        <w:spacing w:line="360" w:lineRule="auto"/>
        <w:jc w:val="right"/>
        <w:rPr>
          <w:rFonts w:ascii="Arial" w:hAnsi="Arial" w:cs="Arial"/>
        </w:rPr>
      </w:pPr>
    </w:p>
    <w:p w:rsidR="003820CB" w:rsidRDefault="003820CB" w:rsidP="003820CB">
      <w:pPr>
        <w:spacing w:line="360" w:lineRule="auto"/>
        <w:jc w:val="right"/>
        <w:rPr>
          <w:rFonts w:ascii="Arial" w:hAnsi="Arial" w:cs="Arial"/>
        </w:rPr>
      </w:pPr>
    </w:p>
    <w:p w:rsidR="003820CB" w:rsidRDefault="003820CB" w:rsidP="003820CB">
      <w:pPr>
        <w:spacing w:line="360" w:lineRule="auto"/>
        <w:jc w:val="right"/>
        <w:rPr>
          <w:rFonts w:ascii="Arial" w:hAnsi="Arial" w:cs="Arial"/>
        </w:rPr>
      </w:pPr>
    </w:p>
    <w:p w:rsidR="003820CB" w:rsidRDefault="003820CB" w:rsidP="003820CB">
      <w:pPr>
        <w:spacing w:line="360" w:lineRule="auto"/>
        <w:jc w:val="right"/>
        <w:rPr>
          <w:rFonts w:ascii="Arial" w:hAnsi="Arial" w:cs="Arial"/>
        </w:rPr>
      </w:pPr>
    </w:p>
    <w:p w:rsidR="003820CB" w:rsidRDefault="003820CB" w:rsidP="003820CB">
      <w:pPr>
        <w:spacing w:line="360" w:lineRule="auto"/>
        <w:jc w:val="right"/>
        <w:rPr>
          <w:rFonts w:ascii="Arial" w:hAnsi="Arial" w:cs="Arial"/>
        </w:rPr>
      </w:pPr>
    </w:p>
    <w:p w:rsidR="003820CB" w:rsidRDefault="003820CB" w:rsidP="003820CB">
      <w:pPr>
        <w:spacing w:line="360" w:lineRule="auto"/>
        <w:jc w:val="right"/>
        <w:rPr>
          <w:rFonts w:ascii="Arial" w:hAnsi="Arial" w:cs="Arial"/>
        </w:rPr>
      </w:pPr>
    </w:p>
    <w:p w:rsidR="003820CB" w:rsidRDefault="003820CB" w:rsidP="003820CB">
      <w:pPr>
        <w:spacing w:line="360" w:lineRule="auto"/>
        <w:jc w:val="right"/>
        <w:rPr>
          <w:rFonts w:ascii="Arial" w:hAnsi="Arial" w:cs="Arial"/>
        </w:rPr>
      </w:pPr>
    </w:p>
    <w:p w:rsidR="003820CB" w:rsidRDefault="003820CB" w:rsidP="003820CB">
      <w:pPr>
        <w:spacing w:line="360" w:lineRule="auto"/>
        <w:jc w:val="right"/>
        <w:rPr>
          <w:rFonts w:ascii="Arial" w:hAnsi="Arial" w:cs="Arial"/>
        </w:rPr>
      </w:pPr>
    </w:p>
    <w:p w:rsidR="003820CB" w:rsidRPr="00224EF1" w:rsidRDefault="003820CB" w:rsidP="003820CB">
      <w:pPr>
        <w:spacing w:line="360" w:lineRule="auto"/>
        <w:jc w:val="right"/>
        <w:rPr>
          <w:rFonts w:ascii="Arial" w:hAnsi="Arial" w:cs="Arial"/>
          <w:sz w:val="20"/>
          <w:szCs w:val="20"/>
        </w:rPr>
      </w:pPr>
      <w:r w:rsidRPr="00224EF1">
        <w:rPr>
          <w:rFonts w:ascii="Arial" w:hAnsi="Arial" w:cs="Arial"/>
          <w:sz w:val="20"/>
          <w:szCs w:val="20"/>
        </w:rPr>
        <w:t xml:space="preserve">Saltillo, Coahuila de Zaragoza. </w:t>
      </w:r>
    </w:p>
    <w:p w:rsidR="003820CB" w:rsidRPr="00224EF1" w:rsidRDefault="003820CB" w:rsidP="003820CB">
      <w:pPr>
        <w:jc w:val="right"/>
        <w:rPr>
          <w:sz w:val="18"/>
          <w:szCs w:val="18"/>
        </w:rPr>
      </w:pPr>
      <w:r w:rsidRPr="00224EF1">
        <w:rPr>
          <w:rFonts w:ascii="Arial" w:hAnsi="Arial" w:cs="Arial"/>
          <w:sz w:val="20"/>
          <w:szCs w:val="20"/>
        </w:rPr>
        <w:tab/>
      </w:r>
      <w:r w:rsidRPr="00224EF1">
        <w:rPr>
          <w:rFonts w:ascii="Arial" w:hAnsi="Arial" w:cs="Arial"/>
          <w:sz w:val="20"/>
          <w:szCs w:val="20"/>
        </w:rPr>
        <w:tab/>
      </w:r>
      <w:r>
        <w:rPr>
          <w:rFonts w:ascii="Arial" w:hAnsi="Arial" w:cs="Arial"/>
          <w:sz w:val="20"/>
          <w:szCs w:val="20"/>
        </w:rPr>
        <w:t>Junio</w:t>
      </w:r>
      <w:r w:rsidRPr="00224EF1">
        <w:rPr>
          <w:rFonts w:ascii="Arial" w:hAnsi="Arial" w:cs="Arial"/>
          <w:sz w:val="20"/>
          <w:szCs w:val="20"/>
        </w:rPr>
        <w:t xml:space="preserve"> de 2021</w:t>
      </w:r>
    </w:p>
    <w:p w:rsidR="00D32345" w:rsidRDefault="00D32345"/>
    <w:p w:rsidR="003820CB" w:rsidRDefault="003820CB"/>
    <w:p w:rsidR="003820CB" w:rsidRDefault="003820CB"/>
    <w:p w:rsidR="003820CB" w:rsidRDefault="003820CB"/>
    <w:p w:rsidR="003820CB" w:rsidRDefault="00264816">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1805940</wp:posOffset>
                </wp:positionH>
                <wp:positionV relativeFrom="paragraph">
                  <wp:posOffset>252731</wp:posOffset>
                </wp:positionV>
                <wp:extent cx="2181225" cy="1066800"/>
                <wp:effectExtent l="0" t="0" r="28575" b="19050"/>
                <wp:wrapNone/>
                <wp:docPr id="3" name="Cuadro de texto 3"/>
                <wp:cNvGraphicFramePr/>
                <a:graphic xmlns:a="http://schemas.openxmlformats.org/drawingml/2006/main">
                  <a:graphicData uri="http://schemas.microsoft.com/office/word/2010/wordprocessingShape">
                    <wps:wsp>
                      <wps:cNvSpPr txBox="1"/>
                      <wps:spPr>
                        <a:xfrm>
                          <a:off x="0" y="0"/>
                          <a:ext cx="2181225" cy="1066800"/>
                        </a:xfrm>
                        <a:prstGeom prst="rect">
                          <a:avLst/>
                        </a:prstGeom>
                        <a:solidFill>
                          <a:schemeClr val="lt1"/>
                        </a:solidFill>
                        <a:ln w="6350">
                          <a:solidFill>
                            <a:prstClr val="black"/>
                          </a:solidFill>
                        </a:ln>
                      </wps:spPr>
                      <wps:txbx>
                        <w:txbxContent>
                          <w:p w:rsidR="003820CB" w:rsidRPr="00264816" w:rsidRDefault="003820CB">
                            <w:pPr>
                              <w:rPr>
                                <w:sz w:val="20"/>
                                <w:szCs w:val="20"/>
                              </w:rPr>
                            </w:pPr>
                            <w:r w:rsidRPr="00264816">
                              <w:rPr>
                                <w:sz w:val="20"/>
                                <w:szCs w:val="20"/>
                              </w:rPr>
                              <w:t xml:space="preserve">El aire procedente de los </w:t>
                            </w:r>
                            <w:r w:rsidRPr="00264816">
                              <w:rPr>
                                <w:sz w:val="20"/>
                                <w:szCs w:val="20"/>
                              </w:rPr>
                              <w:t>pulmones</w:t>
                            </w:r>
                            <w:r w:rsidRPr="00264816">
                              <w:rPr>
                                <w:sz w:val="20"/>
                                <w:szCs w:val="20"/>
                              </w:rPr>
                              <w:t xml:space="preserve"> es forzado durante la espiración a través de la glotis, haciendo vibrar los dos pares de cuerdas vocales, que se asemejan a dos lengüetas dobles membranáceas.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142.2pt;margin-top:19.9pt;width:171.7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" fillcolor="white [3201]" strokeweight=".5pt">
                <v:textbox>
                  <w:txbxContent>
                    <w:p w:rsidR="003820CB" w:rsidRPr="00264816" w:rsidRDefault="003820CB">
                      <w:pPr>
                        <w:rPr>
                          <w:sz w:val="20"/>
                          <w:szCs w:val="20"/>
                        </w:rPr>
                      </w:pPr>
                      <w:r w:rsidRPr="00264816">
                        <w:rPr>
                          <w:sz w:val="20"/>
                          <w:szCs w:val="20"/>
                        </w:rPr>
                        <w:t xml:space="preserve">El aire procedente de los </w:t>
                      </w:r>
                      <w:r w:rsidRPr="00264816">
                        <w:rPr>
                          <w:sz w:val="20"/>
                          <w:szCs w:val="20"/>
                        </w:rPr>
                        <w:t>pulmones</w:t>
                      </w:r>
                      <w:r w:rsidRPr="00264816">
                        <w:rPr>
                          <w:sz w:val="20"/>
                          <w:szCs w:val="20"/>
                        </w:rPr>
                        <w:t xml:space="preserve"> es forzado durante la espiración a través de la glotis, haciendo vibrar los dos pares de cuerdas vocales, que se asemejan a dos lengüetas dobles membranáceas.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-794385</wp:posOffset>
                </wp:positionH>
                <wp:positionV relativeFrom="paragraph">
                  <wp:posOffset>328931</wp:posOffset>
                </wp:positionV>
                <wp:extent cx="1924050" cy="762000"/>
                <wp:effectExtent l="0" t="0" r="19050" b="19050"/>
                <wp:wrapNone/>
                <wp:docPr id="2" name="Cuadro de texto 2"/>
                <wp:cNvGraphicFramePr/>
                <a:graphic xmlns:a="http://schemas.openxmlformats.org/drawingml/2006/main">
                  <a:graphicData uri="http://schemas.microsoft.com/office/word/2010/wordprocessingShape">
                    <wps:wsp>
                      <wps:cNvSpPr txBox="1"/>
                      <wps:spPr>
                        <a:xfrm>
                          <a:off x="0" y="0"/>
                          <a:ext cx="1924050" cy="762000"/>
                        </a:xfrm>
                        <a:prstGeom prst="rect">
                          <a:avLst/>
                        </a:prstGeom>
                        <a:solidFill>
                          <a:schemeClr val="lt1"/>
                        </a:solidFill>
                        <a:ln w="6350">
                          <a:solidFill>
                            <a:prstClr val="black"/>
                          </a:solidFill>
                        </a:ln>
                      </wps:spPr>
                      <wps:txbx>
                        <w:txbxContent>
                          <w:p w:rsidR="003820CB" w:rsidRPr="00264816" w:rsidRDefault="003820CB">
                            <w:pPr>
                              <w:rPr>
                                <w:sz w:val="20"/>
                                <w:szCs w:val="20"/>
                              </w:rPr>
                            </w:pPr>
                            <w:r w:rsidRPr="00264816">
                              <w:rPr>
                                <w:sz w:val="20"/>
                                <w:szCs w:val="20"/>
                              </w:rPr>
                              <w:t>La voz humana es producida en la laringe, cuya parte esencial, la glotis, constituye el verdadero órgano de fonación humano.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margin-left:-62.55pt;margin-top:25.9pt;width:151.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" fillcolor="white [3201]" strokeweight=".5pt">
                <v:textbox>
                  <w:txbxContent>
                    <w:p w:rsidR="003820CB" w:rsidRPr="00264816" w:rsidRDefault="003820CB">
                      <w:pPr>
                        <w:rPr>
                          <w:sz w:val="20"/>
                          <w:szCs w:val="20"/>
                        </w:rPr>
                      </w:pPr>
                      <w:r w:rsidRPr="00264816">
                        <w:rPr>
                          <w:sz w:val="20"/>
                          <w:szCs w:val="20"/>
                        </w:rPr>
                        <w:t>La voz humana es producida en la laringe, cuya parte esencial, la glotis, constituye el verdadero órgano de fonación humano.</w:t>
                      </w:r>
                    </w:p>
                  </w:txbxContent>
                </v:textbox>
              </v:shape>
            </w:pict>
          </mc:Fallback>
        </mc:AlternateContent>
      </w:r>
      <w:r w:rsidR="003820CB" w:rsidRPr="003820CB">
        <w:t>La voz humana consiste en un sonido emitido por un ser humano.</w:t>
      </w:r>
      <w:r w:rsidR="003820CB">
        <w:t xml:space="preserve"> </w:t>
      </w:r>
    </w:p>
    <w:p w:rsidR="003820CB" w:rsidRDefault="003820CB">
      <w:r>
        <w:rPr>
          <w:noProof/>
        </w:rPr>
        <mc:AlternateContent>
          <mc:Choice Requires="wps">
            <w:drawing>
              <wp:anchor distT="0" distB="0" distL="114300" distR="114300" simplePos="0" relativeHeight="251662336" behindDoc="0" locked="0" layoutInCell="1" allowOverlap="1">
                <wp:simplePos x="0" y="0"/>
                <wp:positionH relativeFrom="column">
                  <wp:posOffset>4749164</wp:posOffset>
                </wp:positionH>
                <wp:positionV relativeFrom="paragraph">
                  <wp:posOffset>100330</wp:posOffset>
                </wp:positionV>
                <wp:extent cx="1743075" cy="847725"/>
                <wp:effectExtent l="0" t="0" r="28575" b="28575"/>
                <wp:wrapNone/>
                <wp:docPr id="4" name="Cuadro de texto 4"/>
                <wp:cNvGraphicFramePr/>
                <a:graphic xmlns:a="http://schemas.openxmlformats.org/drawingml/2006/main">
                  <a:graphicData uri="http://schemas.microsoft.com/office/word/2010/wordprocessingShape">
                    <wps:wsp>
                      <wps:cNvSpPr txBox="1"/>
                      <wps:spPr>
                        <a:xfrm>
                          <a:off x="0" y="0"/>
                          <a:ext cx="1743075" cy="847725"/>
                        </a:xfrm>
                        <a:prstGeom prst="rect">
                          <a:avLst/>
                        </a:prstGeom>
                        <a:solidFill>
                          <a:schemeClr val="lt1"/>
                        </a:solidFill>
                        <a:ln w="6350">
                          <a:solidFill>
                            <a:prstClr val="black"/>
                          </a:solidFill>
                        </a:ln>
                      </wps:spPr>
                      <wps:txbx>
                        <w:txbxContent>
                          <w:p w:rsidR="003820CB" w:rsidRPr="00264816" w:rsidRDefault="003820CB">
                            <w:pPr>
                              <w:rPr>
                                <w:sz w:val="20"/>
                                <w:szCs w:val="20"/>
                              </w:rPr>
                            </w:pPr>
                            <w:r w:rsidRPr="00264816">
                              <w:rPr>
                                <w:sz w:val="20"/>
                                <w:szCs w:val="20"/>
                              </w:rPr>
                              <w:t>Las cavidades de la cabeza, relacionadas con el sistema respiratorio y nasofaríngeo, actúan como resonadores.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28" type="#_x0000_t202" style="position:absolute;margin-left:373.95pt;margin-top:7.9pt;width:137.2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" fillcolor="white [3201]" strokeweight=".5pt">
                <v:textbox>
                  <w:txbxContent>
                    <w:p w:rsidR="003820CB" w:rsidRPr="00264816" w:rsidRDefault="003820CB">
                      <w:pPr>
                        <w:rPr>
                          <w:sz w:val="20"/>
                          <w:szCs w:val="20"/>
                        </w:rPr>
                      </w:pPr>
                      <w:r w:rsidRPr="00264816">
                        <w:rPr>
                          <w:sz w:val="20"/>
                          <w:szCs w:val="20"/>
                        </w:rPr>
                        <w:t>Las cavidades de la cabeza, relacionadas con el sistema respiratorio y nasofaríngeo, actúan como resonadores.</w:t>
                      </w:r>
                    </w:p>
                  </w:txbxContent>
                </v:textbox>
              </v:shape>
            </w:pict>
          </mc:Fallback>
        </mc:AlternateContent>
      </w:r>
    </w:p>
    <w:p w:rsidR="003820CB" w:rsidRDefault="003820CB">
      <w:r>
        <w:rPr>
          <w:noProof/>
        </w:rPr>
        <mc:AlternateContent>
          <mc:Choice Requires="wps">
            <w:drawing>
              <wp:anchor distT="0" distB="0" distL="114300" distR="114300" simplePos="0" relativeHeight="251664384" behindDoc="0" locked="0" layoutInCell="1" allowOverlap="1">
                <wp:simplePos x="0" y="0"/>
                <wp:positionH relativeFrom="column">
                  <wp:posOffset>4044315</wp:posOffset>
                </wp:positionH>
                <wp:positionV relativeFrom="paragraph">
                  <wp:posOffset>223520</wp:posOffset>
                </wp:positionV>
                <wp:extent cx="600075" cy="0"/>
                <wp:effectExtent l="0" t="76200" r="9525" b="95250"/>
                <wp:wrapNone/>
                <wp:docPr id="6" name="Conector recto de flecha 6"/>
                <wp:cNvGraphicFramePr/>
                <a:graphic xmlns:a="http://schemas.openxmlformats.org/drawingml/2006/main">
                  <a:graphicData uri="http://schemas.microsoft.com/office/word/2010/wordprocessingShape">
                    <wps:wsp>
                      <wps:cNvCnPr/>
                      <wps:spPr>
                        <a:xfrm>
                          <a:off x="0" y="0"/>
                          <a:ext cx="6000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42431E5" id="_x0000_t32" coordsize="21600,21600" o:spt="32" o:oned="t" path="m,l21600,21600e" filled="f">
                <v:path arrowok="t" fillok="f" o:connecttype="none"/>
                <o:lock v:ext="edit" shapetype="t"/>
              </v:shapetype>
              <v:shape id="Conector recto de flecha 6" o:spid="_x0000_s1026" type="#_x0000_t32" style="position:absolute;margin-left:318.45pt;margin-top:17.6pt;width:47.2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" strokecolor="#4472c4 [3204]"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1129665</wp:posOffset>
                </wp:positionH>
                <wp:positionV relativeFrom="paragraph">
                  <wp:posOffset>147320</wp:posOffset>
                </wp:positionV>
                <wp:extent cx="581025" cy="0"/>
                <wp:effectExtent l="0" t="76200" r="9525" b="95250"/>
                <wp:wrapNone/>
                <wp:docPr id="5" name="Conector recto de flecha 5"/>
                <wp:cNvGraphicFramePr/>
                <a:graphic xmlns:a="http://schemas.openxmlformats.org/drawingml/2006/main">
                  <a:graphicData uri="http://schemas.microsoft.com/office/word/2010/wordprocessingShape">
                    <wps:wsp>
                      <wps:cNvCnPr/>
                      <wps:spPr>
                        <a:xfrm>
                          <a:off x="0" y="0"/>
                          <a:ext cx="581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52A75A" id="Conector recto de flecha 5" o:spid="_x0000_s1026" type="#_x0000_t32" style="position:absolute;margin-left:88.95pt;margin-top:11.6pt;width:45.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" strokecolor="#4472c4 [3204]" strokeweight=".5pt">
                <v:stroke endarrow="block" joinstyle="miter"/>
              </v:shape>
            </w:pict>
          </mc:Fallback>
        </mc:AlternateContent>
      </w:r>
    </w:p>
    <w:p w:rsidR="003820CB" w:rsidRDefault="003820CB"/>
    <w:p w:rsidR="003820CB" w:rsidRDefault="00264816">
      <w:r>
        <w:rPr>
          <w:noProof/>
        </w:rPr>
        <w:drawing>
          <wp:anchor distT="0" distB="0" distL="114300" distR="114300" simplePos="0" relativeHeight="251665408" behindDoc="0" locked="0" layoutInCell="1" allowOverlap="1" wp14:anchorId="303BD862">
            <wp:simplePos x="0" y="0"/>
            <wp:positionH relativeFrom="margin">
              <wp:posOffset>-118110</wp:posOffset>
            </wp:positionH>
            <wp:positionV relativeFrom="margin">
              <wp:posOffset>1395095</wp:posOffset>
            </wp:positionV>
            <wp:extent cx="5610860" cy="2886075"/>
            <wp:effectExtent l="0" t="0" r="8890"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6477" t="32898" r="26001" b="23627"/>
                    <a:stretch/>
                  </pic:blipFill>
                  <pic:spPr bwMode="auto">
                    <a:xfrm>
                      <a:off x="0" y="0"/>
                      <a:ext cx="5610860" cy="2886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GoBack"/>
      <w:bookmarkEnd w:id="0"/>
    </w:p>
    <w:p w:rsidR="003820CB" w:rsidRDefault="003820CB">
      <w:r w:rsidRPr="003820CB">
        <w:t>El aparato de fonación puede ser controlado conscientemente por quien habla o canta. La variación de la intensidad depende de la fuerza de la espiración. En el hombre las cuerdas vocales son algo más largas y más gruesas que en la mujer y el niño, por lo que produce sonidos más graves.</w:t>
      </w:r>
      <w:r>
        <w:t xml:space="preserve"> </w:t>
      </w:r>
    </w:p>
    <w:p w:rsidR="003820CB" w:rsidRDefault="003820CB">
      <w:r w:rsidRPr="003820CB">
        <w:t>El tono de la voz se puede modular para mostrar emociones tales como ira, sorpresa, o felicidad</w:t>
      </w:r>
      <w:r>
        <w:t xml:space="preserve">. </w:t>
      </w:r>
      <w:r w:rsidR="00264816" w:rsidRPr="00264816">
        <w:t xml:space="preserve">La diferencia en tamaño de las cuerdas vocales masculinas y femeninas hace que tengan distintos tonos de voz. Además, la genética también causa variaciones dentro del mismo sexo, donde se pueden establecer categorías en cuando a su musicalidad. Por ejemplo, entre los hombres existen bajos, barítonos y tenores. Entre las mujeres, contralto, mezzo-sopranos y sopranos. Existen más categorías para voces de ópera. No es la única fuente de diferencias entre las voces masculina y femenina. Los hombres, generalmente, tienen un tracto vocal más grande lo que esencialmente da como resultado </w:t>
      </w:r>
      <w:r w:rsidR="00264816" w:rsidRPr="00264816">
        <w:t>una calidad tonal más grave</w:t>
      </w:r>
      <w:r w:rsidR="00264816" w:rsidRPr="00264816">
        <w:t>. Es fundamentalmente independiente de las cuerdas vocales. En resumen la diferencia entre una voz masculina y femenina no solo está dada por la diferencia de longitud en las cuerdas vocales sino también en su grosor, su tensión media, el tamaño de la laringe, la resonancia que genera la estructura ósea, que en definitiva definen una altura y timbre característico, de allí que se puede detectar una voz suave y sonora que sin embargo se la ubica como masculina, o bien un hombre con nuez prominente pero cuya voz, sin embargo, es alta en el tenor o contralto cercano, pues de pronto sus cuerdas son finas a pesar de su laringe grande, por ello que no son extrañas voces que cómodamente pueden ser catalogadas como bajas de mujer o altas de hombre sin ser chocantes al oído.</w:t>
      </w:r>
    </w:p>
    <w:sectPr w:rsidR="003820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CB"/>
    <w:rsid w:val="00264816"/>
    <w:rsid w:val="003820CB"/>
    <w:rsid w:val="00D3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DC3A"/>
  <w15:chartTrackingRefBased/>
  <w15:docId w15:val="{03456655-A68E-4624-BCFD-8A04A7D0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0CB"/>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347</Words>
  <Characters>1912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2021-06-21T18:31:00Z</dcterms:created>
  <dcterms:modified xsi:type="dcterms:W3CDTF">2021-06-21T18:46:00Z</dcterms:modified>
</cp:coreProperties>
</file>