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CE7A4" w14:textId="36FCD557" w:rsidR="00487A76" w:rsidRDefault="00487A76" w:rsidP="00487A76">
      <w:r>
        <w:rPr>
          <w:noProof/>
        </w:rPr>
        <w:drawing>
          <wp:anchor distT="0" distB="0" distL="114300" distR="114300" simplePos="0" relativeHeight="251658240" behindDoc="1" locked="0" layoutInCell="1" allowOverlap="1" wp14:anchorId="1C98A634" wp14:editId="2B27F55E">
            <wp:simplePos x="0" y="0"/>
            <wp:positionH relativeFrom="page">
              <wp:posOffset>542925</wp:posOffset>
            </wp:positionH>
            <wp:positionV relativeFrom="paragraph">
              <wp:posOffset>0</wp:posOffset>
            </wp:positionV>
            <wp:extent cx="1857375" cy="1381125"/>
            <wp:effectExtent l="0" t="0" r="0" b="9525"/>
            <wp:wrapTight wrapText="bothSides">
              <wp:wrapPolygon edited="0">
                <wp:start x="4874" y="0"/>
                <wp:lineTo x="4874" y="16088"/>
                <wp:lineTo x="5760" y="19366"/>
                <wp:lineTo x="6203" y="19961"/>
                <wp:lineTo x="9748" y="21451"/>
                <wp:lineTo x="10855" y="21451"/>
                <wp:lineTo x="11963" y="21451"/>
                <wp:lineTo x="12628" y="21451"/>
                <wp:lineTo x="16394" y="19366"/>
                <wp:lineTo x="17945" y="16088"/>
                <wp:lineTo x="17723" y="0"/>
                <wp:lineTo x="4874" y="0"/>
              </wp:wrapPolygon>
            </wp:wrapTight>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pic:spPr>
                </pic:pic>
              </a:graphicData>
            </a:graphic>
            <wp14:sizeRelH relativeFrom="page">
              <wp14:pctWidth>0</wp14:pctWidth>
            </wp14:sizeRelH>
            <wp14:sizeRelV relativeFrom="page">
              <wp14:pctHeight>0</wp14:pctHeight>
            </wp14:sizeRelV>
          </wp:anchor>
        </w:drawing>
      </w:r>
    </w:p>
    <w:p w14:paraId="00BF54C0" w14:textId="77777777" w:rsidR="00487A76" w:rsidRDefault="00487A76" w:rsidP="00487A76">
      <w:pPr>
        <w:jc w:val="center"/>
        <w:rPr>
          <w:rFonts w:ascii="Arial" w:hAnsi="Arial" w:cs="Arial"/>
          <w:b/>
          <w:bCs/>
          <w:sz w:val="40"/>
          <w:szCs w:val="40"/>
        </w:rPr>
      </w:pPr>
      <w:r>
        <w:rPr>
          <w:rFonts w:ascii="Arial" w:hAnsi="Arial" w:cs="Arial"/>
          <w:b/>
          <w:bCs/>
          <w:sz w:val="40"/>
          <w:szCs w:val="40"/>
        </w:rPr>
        <w:t>Escuela Normal de Educación Preescolar.</w:t>
      </w:r>
    </w:p>
    <w:p w14:paraId="4722F8E1" w14:textId="77777777" w:rsidR="00487A76" w:rsidRDefault="00487A76" w:rsidP="00487A76">
      <w:pPr>
        <w:jc w:val="center"/>
        <w:rPr>
          <w:rFonts w:ascii="Arial" w:hAnsi="Arial" w:cs="Arial"/>
          <w:b/>
          <w:bCs/>
          <w:sz w:val="40"/>
          <w:szCs w:val="40"/>
        </w:rPr>
      </w:pPr>
    </w:p>
    <w:p w14:paraId="23B2B33F" w14:textId="77777777" w:rsidR="00487A76" w:rsidRDefault="00487A76" w:rsidP="00487A76">
      <w:pPr>
        <w:jc w:val="center"/>
        <w:rPr>
          <w:rFonts w:ascii="Arial" w:hAnsi="Arial" w:cs="Arial"/>
          <w:b/>
          <w:bCs/>
          <w:sz w:val="40"/>
          <w:szCs w:val="40"/>
        </w:rPr>
      </w:pPr>
    </w:p>
    <w:p w14:paraId="19933F39" w14:textId="77777777" w:rsidR="00487A76" w:rsidRDefault="00487A76" w:rsidP="00487A76">
      <w:pPr>
        <w:jc w:val="center"/>
        <w:rPr>
          <w:rFonts w:ascii="Arial" w:hAnsi="Arial" w:cs="Arial"/>
          <w:b/>
          <w:bCs/>
          <w:sz w:val="40"/>
          <w:szCs w:val="40"/>
        </w:rPr>
      </w:pPr>
      <w:r>
        <w:rPr>
          <w:rFonts w:ascii="Arial" w:hAnsi="Arial" w:cs="Arial"/>
          <w:b/>
          <w:bCs/>
          <w:sz w:val="40"/>
          <w:szCs w:val="40"/>
        </w:rPr>
        <w:t>Licenciatura en Educación Preescolar.</w:t>
      </w:r>
    </w:p>
    <w:p w14:paraId="40ED1E30" w14:textId="77777777" w:rsidR="00487A76" w:rsidRDefault="00487A76" w:rsidP="00487A76">
      <w:pPr>
        <w:jc w:val="center"/>
        <w:rPr>
          <w:rFonts w:ascii="Arial" w:hAnsi="Arial" w:cs="Arial"/>
          <w:b/>
          <w:bCs/>
          <w:sz w:val="40"/>
          <w:szCs w:val="40"/>
        </w:rPr>
      </w:pPr>
    </w:p>
    <w:p w14:paraId="63ABDEEB" w14:textId="77777777" w:rsidR="00487A76" w:rsidRDefault="00487A76" w:rsidP="00487A76">
      <w:pPr>
        <w:jc w:val="center"/>
        <w:rPr>
          <w:rFonts w:ascii="Arial" w:hAnsi="Arial" w:cs="Arial"/>
          <w:b/>
          <w:bCs/>
          <w:sz w:val="36"/>
          <w:szCs w:val="36"/>
        </w:rPr>
      </w:pPr>
    </w:p>
    <w:p w14:paraId="5393C226" w14:textId="1C913B4E" w:rsidR="00487A76" w:rsidRDefault="00487A76" w:rsidP="00487A76">
      <w:pPr>
        <w:jc w:val="center"/>
        <w:rPr>
          <w:rFonts w:ascii="Arial" w:hAnsi="Arial" w:cs="Arial"/>
          <w:b/>
          <w:bCs/>
          <w:sz w:val="36"/>
          <w:szCs w:val="36"/>
        </w:rPr>
      </w:pPr>
      <w:r>
        <w:rPr>
          <w:rFonts w:ascii="Arial" w:hAnsi="Arial" w:cs="Arial"/>
          <w:b/>
          <w:bCs/>
          <w:sz w:val="36"/>
          <w:szCs w:val="36"/>
        </w:rPr>
        <w:t xml:space="preserve">Alumna: </w:t>
      </w:r>
      <w:proofErr w:type="spellStart"/>
      <w:r>
        <w:rPr>
          <w:rFonts w:ascii="Arial" w:hAnsi="Arial" w:cs="Arial"/>
          <w:b/>
          <w:bCs/>
          <w:sz w:val="36"/>
          <w:szCs w:val="36"/>
        </w:rPr>
        <w:t>Angélyca</w:t>
      </w:r>
      <w:proofErr w:type="spellEnd"/>
      <w:r>
        <w:rPr>
          <w:rFonts w:ascii="Arial" w:hAnsi="Arial" w:cs="Arial"/>
          <w:b/>
          <w:bCs/>
          <w:sz w:val="36"/>
          <w:szCs w:val="36"/>
        </w:rPr>
        <w:t xml:space="preserve"> Pamela Rodríguez de la Peña.</w:t>
      </w:r>
    </w:p>
    <w:p w14:paraId="0A9CEADE" w14:textId="34106AC0" w:rsidR="00487A76" w:rsidRDefault="00487A76" w:rsidP="00487A76">
      <w:pPr>
        <w:jc w:val="center"/>
        <w:rPr>
          <w:rFonts w:ascii="Arial" w:hAnsi="Arial" w:cs="Arial"/>
          <w:b/>
          <w:bCs/>
          <w:sz w:val="36"/>
          <w:szCs w:val="36"/>
        </w:rPr>
      </w:pPr>
      <w:r>
        <w:rPr>
          <w:rFonts w:ascii="Arial" w:hAnsi="Arial" w:cs="Arial"/>
          <w:b/>
          <w:bCs/>
          <w:sz w:val="36"/>
          <w:szCs w:val="36"/>
        </w:rPr>
        <w:t>#14</w:t>
      </w:r>
    </w:p>
    <w:p w14:paraId="668C1168" w14:textId="77777777" w:rsidR="00487A76" w:rsidRDefault="00487A76" w:rsidP="00487A76">
      <w:pPr>
        <w:jc w:val="center"/>
        <w:rPr>
          <w:rFonts w:ascii="Arial" w:hAnsi="Arial" w:cs="Arial"/>
          <w:b/>
          <w:bCs/>
          <w:sz w:val="36"/>
          <w:szCs w:val="36"/>
        </w:rPr>
      </w:pPr>
    </w:p>
    <w:p w14:paraId="2684A850" w14:textId="77777777" w:rsidR="00487A76" w:rsidRDefault="00487A76" w:rsidP="00487A76">
      <w:pPr>
        <w:jc w:val="center"/>
        <w:rPr>
          <w:rFonts w:ascii="Arial" w:hAnsi="Arial" w:cs="Arial"/>
          <w:b/>
          <w:bCs/>
          <w:sz w:val="36"/>
          <w:szCs w:val="36"/>
        </w:rPr>
      </w:pPr>
      <w:r>
        <w:rPr>
          <w:rFonts w:ascii="Arial" w:hAnsi="Arial" w:cs="Arial"/>
          <w:b/>
          <w:bCs/>
          <w:sz w:val="36"/>
          <w:szCs w:val="36"/>
        </w:rPr>
        <w:t>Segundo semestre.       Sección C.</w:t>
      </w:r>
    </w:p>
    <w:p w14:paraId="4A39BD42" w14:textId="77777777" w:rsidR="00487A76" w:rsidRDefault="00487A76" w:rsidP="00487A76">
      <w:pPr>
        <w:jc w:val="center"/>
        <w:rPr>
          <w:rFonts w:ascii="Arial" w:hAnsi="Arial" w:cs="Arial"/>
          <w:b/>
          <w:bCs/>
          <w:sz w:val="36"/>
          <w:szCs w:val="36"/>
        </w:rPr>
      </w:pPr>
    </w:p>
    <w:p w14:paraId="241E6FA9" w14:textId="77777777" w:rsidR="00487A76" w:rsidRDefault="00487A76" w:rsidP="00487A76">
      <w:pPr>
        <w:jc w:val="center"/>
        <w:rPr>
          <w:rFonts w:ascii="Arial" w:hAnsi="Arial" w:cs="Arial"/>
          <w:b/>
          <w:bCs/>
          <w:sz w:val="32"/>
          <w:szCs w:val="32"/>
        </w:rPr>
      </w:pPr>
      <w:r>
        <w:rPr>
          <w:rFonts w:ascii="Arial" w:hAnsi="Arial" w:cs="Arial"/>
          <w:b/>
          <w:bCs/>
          <w:sz w:val="32"/>
          <w:szCs w:val="32"/>
        </w:rPr>
        <w:t>Curso: Estrategias de música y canto en educación preescolar.</w:t>
      </w:r>
    </w:p>
    <w:p w14:paraId="3EAE6256" w14:textId="77777777" w:rsidR="00487A76" w:rsidRDefault="00487A76" w:rsidP="00487A76">
      <w:pPr>
        <w:jc w:val="center"/>
        <w:rPr>
          <w:rFonts w:ascii="Arial" w:hAnsi="Arial" w:cs="Arial"/>
          <w:b/>
          <w:bCs/>
          <w:sz w:val="32"/>
          <w:szCs w:val="32"/>
        </w:rPr>
      </w:pPr>
      <w:r>
        <w:rPr>
          <w:rFonts w:ascii="Arial" w:hAnsi="Arial" w:cs="Arial"/>
          <w:b/>
          <w:bCs/>
          <w:sz w:val="32"/>
          <w:szCs w:val="32"/>
        </w:rPr>
        <w:t>Maestro: Jorge Ariel Morales García.</w:t>
      </w:r>
    </w:p>
    <w:p w14:paraId="42FF6312" w14:textId="77777777" w:rsidR="00487A76" w:rsidRDefault="00487A76" w:rsidP="00487A76">
      <w:pPr>
        <w:jc w:val="center"/>
        <w:rPr>
          <w:rFonts w:ascii="Arial" w:hAnsi="Arial" w:cs="Arial"/>
          <w:b/>
          <w:bCs/>
          <w:sz w:val="32"/>
          <w:szCs w:val="32"/>
        </w:rPr>
      </w:pPr>
      <w:r>
        <w:rPr>
          <w:rFonts w:ascii="Arial" w:hAnsi="Arial" w:cs="Arial"/>
          <w:b/>
          <w:bCs/>
          <w:sz w:val="32"/>
          <w:szCs w:val="32"/>
        </w:rPr>
        <w:t>“La música en los diferentes aspectos de la vida”</w:t>
      </w:r>
    </w:p>
    <w:p w14:paraId="5A887D9B" w14:textId="77777777" w:rsidR="00487A76" w:rsidRDefault="00487A76" w:rsidP="00487A76">
      <w:pPr>
        <w:jc w:val="center"/>
        <w:rPr>
          <w:rFonts w:ascii="Arial" w:hAnsi="Arial" w:cs="Arial"/>
          <w:b/>
          <w:bCs/>
          <w:sz w:val="40"/>
          <w:szCs w:val="40"/>
        </w:rPr>
      </w:pPr>
    </w:p>
    <w:p w14:paraId="41479BDE" w14:textId="77777777" w:rsidR="00487A76" w:rsidRDefault="00487A76" w:rsidP="00487A76">
      <w:pPr>
        <w:jc w:val="center"/>
        <w:rPr>
          <w:rFonts w:ascii="Arial" w:hAnsi="Arial" w:cs="Arial"/>
          <w:b/>
          <w:bCs/>
          <w:sz w:val="40"/>
          <w:szCs w:val="40"/>
        </w:rPr>
      </w:pPr>
    </w:p>
    <w:p w14:paraId="187A74E2" w14:textId="7BBD9F0D" w:rsidR="00487A76" w:rsidRDefault="00487A76" w:rsidP="00487A76">
      <w:pPr>
        <w:jc w:val="center"/>
        <w:rPr>
          <w:rFonts w:ascii="Arial" w:hAnsi="Arial" w:cs="Arial"/>
          <w:b/>
          <w:bCs/>
          <w:sz w:val="28"/>
          <w:szCs w:val="28"/>
        </w:rPr>
      </w:pPr>
      <w:r>
        <w:rPr>
          <w:rFonts w:ascii="Arial" w:hAnsi="Arial" w:cs="Arial"/>
          <w:b/>
          <w:bCs/>
          <w:sz w:val="28"/>
          <w:szCs w:val="28"/>
        </w:rPr>
        <w:t>Junio</w:t>
      </w:r>
      <w:r>
        <w:rPr>
          <w:rFonts w:ascii="Arial" w:hAnsi="Arial" w:cs="Arial"/>
          <w:b/>
          <w:bCs/>
          <w:sz w:val="28"/>
          <w:szCs w:val="28"/>
        </w:rPr>
        <w:t xml:space="preserve"> del 2021.</w:t>
      </w:r>
    </w:p>
    <w:p w14:paraId="2CE2D08E" w14:textId="77777777" w:rsidR="00487A76" w:rsidRDefault="00487A76" w:rsidP="00487A76">
      <w:pPr>
        <w:jc w:val="center"/>
        <w:rPr>
          <w:rFonts w:ascii="Arial" w:hAnsi="Arial" w:cs="Arial"/>
          <w:b/>
          <w:bCs/>
          <w:sz w:val="28"/>
          <w:szCs w:val="28"/>
        </w:rPr>
      </w:pPr>
      <w:r>
        <w:rPr>
          <w:rFonts w:ascii="Arial" w:hAnsi="Arial" w:cs="Arial"/>
          <w:b/>
          <w:bCs/>
          <w:sz w:val="28"/>
          <w:szCs w:val="28"/>
        </w:rPr>
        <w:t>Saltillo, Coahuila, México.</w:t>
      </w:r>
    </w:p>
    <w:p w14:paraId="0B28920A" w14:textId="348BA990" w:rsidR="00ED6FF2" w:rsidRDefault="00ED6FF2"/>
    <w:p w14:paraId="49E887C1" w14:textId="17CD9E58" w:rsidR="00487A76" w:rsidRPr="00487A76" w:rsidRDefault="00487A76" w:rsidP="00487A76">
      <w:pPr>
        <w:spacing w:line="240" w:lineRule="auto"/>
        <w:jc w:val="center"/>
        <w:rPr>
          <w:rFonts w:ascii="Century Gothic" w:hAnsi="Century Gothic"/>
          <w:b/>
          <w:bCs/>
          <w:sz w:val="24"/>
          <w:szCs w:val="24"/>
        </w:rPr>
      </w:pPr>
      <w:r w:rsidRPr="00487A76">
        <w:rPr>
          <w:rFonts w:ascii="Century Gothic" w:hAnsi="Century Gothic"/>
          <w:b/>
          <w:bCs/>
          <w:sz w:val="24"/>
          <w:szCs w:val="24"/>
        </w:rPr>
        <w:lastRenderedPageBreak/>
        <w:t>La voz humana</w:t>
      </w:r>
    </w:p>
    <w:p w14:paraId="0425B6C8" w14:textId="071341B2" w:rsidR="00487A76" w:rsidRPr="00487A76" w:rsidRDefault="00487A76" w:rsidP="00487A76">
      <w:pPr>
        <w:spacing w:line="240" w:lineRule="auto"/>
        <w:rPr>
          <w:rFonts w:ascii="Century Gothic" w:hAnsi="Century Gothic"/>
          <w:sz w:val="24"/>
          <w:szCs w:val="24"/>
        </w:rPr>
      </w:pPr>
      <w:r w:rsidRPr="00487A76">
        <w:rPr>
          <w:rFonts w:ascii="Century Gothic" w:hAnsi="Century Gothic"/>
          <w:sz w:val="24"/>
          <w:szCs w:val="24"/>
        </w:rPr>
        <w:t xml:space="preserve">La voz humana es producida en la laringe, cuya parte esencial, la glotis, constituye el verdadero órgano de fonación humano. El aire procedente de los </w:t>
      </w:r>
      <w:r w:rsidRPr="00487A76">
        <w:rPr>
          <w:rFonts w:ascii="Century Gothic" w:hAnsi="Century Gothic"/>
          <w:sz w:val="24"/>
          <w:szCs w:val="24"/>
        </w:rPr>
        <w:t>pulmones</w:t>
      </w:r>
      <w:r w:rsidRPr="00487A76">
        <w:rPr>
          <w:rFonts w:ascii="Century Gothic" w:hAnsi="Century Gothic"/>
          <w:sz w:val="24"/>
          <w:szCs w:val="24"/>
        </w:rPr>
        <w:t xml:space="preserve"> es forzado durante la espiración a través de la glotis, haciendo vibrar los dos pares de cuerdas vocales, que se asemejan a dos lengüetas dobles membranáceas. Las cavidades de la cabeza, relacionadas con el sistema respiratorio y nasofaríngeo, actúan como resonadores.</w:t>
      </w:r>
    </w:p>
    <w:p w14:paraId="2B31AD61" w14:textId="12FD93CC" w:rsidR="00487A76" w:rsidRPr="00487A76" w:rsidRDefault="00487A76" w:rsidP="00487A76">
      <w:pPr>
        <w:spacing w:line="240" w:lineRule="auto"/>
        <w:rPr>
          <w:rFonts w:ascii="Century Gothic" w:hAnsi="Century Gothic"/>
          <w:color w:val="000000"/>
          <w:sz w:val="24"/>
          <w:szCs w:val="24"/>
          <w:shd w:val="clear" w:color="auto" w:fill="FFFFFF"/>
        </w:rPr>
      </w:pPr>
      <w:r w:rsidRPr="00487A76">
        <w:rPr>
          <w:rFonts w:ascii="Century Gothic" w:hAnsi="Century Gothic"/>
          <w:color w:val="000000"/>
          <w:sz w:val="24"/>
          <w:szCs w:val="24"/>
          <w:shd w:val="clear" w:color="auto" w:fill="FFFFFF"/>
        </w:rPr>
        <w:t xml:space="preserve">El aparato de fonación puede ser controlado conscientemente por quien habla o canta. La variación de la intensidad depende de la fuerza de la espiración. En el hombre las cuerdas vocales son algo </w:t>
      </w:r>
      <w:r w:rsidRPr="00487A76">
        <w:rPr>
          <w:rFonts w:ascii="Century Gothic" w:hAnsi="Century Gothic"/>
          <w:color w:val="000000"/>
          <w:sz w:val="24"/>
          <w:szCs w:val="24"/>
          <w:shd w:val="clear" w:color="auto" w:fill="FFFFFF"/>
        </w:rPr>
        <w:t>más largas y gruesas</w:t>
      </w:r>
      <w:r w:rsidRPr="00487A76">
        <w:rPr>
          <w:rFonts w:ascii="Century Gothic" w:hAnsi="Century Gothic"/>
          <w:color w:val="000000"/>
          <w:sz w:val="24"/>
          <w:szCs w:val="24"/>
          <w:shd w:val="clear" w:color="auto" w:fill="FFFFFF"/>
        </w:rPr>
        <w:t xml:space="preserve"> que en la mujer y el niño, por lo que produce sonidos más graves. La extensión de las voces es aproximadamente de dos octavas para cada voz. </w:t>
      </w:r>
    </w:p>
    <w:p w14:paraId="17D8EDF1" w14:textId="77777777" w:rsidR="00487A76" w:rsidRPr="00487A76" w:rsidRDefault="00487A76" w:rsidP="00487A76">
      <w:pPr>
        <w:pStyle w:val="NormalWeb"/>
        <w:rPr>
          <w:rFonts w:ascii="Century Gothic" w:hAnsi="Century Gothic"/>
          <w:color w:val="000000"/>
        </w:rPr>
      </w:pPr>
      <w:r w:rsidRPr="00487A76">
        <w:rPr>
          <w:rFonts w:ascii="Century Gothic" w:hAnsi="Century Gothic"/>
          <w:color w:val="000000"/>
        </w:rPr>
        <w:t>Aunque el tono y la intensidad del habla están determinados principalmente por la vibración de las cuerdas vocales, su espectro está fuertemente determinado por las resonancias del tracto vocal. Los picos que aparecen en el espectro sonoro de las vocales, independientemente del tono, se denominan formantes. Aparecen como envolventes que modifican las amplitudes de los armónicos de la fuente sonora.</w:t>
      </w:r>
    </w:p>
    <w:p w14:paraId="782CEBC0" w14:textId="77777777" w:rsidR="00487A76" w:rsidRPr="00487A76" w:rsidRDefault="00487A76" w:rsidP="00487A76">
      <w:pPr>
        <w:pStyle w:val="NormalWeb"/>
        <w:rPr>
          <w:rFonts w:ascii="Century Gothic" w:hAnsi="Century Gothic"/>
          <w:color w:val="000000"/>
        </w:rPr>
      </w:pPr>
      <w:r w:rsidRPr="00487A76">
        <w:rPr>
          <w:rFonts w:ascii="Century Gothic" w:hAnsi="Century Gothic"/>
          <w:color w:val="000000"/>
        </w:rPr>
        <w:t>Las vocales se producen como sonidos y cada una tiene su espectro propio: la A y la U tiene fundamental y tercer armónico fuertes, segundo y cuarto débiles; la E y la O, más o menos lo contrario, fundamental y tercer armónico débiles, segundo y cuarto fuertes; la I tiene los primeros armónicos débiles y el quinto y sexto fuertes. Las consonantes se clasifican más bien como ruidos y son de dos clases: silenciosas, en que no intervienen las cuerdas vocales, y habladas en que sí toman parte. La mayoría de las consonantes se originan algo bruscamente, por lo que contienen armónicos transitorios.</w:t>
      </w:r>
    </w:p>
    <w:p w14:paraId="6E5D143E" w14:textId="77777777" w:rsidR="00487A76" w:rsidRPr="00487A76" w:rsidRDefault="00487A76" w:rsidP="00487A76">
      <w:pPr>
        <w:pStyle w:val="NormalWeb"/>
        <w:rPr>
          <w:rFonts w:ascii="Century Gothic" w:hAnsi="Century Gothic"/>
          <w:color w:val="000000"/>
        </w:rPr>
      </w:pPr>
      <w:r w:rsidRPr="00487A76">
        <w:rPr>
          <w:rFonts w:ascii="Century Gothic" w:hAnsi="Century Gothic"/>
          <w:color w:val="000000"/>
        </w:rPr>
        <w:t>La inteligibilidad oral se debe a las altas frecuencias. Para que el habla sea comprensible, es indispensable la presencia de armónicos cuya frecuencia se halla entre 500 y 3500 Hz. Por otra parte, la energía de la voz está contenida en su mayor parte en las bajas frecuencias y su supresión resta potencia a la voz que suena delgada y con poca energía.</w:t>
      </w:r>
    </w:p>
    <w:p w14:paraId="5FF3A454" w14:textId="251BC517" w:rsidR="00487A76" w:rsidRDefault="00487A76" w:rsidP="00487A76">
      <w:pPr>
        <w:spacing w:line="240" w:lineRule="auto"/>
        <w:rPr>
          <w:rFonts w:ascii="Century Gothic" w:hAnsi="Century Gothic"/>
          <w:sz w:val="24"/>
          <w:szCs w:val="24"/>
        </w:rPr>
      </w:pPr>
    </w:p>
    <w:p w14:paraId="3564BDE0" w14:textId="74D50EE4" w:rsidR="00487A76" w:rsidRDefault="00487A76" w:rsidP="00487A76">
      <w:pPr>
        <w:spacing w:line="240" w:lineRule="auto"/>
        <w:rPr>
          <w:rFonts w:ascii="Century Gothic" w:hAnsi="Century Gothic"/>
          <w:sz w:val="24"/>
          <w:szCs w:val="24"/>
        </w:rPr>
      </w:pPr>
    </w:p>
    <w:p w14:paraId="2CA93CD6" w14:textId="738FA8E4" w:rsidR="00487A76" w:rsidRDefault="00487A76" w:rsidP="00487A76">
      <w:pPr>
        <w:spacing w:line="240" w:lineRule="auto"/>
        <w:rPr>
          <w:rFonts w:ascii="Century Gothic" w:hAnsi="Century Gothic"/>
          <w:sz w:val="24"/>
          <w:szCs w:val="24"/>
        </w:rPr>
      </w:pPr>
    </w:p>
    <w:p w14:paraId="694F3A25" w14:textId="77777777" w:rsidR="00487A76" w:rsidRPr="00487A76" w:rsidRDefault="00487A76" w:rsidP="00487A76">
      <w:pPr>
        <w:spacing w:line="240" w:lineRule="auto"/>
        <w:rPr>
          <w:rFonts w:ascii="Century Gothic" w:hAnsi="Century Gothic"/>
          <w:sz w:val="24"/>
          <w:szCs w:val="24"/>
        </w:rPr>
      </w:pPr>
    </w:p>
    <w:p w14:paraId="07F476EA" w14:textId="2A1DDCC3" w:rsidR="00487A76" w:rsidRPr="00487A76" w:rsidRDefault="00487A76" w:rsidP="00487A76">
      <w:pPr>
        <w:spacing w:line="240" w:lineRule="auto"/>
        <w:jc w:val="center"/>
        <w:rPr>
          <w:rFonts w:ascii="Century Gothic" w:hAnsi="Century Gothic"/>
          <w:b/>
          <w:bCs/>
          <w:sz w:val="24"/>
          <w:szCs w:val="24"/>
        </w:rPr>
      </w:pPr>
      <w:r w:rsidRPr="00487A76">
        <w:rPr>
          <w:rFonts w:ascii="Century Gothic" w:hAnsi="Century Gothic"/>
          <w:b/>
          <w:bCs/>
          <w:sz w:val="24"/>
          <w:szCs w:val="24"/>
        </w:rPr>
        <w:t>La voz blanca</w:t>
      </w:r>
    </w:p>
    <w:p w14:paraId="37573003" w14:textId="77777777" w:rsidR="00487A76" w:rsidRPr="00487A76" w:rsidRDefault="00487A76" w:rsidP="00487A76">
      <w:pPr>
        <w:pStyle w:val="NormalWeb"/>
        <w:shd w:val="clear" w:color="auto" w:fill="FFFFFF"/>
        <w:spacing w:before="0" w:beforeAutospacing="0" w:after="0" w:afterAutospacing="0"/>
        <w:rPr>
          <w:rFonts w:ascii="Century Gothic" w:hAnsi="Century Gothic" w:cs="Arial"/>
          <w:color w:val="333333"/>
        </w:rPr>
      </w:pPr>
      <w:r w:rsidRPr="00487A76">
        <w:rPr>
          <w:rFonts w:ascii="Century Gothic" w:hAnsi="Century Gothic" w:cs="Arial"/>
          <w:color w:val="333333"/>
        </w:rPr>
        <w:t>Una voz blanca, es la que como característica desarrolla una técnica de voz aguda, aunque no ha desarrollado vibrato.</w:t>
      </w:r>
    </w:p>
    <w:p w14:paraId="56AB0040" w14:textId="26D9B211" w:rsidR="00487A76" w:rsidRPr="00487A76" w:rsidRDefault="00487A76" w:rsidP="00487A76">
      <w:pPr>
        <w:spacing w:line="240" w:lineRule="auto"/>
        <w:rPr>
          <w:rFonts w:ascii="Century Gothic" w:hAnsi="Century Gothic"/>
          <w:sz w:val="24"/>
          <w:szCs w:val="24"/>
        </w:rPr>
      </w:pPr>
    </w:p>
    <w:p w14:paraId="64FBD3B2" w14:textId="77777777" w:rsidR="00487A76" w:rsidRPr="00487A76" w:rsidRDefault="00487A76" w:rsidP="00487A76">
      <w:pPr>
        <w:shd w:val="clear" w:color="auto" w:fill="FFFFFF"/>
        <w:spacing w:after="420" w:line="240" w:lineRule="auto"/>
        <w:rPr>
          <w:rFonts w:ascii="Century Gothic" w:eastAsia="Times New Roman" w:hAnsi="Century Gothic" w:cs="Arial"/>
          <w:color w:val="333333"/>
          <w:sz w:val="24"/>
          <w:szCs w:val="24"/>
          <w:lang w:eastAsia="es-MX"/>
        </w:rPr>
      </w:pPr>
      <w:r w:rsidRPr="00487A76">
        <w:rPr>
          <w:rFonts w:ascii="Century Gothic" w:eastAsia="Times New Roman" w:hAnsi="Century Gothic" w:cs="Arial"/>
          <w:color w:val="333333"/>
          <w:sz w:val="24"/>
          <w:szCs w:val="24"/>
          <w:lang w:eastAsia="es-MX"/>
        </w:rPr>
        <w:t>El hecho de que a</w:t>
      </w:r>
      <w:r w:rsidRPr="00487A76">
        <w:rPr>
          <w:rFonts w:ascii="Century Gothic" w:eastAsia="Times New Roman" w:hAnsi="Century Gothic" w:cs="Arial"/>
          <w:b/>
          <w:bCs/>
          <w:color w:val="333333"/>
          <w:sz w:val="24"/>
          <w:szCs w:val="24"/>
          <w:lang w:eastAsia="es-MX"/>
        </w:rPr>
        <w:t> </w:t>
      </w:r>
      <w:r w:rsidRPr="00487A76">
        <w:rPr>
          <w:rFonts w:ascii="Century Gothic" w:eastAsia="Times New Roman" w:hAnsi="Century Gothic" w:cs="Arial"/>
          <w:color w:val="333333"/>
          <w:sz w:val="24"/>
          <w:szCs w:val="24"/>
          <w:lang w:eastAsia="es-MX"/>
        </w:rPr>
        <w:t>las voces blancas se les asigne una identidad humana, como es la </w:t>
      </w:r>
      <w:r w:rsidRPr="00487A76">
        <w:rPr>
          <w:rFonts w:ascii="Century Gothic" w:eastAsia="Times New Roman" w:hAnsi="Century Gothic" w:cs="Arial"/>
          <w:b/>
          <w:bCs/>
          <w:color w:val="333333"/>
          <w:sz w:val="24"/>
          <w:szCs w:val="24"/>
          <w:lang w:eastAsia="es-MX"/>
        </w:rPr>
        <w:t>infancia</w:t>
      </w:r>
      <w:r w:rsidRPr="00487A76">
        <w:rPr>
          <w:rFonts w:ascii="Century Gothic" w:eastAsia="Times New Roman" w:hAnsi="Century Gothic" w:cs="Arial"/>
          <w:color w:val="333333"/>
          <w:sz w:val="24"/>
          <w:szCs w:val="24"/>
          <w:lang w:eastAsia="es-MX"/>
        </w:rPr>
        <w:t>, no quiere decir que todos </w:t>
      </w:r>
      <w:r w:rsidRPr="00487A76">
        <w:rPr>
          <w:rFonts w:ascii="Century Gothic" w:eastAsia="Times New Roman" w:hAnsi="Century Gothic" w:cs="Arial"/>
          <w:b/>
          <w:bCs/>
          <w:color w:val="333333"/>
          <w:sz w:val="24"/>
          <w:szCs w:val="24"/>
          <w:lang w:eastAsia="es-MX"/>
        </w:rPr>
        <w:t>los niños o niñas tienen la misma voz</w:t>
      </w:r>
      <w:r w:rsidRPr="00487A76">
        <w:rPr>
          <w:rFonts w:ascii="Century Gothic" w:eastAsia="Times New Roman" w:hAnsi="Century Gothic" w:cs="Arial"/>
          <w:color w:val="333333"/>
          <w:sz w:val="24"/>
          <w:szCs w:val="24"/>
          <w:lang w:eastAsia="es-MX"/>
        </w:rPr>
        <w:t>. Esas </w:t>
      </w:r>
      <w:r w:rsidRPr="00487A76">
        <w:rPr>
          <w:rFonts w:ascii="Century Gothic" w:eastAsia="Times New Roman" w:hAnsi="Century Gothic" w:cs="Arial"/>
          <w:b/>
          <w:bCs/>
          <w:color w:val="333333"/>
          <w:sz w:val="24"/>
          <w:szCs w:val="24"/>
          <w:lang w:eastAsia="es-MX"/>
        </w:rPr>
        <w:t>voces blancas</w:t>
      </w:r>
      <w:r w:rsidRPr="00487A76">
        <w:rPr>
          <w:rFonts w:ascii="Century Gothic" w:eastAsia="Times New Roman" w:hAnsi="Century Gothic" w:cs="Arial"/>
          <w:color w:val="333333"/>
          <w:sz w:val="24"/>
          <w:szCs w:val="24"/>
          <w:lang w:eastAsia="es-MX"/>
        </w:rPr>
        <w:t> poseen, luego, diferentes </w:t>
      </w:r>
      <w:hyperlink r:id="rId5" w:history="1">
        <w:r w:rsidRPr="00487A76">
          <w:rPr>
            <w:rFonts w:ascii="Century Gothic" w:eastAsia="Times New Roman" w:hAnsi="Century Gothic" w:cs="Arial"/>
            <w:b/>
            <w:bCs/>
            <w:color w:val="111111"/>
            <w:sz w:val="24"/>
            <w:szCs w:val="24"/>
            <w:u w:val="single"/>
            <w:lang w:eastAsia="es-MX"/>
          </w:rPr>
          <w:t>tesituras vocales</w:t>
        </w:r>
      </w:hyperlink>
      <w:r w:rsidRPr="00487A76">
        <w:rPr>
          <w:rFonts w:ascii="Century Gothic" w:eastAsia="Times New Roman" w:hAnsi="Century Gothic" w:cs="Arial"/>
          <w:color w:val="333333"/>
          <w:sz w:val="24"/>
          <w:szCs w:val="24"/>
          <w:lang w:eastAsia="es-MX"/>
        </w:rPr>
        <w:t> y de ellas, la </w:t>
      </w:r>
      <w:r w:rsidRPr="00487A76">
        <w:rPr>
          <w:rFonts w:ascii="Century Gothic" w:eastAsia="Times New Roman" w:hAnsi="Century Gothic" w:cs="Arial"/>
          <w:b/>
          <w:bCs/>
          <w:color w:val="333333"/>
          <w:sz w:val="24"/>
          <w:szCs w:val="24"/>
          <w:lang w:eastAsia="es-MX"/>
        </w:rPr>
        <w:t>impronta de voz</w:t>
      </w:r>
      <w:r w:rsidRPr="00487A76">
        <w:rPr>
          <w:rFonts w:ascii="Century Gothic" w:eastAsia="Times New Roman" w:hAnsi="Century Gothic" w:cs="Arial"/>
          <w:color w:val="333333"/>
          <w:sz w:val="24"/>
          <w:szCs w:val="24"/>
          <w:lang w:eastAsia="es-MX"/>
        </w:rPr>
        <w:t> que hace que </w:t>
      </w:r>
      <w:r w:rsidRPr="00487A76">
        <w:rPr>
          <w:rFonts w:ascii="Century Gothic" w:eastAsia="Times New Roman" w:hAnsi="Century Gothic" w:cs="Arial"/>
          <w:b/>
          <w:bCs/>
          <w:color w:val="333333"/>
          <w:sz w:val="24"/>
          <w:szCs w:val="24"/>
          <w:lang w:eastAsia="es-MX"/>
        </w:rPr>
        <w:t>cada una de las voces blancas</w:t>
      </w:r>
      <w:r w:rsidRPr="00487A76">
        <w:rPr>
          <w:rFonts w:ascii="Century Gothic" w:eastAsia="Times New Roman" w:hAnsi="Century Gothic" w:cs="Arial"/>
          <w:color w:val="333333"/>
          <w:sz w:val="24"/>
          <w:szCs w:val="24"/>
          <w:lang w:eastAsia="es-MX"/>
        </w:rPr>
        <w:t> sea </w:t>
      </w:r>
      <w:r w:rsidRPr="00487A76">
        <w:rPr>
          <w:rFonts w:ascii="Century Gothic" w:eastAsia="Times New Roman" w:hAnsi="Century Gothic" w:cs="Arial"/>
          <w:b/>
          <w:bCs/>
          <w:color w:val="333333"/>
          <w:sz w:val="24"/>
          <w:szCs w:val="24"/>
          <w:lang w:eastAsia="es-MX"/>
        </w:rPr>
        <w:t>única</w:t>
      </w:r>
      <w:r w:rsidRPr="00487A76">
        <w:rPr>
          <w:rFonts w:ascii="Century Gothic" w:eastAsia="Times New Roman" w:hAnsi="Century Gothic" w:cs="Arial"/>
          <w:color w:val="333333"/>
          <w:sz w:val="24"/>
          <w:szCs w:val="24"/>
          <w:lang w:eastAsia="es-MX"/>
        </w:rPr>
        <w:t>.</w:t>
      </w:r>
    </w:p>
    <w:p w14:paraId="4199224D" w14:textId="77777777" w:rsidR="00487A76" w:rsidRPr="00487A76" w:rsidRDefault="00487A76" w:rsidP="00487A76">
      <w:pPr>
        <w:shd w:val="clear" w:color="auto" w:fill="FFFFFF"/>
        <w:spacing w:after="420" w:line="240" w:lineRule="auto"/>
        <w:rPr>
          <w:rFonts w:ascii="Century Gothic" w:eastAsia="Times New Roman" w:hAnsi="Century Gothic" w:cs="Arial"/>
          <w:color w:val="333333"/>
          <w:sz w:val="24"/>
          <w:szCs w:val="24"/>
          <w:lang w:eastAsia="es-MX"/>
        </w:rPr>
      </w:pPr>
      <w:r w:rsidRPr="00487A76">
        <w:rPr>
          <w:rFonts w:ascii="Century Gothic" w:eastAsia="Times New Roman" w:hAnsi="Century Gothic" w:cs="Arial"/>
          <w:color w:val="333333"/>
          <w:sz w:val="24"/>
          <w:szCs w:val="24"/>
          <w:lang w:eastAsia="es-MX"/>
        </w:rPr>
        <w:t>La técnica de la</w:t>
      </w:r>
      <w:r w:rsidRPr="00487A76">
        <w:rPr>
          <w:rFonts w:ascii="Century Gothic" w:eastAsia="Times New Roman" w:hAnsi="Century Gothic" w:cs="Arial"/>
          <w:b/>
          <w:bCs/>
          <w:color w:val="333333"/>
          <w:sz w:val="24"/>
          <w:szCs w:val="24"/>
          <w:lang w:eastAsia="es-MX"/>
        </w:rPr>
        <w:t> voz blanca</w:t>
      </w:r>
      <w:r w:rsidRPr="00487A76">
        <w:rPr>
          <w:rFonts w:ascii="Century Gothic" w:eastAsia="Times New Roman" w:hAnsi="Century Gothic" w:cs="Arial"/>
          <w:color w:val="333333"/>
          <w:sz w:val="24"/>
          <w:szCs w:val="24"/>
          <w:lang w:eastAsia="es-MX"/>
        </w:rPr>
        <w:t> pasaría por las diferentes </w:t>
      </w:r>
      <w:r w:rsidRPr="00487A76">
        <w:rPr>
          <w:rFonts w:ascii="Century Gothic" w:eastAsia="Times New Roman" w:hAnsi="Century Gothic" w:cs="Arial"/>
          <w:b/>
          <w:bCs/>
          <w:color w:val="333333"/>
          <w:sz w:val="24"/>
          <w:szCs w:val="24"/>
          <w:lang w:eastAsia="es-MX"/>
        </w:rPr>
        <w:t>voces blancas</w:t>
      </w:r>
      <w:r w:rsidRPr="00487A76">
        <w:rPr>
          <w:rFonts w:ascii="Century Gothic" w:eastAsia="Times New Roman" w:hAnsi="Century Gothic" w:cs="Arial"/>
          <w:color w:val="333333"/>
          <w:sz w:val="24"/>
          <w:szCs w:val="24"/>
          <w:lang w:eastAsia="es-MX"/>
        </w:rPr>
        <w:t>. Así, la </w:t>
      </w:r>
      <w:r w:rsidRPr="00487A76">
        <w:rPr>
          <w:rFonts w:ascii="Century Gothic" w:eastAsia="Times New Roman" w:hAnsi="Century Gothic" w:cs="Arial"/>
          <w:b/>
          <w:bCs/>
          <w:color w:val="333333"/>
          <w:sz w:val="24"/>
          <w:szCs w:val="24"/>
          <w:lang w:eastAsia="es-MX"/>
        </w:rPr>
        <w:t>voz blanca soprano</w:t>
      </w:r>
      <w:r w:rsidRPr="00487A76">
        <w:rPr>
          <w:rFonts w:ascii="Century Gothic" w:eastAsia="Times New Roman" w:hAnsi="Century Gothic" w:cs="Arial"/>
          <w:color w:val="333333"/>
          <w:sz w:val="24"/>
          <w:szCs w:val="24"/>
          <w:lang w:eastAsia="es-MX"/>
        </w:rPr>
        <w:t> está en el do4-la5. Mientras, la </w:t>
      </w:r>
      <w:r w:rsidRPr="00487A76">
        <w:rPr>
          <w:rFonts w:ascii="Century Gothic" w:eastAsia="Times New Roman" w:hAnsi="Century Gothic" w:cs="Arial"/>
          <w:b/>
          <w:bCs/>
          <w:color w:val="333333"/>
          <w:sz w:val="24"/>
          <w:szCs w:val="24"/>
          <w:lang w:eastAsia="es-MX"/>
        </w:rPr>
        <w:t>voz blanca Mezzo-soprano</w:t>
      </w:r>
      <w:r w:rsidRPr="00487A76">
        <w:rPr>
          <w:rFonts w:ascii="Century Gothic" w:eastAsia="Times New Roman" w:hAnsi="Century Gothic" w:cs="Arial"/>
          <w:color w:val="333333"/>
          <w:sz w:val="24"/>
          <w:szCs w:val="24"/>
          <w:lang w:eastAsia="es-MX"/>
        </w:rPr>
        <w:t> se sitúa en la3 y fa5. También la voz blanca Alto, que va del fa3 al do5.</w:t>
      </w:r>
    </w:p>
    <w:p w14:paraId="0890FAE4" w14:textId="7F2376D6" w:rsidR="00487A76" w:rsidRPr="00487A76" w:rsidRDefault="00487A76" w:rsidP="00487A76">
      <w:pPr>
        <w:spacing w:line="240" w:lineRule="auto"/>
        <w:rPr>
          <w:rStyle w:val="Textoennegrita"/>
          <w:rFonts w:ascii="Century Gothic" w:hAnsi="Century Gothic" w:cs="Arial"/>
          <w:color w:val="333333"/>
          <w:sz w:val="24"/>
          <w:szCs w:val="24"/>
          <w:shd w:val="clear" w:color="auto" w:fill="FFFFFF"/>
        </w:rPr>
      </w:pPr>
      <w:r w:rsidRPr="00487A76">
        <w:rPr>
          <w:rFonts w:ascii="Century Gothic" w:hAnsi="Century Gothic" w:cs="Arial"/>
          <w:color w:val="333333"/>
          <w:sz w:val="24"/>
          <w:szCs w:val="24"/>
          <w:shd w:val="clear" w:color="auto" w:fill="FFFFFF"/>
        </w:rPr>
        <w:t>Normalmente en los </w:t>
      </w:r>
      <w:r w:rsidRPr="00487A76">
        <w:rPr>
          <w:rStyle w:val="Textoennegrita"/>
          <w:rFonts w:ascii="Century Gothic" w:hAnsi="Century Gothic" w:cs="Arial"/>
          <w:color w:val="333333"/>
          <w:sz w:val="24"/>
          <w:szCs w:val="24"/>
          <w:shd w:val="clear" w:color="auto" w:fill="FFFFFF"/>
        </w:rPr>
        <w:t>coros infantiles</w:t>
      </w:r>
      <w:r w:rsidRPr="00487A76">
        <w:rPr>
          <w:rFonts w:ascii="Century Gothic" w:hAnsi="Century Gothic" w:cs="Arial"/>
          <w:color w:val="333333"/>
          <w:sz w:val="24"/>
          <w:szCs w:val="24"/>
          <w:shd w:val="clear" w:color="auto" w:fill="FFFFFF"/>
        </w:rPr>
        <w:t> predominan las </w:t>
      </w:r>
      <w:r w:rsidRPr="00487A76">
        <w:rPr>
          <w:rStyle w:val="Textoennegrita"/>
          <w:rFonts w:ascii="Century Gothic" w:hAnsi="Century Gothic" w:cs="Arial"/>
          <w:color w:val="333333"/>
          <w:sz w:val="24"/>
          <w:szCs w:val="24"/>
          <w:shd w:val="clear" w:color="auto" w:fill="FFFFFF"/>
        </w:rPr>
        <w:t>voces blancas</w:t>
      </w:r>
      <w:r w:rsidRPr="00487A76">
        <w:rPr>
          <w:rFonts w:ascii="Century Gothic" w:hAnsi="Century Gothic" w:cs="Arial"/>
          <w:color w:val="333333"/>
          <w:sz w:val="24"/>
          <w:szCs w:val="24"/>
          <w:shd w:val="clear" w:color="auto" w:fill="FFFFFF"/>
        </w:rPr>
        <w:t>. También pueden dar </w:t>
      </w:r>
      <w:r w:rsidRPr="00487A76">
        <w:rPr>
          <w:rStyle w:val="Textoennegrita"/>
          <w:rFonts w:ascii="Century Gothic" w:hAnsi="Century Gothic" w:cs="Arial"/>
          <w:color w:val="333333"/>
          <w:sz w:val="24"/>
          <w:szCs w:val="24"/>
          <w:shd w:val="clear" w:color="auto" w:fill="FFFFFF"/>
        </w:rPr>
        <w:t>voces blancas</w:t>
      </w:r>
      <w:r w:rsidRPr="00487A76">
        <w:rPr>
          <w:rFonts w:ascii="Century Gothic" w:hAnsi="Century Gothic" w:cs="Arial"/>
          <w:color w:val="333333"/>
          <w:sz w:val="24"/>
          <w:szCs w:val="24"/>
          <w:shd w:val="clear" w:color="auto" w:fill="FFFFFF"/>
        </w:rPr>
        <w:t> y </w:t>
      </w:r>
      <w:r w:rsidRPr="00487A76">
        <w:rPr>
          <w:rStyle w:val="Textoennegrita"/>
          <w:rFonts w:ascii="Century Gothic" w:hAnsi="Century Gothic" w:cs="Arial"/>
          <w:b w:val="0"/>
          <w:bCs w:val="0"/>
          <w:color w:val="333333"/>
          <w:sz w:val="24"/>
          <w:szCs w:val="24"/>
          <w:shd w:val="clear" w:color="auto" w:fill="FFFFFF"/>
        </w:rPr>
        <w:t>voces graves</w:t>
      </w:r>
      <w:r w:rsidRPr="00487A76">
        <w:rPr>
          <w:rFonts w:ascii="Century Gothic" w:hAnsi="Century Gothic" w:cs="Arial"/>
          <w:b/>
          <w:bCs/>
          <w:color w:val="333333"/>
          <w:sz w:val="24"/>
          <w:szCs w:val="24"/>
          <w:shd w:val="clear" w:color="auto" w:fill="FFFFFF"/>
        </w:rPr>
        <w:t>,</w:t>
      </w:r>
      <w:r w:rsidRPr="00487A76">
        <w:rPr>
          <w:rFonts w:ascii="Century Gothic" w:hAnsi="Century Gothic" w:cs="Arial"/>
          <w:color w:val="333333"/>
          <w:sz w:val="24"/>
          <w:szCs w:val="24"/>
          <w:shd w:val="clear" w:color="auto" w:fill="FFFFFF"/>
        </w:rPr>
        <w:t xml:space="preserve"> simultáneamente. En la </w:t>
      </w:r>
      <w:r w:rsidRPr="00487A76">
        <w:rPr>
          <w:rStyle w:val="Textoennegrita"/>
          <w:rFonts w:ascii="Century Gothic" w:hAnsi="Century Gothic" w:cs="Arial"/>
          <w:color w:val="333333"/>
          <w:sz w:val="24"/>
          <w:szCs w:val="24"/>
          <w:shd w:val="clear" w:color="auto" w:fill="FFFFFF"/>
        </w:rPr>
        <w:t>música coral</w:t>
      </w:r>
      <w:r w:rsidRPr="00487A76">
        <w:rPr>
          <w:rFonts w:ascii="Century Gothic" w:hAnsi="Century Gothic" w:cs="Arial"/>
          <w:color w:val="333333"/>
          <w:sz w:val="24"/>
          <w:szCs w:val="24"/>
          <w:shd w:val="clear" w:color="auto" w:fill="FFFFFF"/>
        </w:rPr>
        <w:t>, las </w:t>
      </w:r>
      <w:r w:rsidRPr="00487A76">
        <w:rPr>
          <w:rStyle w:val="Textoennegrita"/>
          <w:rFonts w:ascii="Century Gothic" w:hAnsi="Century Gothic" w:cs="Arial"/>
          <w:color w:val="333333"/>
          <w:sz w:val="24"/>
          <w:szCs w:val="24"/>
          <w:shd w:val="clear" w:color="auto" w:fill="FFFFFF"/>
        </w:rPr>
        <w:t>voces blanca</w:t>
      </w:r>
      <w:r w:rsidRPr="00487A76">
        <w:rPr>
          <w:rFonts w:ascii="Century Gothic" w:hAnsi="Century Gothic" w:cs="Arial"/>
          <w:color w:val="333333"/>
          <w:sz w:val="24"/>
          <w:szCs w:val="24"/>
          <w:shd w:val="clear" w:color="auto" w:fill="FFFFFF"/>
        </w:rPr>
        <w:t>s tienen protagonismo, ya que pueden asemejarse al ideario de </w:t>
      </w:r>
      <w:hyperlink r:id="rId6" w:history="1">
        <w:r w:rsidRPr="00487A76">
          <w:rPr>
            <w:rStyle w:val="Hipervnculo"/>
            <w:rFonts w:ascii="Century Gothic" w:hAnsi="Century Gothic" w:cs="Arial"/>
            <w:b/>
            <w:bCs/>
            <w:color w:val="111111"/>
            <w:sz w:val="24"/>
            <w:szCs w:val="24"/>
            <w:u w:val="none"/>
          </w:rPr>
          <w:t>las voces del canto de los ángeles</w:t>
        </w:r>
      </w:hyperlink>
      <w:r w:rsidRPr="00487A76">
        <w:rPr>
          <w:rStyle w:val="Textoennegrita"/>
          <w:rFonts w:ascii="Century Gothic" w:hAnsi="Century Gothic" w:cs="Arial"/>
          <w:b w:val="0"/>
          <w:bCs w:val="0"/>
          <w:color w:val="333333"/>
          <w:sz w:val="24"/>
          <w:szCs w:val="24"/>
          <w:shd w:val="clear" w:color="auto" w:fill="FFFFFF"/>
        </w:rPr>
        <w:t>.</w:t>
      </w:r>
    </w:p>
    <w:p w14:paraId="0E92EB61" w14:textId="140673CD" w:rsidR="00487A76" w:rsidRPr="00487A76" w:rsidRDefault="00487A76" w:rsidP="00487A76">
      <w:pPr>
        <w:spacing w:line="240" w:lineRule="auto"/>
        <w:rPr>
          <w:rFonts w:ascii="Century Gothic" w:hAnsi="Century Gothic"/>
          <w:sz w:val="24"/>
          <w:szCs w:val="24"/>
        </w:rPr>
      </w:pPr>
      <w:r w:rsidRPr="00487A76">
        <w:rPr>
          <w:rStyle w:val="Textoennegrita"/>
          <w:rFonts w:ascii="Century Gothic" w:hAnsi="Century Gothic" w:cs="Arial"/>
          <w:b w:val="0"/>
          <w:bCs w:val="0"/>
          <w:color w:val="333333"/>
          <w:sz w:val="24"/>
          <w:szCs w:val="24"/>
          <w:shd w:val="clear" w:color="auto" w:fill="FFFFFF"/>
        </w:rPr>
        <w:t>L</w:t>
      </w:r>
      <w:r w:rsidRPr="00487A76">
        <w:rPr>
          <w:rFonts w:ascii="Century Gothic" w:hAnsi="Century Gothic" w:cs="Arial"/>
          <w:color w:val="333333"/>
          <w:sz w:val="24"/>
          <w:szCs w:val="24"/>
          <w:shd w:val="clear" w:color="auto" w:fill="FFFFFF"/>
        </w:rPr>
        <w:t>a relación de la </w:t>
      </w:r>
      <w:r w:rsidRPr="00487A76">
        <w:rPr>
          <w:rStyle w:val="Textoennegrita"/>
          <w:rFonts w:ascii="Century Gothic" w:hAnsi="Century Gothic" w:cs="Arial"/>
          <w:b w:val="0"/>
          <w:bCs w:val="0"/>
          <w:color w:val="333333"/>
          <w:sz w:val="24"/>
          <w:szCs w:val="24"/>
          <w:shd w:val="clear" w:color="auto" w:fill="FFFFFF"/>
        </w:rPr>
        <w:t>infancia con las voces blancas</w:t>
      </w:r>
      <w:r w:rsidRPr="00487A76">
        <w:rPr>
          <w:rFonts w:ascii="Century Gothic" w:hAnsi="Century Gothic" w:cs="Arial"/>
          <w:color w:val="333333"/>
          <w:sz w:val="24"/>
          <w:szCs w:val="24"/>
          <w:shd w:val="clear" w:color="auto" w:fill="FFFFFF"/>
        </w:rPr>
        <w:t> puede pasar por</w:t>
      </w:r>
      <w:r w:rsidRPr="00487A76">
        <w:rPr>
          <w:rStyle w:val="Textoennegrita"/>
          <w:rFonts w:ascii="Century Gothic" w:hAnsi="Century Gothic" w:cs="Arial"/>
          <w:color w:val="333333"/>
          <w:sz w:val="24"/>
          <w:szCs w:val="24"/>
          <w:shd w:val="clear" w:color="auto" w:fill="FFFFFF"/>
        </w:rPr>
        <w:t> </w:t>
      </w:r>
      <w:r w:rsidRPr="00487A76">
        <w:rPr>
          <w:rStyle w:val="Textoennegrita"/>
          <w:rFonts w:ascii="Century Gothic" w:hAnsi="Century Gothic" w:cs="Arial"/>
          <w:b w:val="0"/>
          <w:bCs w:val="0"/>
          <w:color w:val="333333"/>
          <w:sz w:val="24"/>
          <w:szCs w:val="24"/>
          <w:shd w:val="clear" w:color="auto" w:fill="FFFFFF"/>
        </w:rPr>
        <w:t>la voz del castrato</w:t>
      </w:r>
      <w:r w:rsidRPr="00487A76">
        <w:rPr>
          <w:rFonts w:ascii="Century Gothic" w:hAnsi="Century Gothic" w:cs="Arial"/>
          <w:color w:val="333333"/>
          <w:sz w:val="24"/>
          <w:szCs w:val="24"/>
          <w:shd w:val="clear" w:color="auto" w:fill="FFFFFF"/>
        </w:rPr>
        <w:t>, que sin duda bien sugiere la percepción del </w:t>
      </w:r>
      <w:r w:rsidRPr="00487A76">
        <w:rPr>
          <w:rStyle w:val="Textoennegrita"/>
          <w:rFonts w:ascii="Century Gothic" w:hAnsi="Century Gothic" w:cs="Arial"/>
          <w:b w:val="0"/>
          <w:bCs w:val="0"/>
          <w:color w:val="333333"/>
          <w:sz w:val="24"/>
          <w:szCs w:val="24"/>
          <w:shd w:val="clear" w:color="auto" w:fill="FFFFFF"/>
        </w:rPr>
        <w:t>sonido </w:t>
      </w:r>
      <w:r w:rsidRPr="00487A76">
        <w:rPr>
          <w:rFonts w:ascii="Century Gothic" w:hAnsi="Century Gothic" w:cs="Arial"/>
          <w:color w:val="333333"/>
          <w:sz w:val="24"/>
          <w:szCs w:val="24"/>
          <w:shd w:val="clear" w:color="auto" w:fill="FFFFFF"/>
        </w:rPr>
        <w:t>de </w:t>
      </w:r>
      <w:r w:rsidRPr="00487A76">
        <w:rPr>
          <w:rStyle w:val="Textoennegrita"/>
          <w:rFonts w:ascii="Century Gothic" w:hAnsi="Century Gothic" w:cs="Arial"/>
          <w:b w:val="0"/>
          <w:bCs w:val="0"/>
          <w:color w:val="333333"/>
          <w:sz w:val="24"/>
          <w:szCs w:val="24"/>
          <w:shd w:val="clear" w:color="auto" w:fill="FFFFFF"/>
        </w:rPr>
        <w:t>Farinelli</w:t>
      </w:r>
      <w:r w:rsidRPr="00487A76">
        <w:rPr>
          <w:rFonts w:ascii="Century Gothic" w:hAnsi="Century Gothic" w:cs="Arial"/>
          <w:b/>
          <w:bCs/>
          <w:color w:val="333333"/>
          <w:sz w:val="24"/>
          <w:szCs w:val="24"/>
          <w:shd w:val="clear" w:color="auto" w:fill="FFFFFF"/>
        </w:rPr>
        <w:t xml:space="preserve">. </w:t>
      </w:r>
      <w:r w:rsidRPr="00487A76">
        <w:rPr>
          <w:rFonts w:ascii="Century Gothic" w:hAnsi="Century Gothic" w:cs="Arial"/>
          <w:color w:val="333333"/>
          <w:sz w:val="24"/>
          <w:szCs w:val="24"/>
          <w:shd w:val="clear" w:color="auto" w:fill="FFFFFF"/>
        </w:rPr>
        <w:t>A los </w:t>
      </w:r>
      <w:r w:rsidRPr="00487A76">
        <w:rPr>
          <w:rStyle w:val="Textoennegrita"/>
          <w:rFonts w:ascii="Century Gothic" w:hAnsi="Century Gothic" w:cs="Arial"/>
          <w:b w:val="0"/>
          <w:bCs w:val="0"/>
          <w:color w:val="333333"/>
          <w:sz w:val="24"/>
          <w:szCs w:val="24"/>
          <w:shd w:val="clear" w:color="auto" w:fill="FFFFFF"/>
        </w:rPr>
        <w:t>castrati</w:t>
      </w:r>
      <w:r w:rsidRPr="00487A76">
        <w:rPr>
          <w:rStyle w:val="Textoennegrita"/>
          <w:rFonts w:ascii="Century Gothic" w:hAnsi="Century Gothic" w:cs="Arial"/>
          <w:color w:val="333333"/>
          <w:sz w:val="24"/>
          <w:szCs w:val="24"/>
          <w:shd w:val="clear" w:color="auto" w:fill="FFFFFF"/>
        </w:rPr>
        <w:t> </w:t>
      </w:r>
      <w:r w:rsidRPr="00487A76">
        <w:rPr>
          <w:rFonts w:ascii="Century Gothic" w:hAnsi="Century Gothic" w:cs="Arial"/>
          <w:color w:val="333333"/>
          <w:sz w:val="24"/>
          <w:szCs w:val="24"/>
          <w:shd w:val="clear" w:color="auto" w:fill="FFFFFF"/>
        </w:rPr>
        <w:t>se les extirpaban los testículos para que no desarrollaran la </w:t>
      </w:r>
      <w:r w:rsidRPr="00487A76">
        <w:rPr>
          <w:rStyle w:val="Textoennegrita"/>
          <w:rFonts w:ascii="Century Gothic" w:hAnsi="Century Gothic" w:cs="Arial"/>
          <w:b w:val="0"/>
          <w:bCs w:val="0"/>
          <w:color w:val="333333"/>
          <w:sz w:val="24"/>
          <w:szCs w:val="24"/>
          <w:shd w:val="clear" w:color="auto" w:fill="FFFFFF"/>
        </w:rPr>
        <w:t>muda vocal</w:t>
      </w:r>
      <w:r w:rsidRPr="00487A76">
        <w:rPr>
          <w:rFonts w:ascii="Century Gothic" w:hAnsi="Century Gothic" w:cs="Arial"/>
          <w:color w:val="333333"/>
          <w:sz w:val="24"/>
          <w:szCs w:val="24"/>
          <w:shd w:val="clear" w:color="auto" w:fill="FFFFFF"/>
        </w:rPr>
        <w:t> y permanecieran con una </w:t>
      </w:r>
      <w:r w:rsidRPr="00487A76">
        <w:rPr>
          <w:rStyle w:val="Textoennegrita"/>
          <w:rFonts w:ascii="Century Gothic" w:hAnsi="Century Gothic" w:cs="Arial"/>
          <w:b w:val="0"/>
          <w:bCs w:val="0"/>
          <w:color w:val="333333"/>
          <w:sz w:val="24"/>
          <w:szCs w:val="24"/>
          <w:shd w:val="clear" w:color="auto" w:fill="FFFFFF"/>
        </w:rPr>
        <w:t>muestra vocal en agudos</w:t>
      </w:r>
      <w:r w:rsidRPr="00487A76">
        <w:rPr>
          <w:rFonts w:ascii="Century Gothic" w:hAnsi="Century Gothic" w:cs="Arial"/>
          <w:color w:val="333333"/>
          <w:sz w:val="24"/>
          <w:szCs w:val="24"/>
          <w:shd w:val="clear" w:color="auto" w:fill="FFFFFF"/>
        </w:rPr>
        <w:t>, además de desarrollar -por medio del ensayo- el </w:t>
      </w:r>
      <w:hyperlink r:id="rId7" w:history="1">
        <w:r w:rsidRPr="00487A76">
          <w:rPr>
            <w:rStyle w:val="Hipervnculo"/>
            <w:rFonts w:ascii="Century Gothic" w:hAnsi="Century Gothic" w:cs="Arial"/>
            <w:color w:val="111111"/>
            <w:sz w:val="24"/>
            <w:szCs w:val="24"/>
            <w:u w:val="none"/>
          </w:rPr>
          <w:t>colorido vocal</w:t>
        </w:r>
      </w:hyperlink>
      <w:r w:rsidRPr="00487A76">
        <w:rPr>
          <w:rStyle w:val="Textoennegrita"/>
          <w:rFonts w:ascii="Century Gothic" w:hAnsi="Century Gothic" w:cs="Arial"/>
          <w:color w:val="333333"/>
          <w:sz w:val="24"/>
          <w:szCs w:val="24"/>
          <w:shd w:val="clear" w:color="auto" w:fill="FFFFFF"/>
        </w:rPr>
        <w:t> </w:t>
      </w:r>
      <w:r w:rsidRPr="00487A76">
        <w:rPr>
          <w:rFonts w:ascii="Century Gothic" w:hAnsi="Century Gothic" w:cs="Arial"/>
          <w:color w:val="333333"/>
          <w:sz w:val="24"/>
          <w:szCs w:val="24"/>
          <w:shd w:val="clear" w:color="auto" w:fill="FFFFFF"/>
        </w:rPr>
        <w:t>característico.</w:t>
      </w:r>
    </w:p>
    <w:p w14:paraId="0B85E138" w14:textId="77777777" w:rsidR="00487A76" w:rsidRDefault="00487A76" w:rsidP="00487A76"/>
    <w:sectPr w:rsidR="00487A76" w:rsidSect="00487A76">
      <w:pgSz w:w="12242" w:h="15842"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6"/>
    <w:rsid w:val="00487A76"/>
    <w:rsid w:val="005843EE"/>
    <w:rsid w:val="00ED6F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86F8"/>
  <w15:chartTrackingRefBased/>
  <w15:docId w15:val="{3D3225FD-06E9-44A3-A3F5-81AD17AF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A76"/>
    <w:pPr>
      <w:spacing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87A76"/>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487A76"/>
    <w:rPr>
      <w:b/>
      <w:bCs/>
    </w:rPr>
  </w:style>
  <w:style w:type="character" w:styleId="Hipervnculo">
    <w:name w:val="Hyperlink"/>
    <w:basedOn w:val="Fuentedeprrafopredeter"/>
    <w:uiPriority w:val="99"/>
    <w:semiHidden/>
    <w:unhideWhenUsed/>
    <w:rsid w:val="00487A76"/>
    <w:rPr>
      <w:color w:val="0000FF"/>
      <w:u w:val="single"/>
    </w:rPr>
  </w:style>
  <w:style w:type="character" w:styleId="CitaHTML">
    <w:name w:val="HTML Cite"/>
    <w:basedOn w:val="Fuentedeprrafopredeter"/>
    <w:uiPriority w:val="99"/>
    <w:semiHidden/>
    <w:unhideWhenUsed/>
    <w:rsid w:val="00487A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5073">
      <w:bodyDiv w:val="1"/>
      <w:marLeft w:val="0"/>
      <w:marRight w:val="0"/>
      <w:marTop w:val="0"/>
      <w:marBottom w:val="0"/>
      <w:divBdr>
        <w:top w:val="none" w:sz="0" w:space="0" w:color="auto"/>
        <w:left w:val="none" w:sz="0" w:space="0" w:color="auto"/>
        <w:bottom w:val="none" w:sz="0" w:space="0" w:color="auto"/>
        <w:right w:val="none" w:sz="0" w:space="0" w:color="auto"/>
      </w:divBdr>
    </w:div>
    <w:div w:id="113720944">
      <w:bodyDiv w:val="1"/>
      <w:marLeft w:val="0"/>
      <w:marRight w:val="0"/>
      <w:marTop w:val="0"/>
      <w:marBottom w:val="0"/>
      <w:divBdr>
        <w:top w:val="none" w:sz="0" w:space="0" w:color="auto"/>
        <w:left w:val="none" w:sz="0" w:space="0" w:color="auto"/>
        <w:bottom w:val="none" w:sz="0" w:space="0" w:color="auto"/>
        <w:right w:val="none" w:sz="0" w:space="0" w:color="auto"/>
      </w:divBdr>
    </w:div>
    <w:div w:id="1037773134">
      <w:bodyDiv w:val="1"/>
      <w:marLeft w:val="0"/>
      <w:marRight w:val="0"/>
      <w:marTop w:val="0"/>
      <w:marBottom w:val="0"/>
      <w:divBdr>
        <w:top w:val="none" w:sz="0" w:space="0" w:color="auto"/>
        <w:left w:val="none" w:sz="0" w:space="0" w:color="auto"/>
        <w:bottom w:val="none" w:sz="0" w:space="0" w:color="auto"/>
        <w:right w:val="none" w:sz="0" w:space="0" w:color="auto"/>
      </w:divBdr>
      <w:divsChild>
        <w:div w:id="485171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6050908">
      <w:bodyDiv w:val="1"/>
      <w:marLeft w:val="0"/>
      <w:marRight w:val="0"/>
      <w:marTop w:val="0"/>
      <w:marBottom w:val="0"/>
      <w:divBdr>
        <w:top w:val="none" w:sz="0" w:space="0" w:color="auto"/>
        <w:left w:val="none" w:sz="0" w:space="0" w:color="auto"/>
        <w:bottom w:val="none" w:sz="0" w:space="0" w:color="auto"/>
        <w:right w:val="none" w:sz="0" w:space="0" w:color="auto"/>
      </w:divBdr>
      <w:divsChild>
        <w:div w:id="1027828956">
          <w:blockQuote w:val="1"/>
          <w:marLeft w:val="0"/>
          <w:marRight w:val="0"/>
          <w:marTop w:val="420"/>
          <w:marBottom w:val="420"/>
          <w:divBdr>
            <w:top w:val="none" w:sz="0" w:space="0" w:color="auto"/>
            <w:left w:val="none" w:sz="0" w:space="0" w:color="auto"/>
            <w:bottom w:val="none" w:sz="0" w:space="0" w:color="auto"/>
            <w:right w:val="none" w:sz="0" w:space="0" w:color="auto"/>
          </w:divBdr>
        </w:div>
      </w:divsChild>
    </w:div>
    <w:div w:id="1965504094">
      <w:bodyDiv w:val="1"/>
      <w:marLeft w:val="0"/>
      <w:marRight w:val="0"/>
      <w:marTop w:val="0"/>
      <w:marBottom w:val="0"/>
      <w:divBdr>
        <w:top w:val="none" w:sz="0" w:space="0" w:color="auto"/>
        <w:left w:val="none" w:sz="0" w:space="0" w:color="auto"/>
        <w:bottom w:val="none" w:sz="0" w:space="0" w:color="auto"/>
        <w:right w:val="none" w:sz="0" w:space="0" w:color="auto"/>
      </w:divBdr>
    </w:div>
    <w:div w:id="2038189113">
      <w:bodyDiv w:val="1"/>
      <w:marLeft w:val="0"/>
      <w:marRight w:val="0"/>
      <w:marTop w:val="0"/>
      <w:marBottom w:val="0"/>
      <w:divBdr>
        <w:top w:val="none" w:sz="0" w:space="0" w:color="auto"/>
        <w:left w:val="none" w:sz="0" w:space="0" w:color="auto"/>
        <w:bottom w:val="none" w:sz="0" w:space="0" w:color="auto"/>
        <w:right w:val="none" w:sz="0" w:space="0" w:color="auto"/>
      </w:divBdr>
      <w:divsChild>
        <w:div w:id="381751687">
          <w:blockQuote w:val="1"/>
          <w:marLeft w:val="0"/>
          <w:marRight w:val="0"/>
          <w:marTop w:val="42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ozalia.com/entrenamiento-de-voz/entonacion-y-modulacion-de-voz-problemas-y-soluciones-para-entonar-y-modular-la-vo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ozalia.com/entrenamiento-de-voz/como-tener-la-voz-mas-dulce/" TargetMode="External"/><Relationship Id="rId5" Type="http://schemas.openxmlformats.org/officeDocument/2006/relationships/hyperlink" Target="https://www.vozalia.com/blog/como-saber-que-tipo-de-voz-tengo-tesitura-de-voz/"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640</Words>
  <Characters>3521</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DE LA PENA</dc:creator>
  <cp:keywords/>
  <dc:description/>
  <cp:lastModifiedBy>JOSE FRANCISCO RODRIGUEZ DE LA PENA</cp:lastModifiedBy>
  <cp:revision>2</cp:revision>
  <dcterms:created xsi:type="dcterms:W3CDTF">2021-06-30T03:47:00Z</dcterms:created>
  <dcterms:modified xsi:type="dcterms:W3CDTF">2021-06-30T03:53:00Z</dcterms:modified>
</cp:coreProperties>
</file>