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79" w:rsidRDefault="003C0E79"/>
    <w:p w:rsidR="00AC077E" w:rsidRDefault="00AC077E"/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BDD1AF8">
            <wp:extent cx="1518285" cy="134112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5180">
        <w:rPr>
          <w:rFonts w:ascii="Times New Roman" w:eastAsia="Calibri" w:hAnsi="Times New Roman" w:cs="Times New Roman"/>
          <w:sz w:val="36"/>
          <w:szCs w:val="36"/>
        </w:rPr>
        <w:t>Escuela Normal de Educación Preescolar</w:t>
      </w: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55180">
        <w:rPr>
          <w:rFonts w:ascii="Times New Roman" w:eastAsia="Calibri" w:hAnsi="Times New Roman" w:cs="Times New Roman"/>
          <w:sz w:val="36"/>
          <w:szCs w:val="36"/>
        </w:rPr>
        <w:t>Licenciatura en Educación Preescolar</w:t>
      </w: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55180">
        <w:rPr>
          <w:rFonts w:ascii="Times New Roman" w:eastAsia="Calibri" w:hAnsi="Times New Roman" w:cs="Times New Roman"/>
          <w:sz w:val="36"/>
          <w:szCs w:val="36"/>
        </w:rPr>
        <w:t>Segundo semestre</w:t>
      </w: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55180">
        <w:rPr>
          <w:rFonts w:ascii="Times New Roman" w:eastAsia="Calibri" w:hAnsi="Times New Roman" w:cs="Times New Roman"/>
          <w:sz w:val="36"/>
          <w:szCs w:val="36"/>
        </w:rPr>
        <w:t>Sección: C</w:t>
      </w: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55180">
        <w:rPr>
          <w:rFonts w:ascii="Times New Roman" w:eastAsia="Calibri" w:hAnsi="Times New Roman" w:cs="Times New Roman"/>
          <w:sz w:val="36"/>
          <w:szCs w:val="36"/>
        </w:rPr>
        <w:t xml:space="preserve">Materia: Estrategias de música y canto en educación preescolar </w:t>
      </w: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55180">
        <w:rPr>
          <w:rFonts w:ascii="Times New Roman" w:eastAsia="Calibri" w:hAnsi="Times New Roman" w:cs="Times New Roman"/>
          <w:sz w:val="36"/>
          <w:szCs w:val="36"/>
        </w:rPr>
        <w:t xml:space="preserve">Profesora: Jorge Ariel Morales García   </w:t>
      </w: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55180">
        <w:rPr>
          <w:rFonts w:ascii="Times New Roman" w:eastAsia="Calibri" w:hAnsi="Times New Roman" w:cs="Times New Roman"/>
          <w:sz w:val="36"/>
          <w:szCs w:val="36"/>
        </w:rPr>
        <w:t xml:space="preserve">Trabajo: </w:t>
      </w:r>
      <w:r>
        <w:rPr>
          <w:rFonts w:ascii="Times New Roman" w:eastAsia="Calibri" w:hAnsi="Times New Roman" w:cs="Times New Roman"/>
          <w:sz w:val="36"/>
          <w:szCs w:val="36"/>
        </w:rPr>
        <w:t xml:space="preserve">investigación de los elementos de la música </w:t>
      </w: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55180">
        <w:rPr>
          <w:rFonts w:ascii="Times New Roman" w:eastAsia="Calibri" w:hAnsi="Times New Roman" w:cs="Times New Roman"/>
          <w:sz w:val="36"/>
          <w:szCs w:val="36"/>
        </w:rPr>
        <w:t xml:space="preserve">Alumna: Dhanya Guadalupe Saldivar </w:t>
      </w:r>
      <w:proofErr w:type="spellStart"/>
      <w:r w:rsidRPr="00155180">
        <w:rPr>
          <w:rFonts w:ascii="Times New Roman" w:eastAsia="Calibri" w:hAnsi="Times New Roman" w:cs="Times New Roman"/>
          <w:sz w:val="36"/>
          <w:szCs w:val="36"/>
        </w:rPr>
        <w:t>Martinez</w:t>
      </w:r>
      <w:proofErr w:type="spellEnd"/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E6BC9" w:rsidRPr="00155180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E6BC9" w:rsidRPr="00155180" w:rsidRDefault="006E6BC9" w:rsidP="006E6BC9">
      <w:pPr>
        <w:spacing w:line="254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C077E" w:rsidRPr="006E6BC9" w:rsidRDefault="006E6BC9" w:rsidP="006E6BC9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55180">
        <w:rPr>
          <w:rFonts w:ascii="Times New Roman" w:eastAsia="Calibri" w:hAnsi="Times New Roman" w:cs="Times New Roman"/>
          <w:sz w:val="36"/>
          <w:szCs w:val="36"/>
        </w:rPr>
        <w:t xml:space="preserve">Saltillo, </w:t>
      </w:r>
      <w:proofErr w:type="spellStart"/>
      <w:r w:rsidRPr="00155180">
        <w:rPr>
          <w:rFonts w:ascii="Times New Roman" w:eastAsia="Calibri" w:hAnsi="Times New Roman" w:cs="Times New Roman"/>
          <w:sz w:val="36"/>
          <w:szCs w:val="36"/>
        </w:rPr>
        <w:t>Coah</w:t>
      </w:r>
      <w:proofErr w:type="spellEnd"/>
      <w:r w:rsidRPr="00155180">
        <w:rPr>
          <w:rFonts w:ascii="Times New Roman" w:eastAsia="Calibri" w:hAnsi="Times New Roman" w:cs="Times New Roman"/>
          <w:sz w:val="36"/>
          <w:szCs w:val="36"/>
        </w:rPr>
        <w:t xml:space="preserve">. A </w:t>
      </w:r>
      <w:r>
        <w:rPr>
          <w:rFonts w:ascii="Times New Roman" w:eastAsia="Calibri" w:hAnsi="Times New Roman" w:cs="Times New Roman"/>
          <w:sz w:val="36"/>
          <w:szCs w:val="36"/>
        </w:rPr>
        <w:t>23</w:t>
      </w:r>
      <w:r w:rsidRPr="00155180">
        <w:rPr>
          <w:rFonts w:ascii="Times New Roman" w:eastAsia="Calibri" w:hAnsi="Times New Roman" w:cs="Times New Roman"/>
          <w:sz w:val="36"/>
          <w:szCs w:val="36"/>
        </w:rPr>
        <w:t>/0</w:t>
      </w:r>
      <w:r>
        <w:rPr>
          <w:rFonts w:ascii="Times New Roman" w:eastAsia="Calibri" w:hAnsi="Times New Roman" w:cs="Times New Roman"/>
          <w:sz w:val="36"/>
          <w:szCs w:val="36"/>
        </w:rPr>
        <w:t>5</w:t>
      </w:r>
      <w:bookmarkStart w:id="0" w:name="_GoBack"/>
      <w:bookmarkEnd w:id="0"/>
      <w:r w:rsidRPr="00155180">
        <w:rPr>
          <w:rFonts w:ascii="Times New Roman" w:eastAsia="Calibri" w:hAnsi="Times New Roman" w:cs="Times New Roman"/>
          <w:sz w:val="36"/>
          <w:szCs w:val="36"/>
        </w:rPr>
        <w:t>/2</w:t>
      </w:r>
      <w:r>
        <w:rPr>
          <w:rFonts w:ascii="Times New Roman" w:eastAsia="Calibri" w:hAnsi="Times New Roman" w:cs="Times New Roman"/>
          <w:sz w:val="36"/>
          <w:szCs w:val="36"/>
        </w:rPr>
        <w:t>1</w:t>
      </w:r>
    </w:p>
    <w:p w:rsidR="00AC077E" w:rsidRPr="00AC077E" w:rsidRDefault="00AC077E" w:rsidP="00AC077E">
      <w:pPr>
        <w:jc w:val="center"/>
        <w:rPr>
          <w:rFonts w:ascii="Kidtype" w:hAnsi="Kidtype"/>
          <w:b/>
          <w:bCs/>
          <w:sz w:val="44"/>
          <w:szCs w:val="44"/>
        </w:rPr>
      </w:pPr>
      <w:r w:rsidRPr="00DE733D">
        <w:rPr>
          <w:rFonts w:ascii="Kidtype" w:hAnsi="Kidtype"/>
          <w:b/>
          <w:bCs/>
          <w:sz w:val="44"/>
          <w:szCs w:val="44"/>
          <w:highlight w:val="green"/>
        </w:rPr>
        <w:lastRenderedPageBreak/>
        <w:t>“La voz humana y tipos de voces”</w:t>
      </w:r>
    </w:p>
    <w:p w:rsidR="00AC077E" w:rsidRDefault="00AC077E" w:rsidP="00AC077E">
      <w:r>
        <w:t>Las voces se diferencian en tres tipos de voz o conjuntos, también registros de voz y/o categorías. Éstas quedan repartidas en dos secciones o clasificación sexual: Las voces de hombre y las voces de mujer.</w:t>
      </w:r>
    </w:p>
    <w:p w:rsidR="00AC077E" w:rsidRDefault="00AC077E" w:rsidP="00AC077E">
      <w:r>
        <w:t xml:space="preserve">A la hora de establecer estas clasificaciones de voces, el punto de partida es la enumeración de los tres tipos de voces que existen. Por una </w:t>
      </w:r>
      <w:r>
        <w:t>parte,</w:t>
      </w:r>
      <w:r>
        <w:t xml:space="preserve"> la voz de mujer, luego la voz de hombre y después la voz infantil.</w:t>
      </w:r>
    </w:p>
    <w:p w:rsidR="00AC077E" w:rsidRDefault="00AC077E" w:rsidP="00AC077E">
      <w:r>
        <w:t>En la voz femenina, voz de mujer, el tono o timbre es más agudo ya que la laringe y cuerdas vocales de las mujeres son más cortas que las masculinas, produciendo un tono superior al del hombre</w:t>
      </w:r>
      <w:r>
        <w:t xml:space="preserve">. </w:t>
      </w:r>
      <w:r>
        <w:t>En la voz masculina, el tamaño de la laringe es mayor que en la mujer, y por ello, el tono de voz es más grave y profundo.</w:t>
      </w:r>
      <w:r w:rsidRPr="00AC077E">
        <w:t xml:space="preserve"> </w:t>
      </w:r>
      <w:r w:rsidRPr="00AC077E">
        <w:t>Al igual que sucede con la mujer, aunque diferenciándose de ella, la voz infantil (voz de niño o voz de niña) es aún más aguda que la voz de la mujer, ya que cuando somos niños nuestra laringe se está desarrollando y en esa edad temprana es más corta que la de la mujer; propiciando una voz con tono más agudo y fino.</w:t>
      </w:r>
    </w:p>
    <w:p w:rsidR="00AC077E" w:rsidRPr="00AC077E" w:rsidRDefault="00AC077E" w:rsidP="00AC077E">
      <w:pPr>
        <w:jc w:val="center"/>
        <w:rPr>
          <w:rFonts w:ascii="Kidtype" w:hAnsi="Kidtype"/>
          <w:b/>
          <w:bCs/>
          <w:sz w:val="40"/>
          <w:szCs w:val="40"/>
        </w:rPr>
      </w:pPr>
      <w:r w:rsidRPr="00DE733D">
        <w:rPr>
          <w:rFonts w:ascii="Kidtype" w:hAnsi="Kidtype"/>
          <w:b/>
          <w:bCs/>
          <w:sz w:val="40"/>
          <w:szCs w:val="40"/>
          <w:highlight w:val="green"/>
        </w:rPr>
        <w:t>“</w:t>
      </w:r>
      <w:r w:rsidRPr="00DE733D">
        <w:rPr>
          <w:rFonts w:ascii="Kidtype" w:hAnsi="Kidtype"/>
          <w:b/>
          <w:bCs/>
          <w:sz w:val="40"/>
          <w:szCs w:val="40"/>
          <w:highlight w:val="green"/>
        </w:rPr>
        <w:t>Tesituras y extensión de voz</w:t>
      </w:r>
      <w:r w:rsidRPr="00DE733D">
        <w:rPr>
          <w:rFonts w:ascii="Kidtype" w:hAnsi="Kidtype"/>
          <w:b/>
          <w:bCs/>
          <w:sz w:val="40"/>
          <w:szCs w:val="40"/>
          <w:highlight w:val="green"/>
        </w:rPr>
        <w:t>”</w:t>
      </w:r>
    </w:p>
    <w:p w:rsidR="00AC077E" w:rsidRDefault="00AC077E" w:rsidP="00AC077E">
      <w:r>
        <w:t xml:space="preserve">Hemos de destacar que no es lo mismo, tesitura y extensión de voz. La tesitura establece el tono de voz que cada persona posee, su identidad vocal, su </w:t>
      </w:r>
      <w:proofErr w:type="spellStart"/>
      <w:r>
        <w:t>dni</w:t>
      </w:r>
      <w:proofErr w:type="spellEnd"/>
      <w:r>
        <w:t xml:space="preserve"> sonoro. Aunque la tesitura es variable, dependiendo de la educación de voz que cada persona tenga en su registro vocal y su extensión de voz.</w:t>
      </w:r>
      <w:r>
        <w:t xml:space="preserve"> </w:t>
      </w:r>
      <w:r>
        <w:t>La extensión de voz son las notas que una persona puede alcanzar por medio de la modulación de su voz.</w:t>
      </w:r>
    </w:p>
    <w:p w:rsidR="00AC077E" w:rsidRDefault="00AC077E" w:rsidP="00AC077E">
      <w:r>
        <w:t>Tipos de voces masculinas según su extensión de voz:</w:t>
      </w:r>
    </w:p>
    <w:p w:rsidR="00AC077E" w:rsidRDefault="00AC077E" w:rsidP="00AC077E">
      <w:pPr>
        <w:pStyle w:val="Prrafodelista"/>
        <w:numPr>
          <w:ilvl w:val="0"/>
          <w:numId w:val="1"/>
        </w:numPr>
      </w:pPr>
      <w:r>
        <w:t>Bajo</w:t>
      </w:r>
    </w:p>
    <w:p w:rsidR="00AC077E" w:rsidRDefault="00AC077E" w:rsidP="00AC077E">
      <w:pPr>
        <w:pStyle w:val="Prrafodelista"/>
        <w:numPr>
          <w:ilvl w:val="0"/>
          <w:numId w:val="1"/>
        </w:numPr>
      </w:pPr>
      <w:r>
        <w:t>Barítono</w:t>
      </w:r>
    </w:p>
    <w:p w:rsidR="00DE733D" w:rsidRDefault="00AC077E" w:rsidP="00DE733D">
      <w:pPr>
        <w:pStyle w:val="Prrafodelista"/>
        <w:numPr>
          <w:ilvl w:val="0"/>
          <w:numId w:val="1"/>
        </w:numPr>
      </w:pPr>
      <w:r>
        <w:t>Tenor</w:t>
      </w:r>
    </w:p>
    <w:p w:rsidR="00DE733D" w:rsidRPr="00DE733D" w:rsidRDefault="00DE733D" w:rsidP="00DE733D">
      <w:pPr>
        <w:rPr>
          <w:rFonts w:ascii="Kidtype" w:hAnsi="Kidtype"/>
          <w:b/>
          <w:bCs/>
          <w:sz w:val="40"/>
          <w:szCs w:val="40"/>
        </w:rPr>
      </w:pPr>
      <w:r w:rsidRPr="00DE733D">
        <w:rPr>
          <w:rFonts w:ascii="Kidtype" w:hAnsi="Kidtype"/>
          <w:b/>
          <w:bCs/>
          <w:sz w:val="40"/>
          <w:szCs w:val="40"/>
        </w:rPr>
        <w:t>Contratenor</w:t>
      </w:r>
    </w:p>
    <w:p w:rsidR="00DE733D" w:rsidRDefault="00DE733D" w:rsidP="00DE733D">
      <w:r>
        <w:t>Se trata de la voz masculina más aguda y su característica es que es una voz del registro craneal. Existe el contratenor ligero, que posee una voz con brillo y dominante agudo. Contratenor lírico, parecida a la voz del contratenor ligero, aunque es una voz más amplia. Contratenor dramático.</w:t>
      </w:r>
    </w:p>
    <w:p w:rsidR="00DE733D" w:rsidRPr="00DE733D" w:rsidRDefault="00DE733D" w:rsidP="00DE733D">
      <w:pPr>
        <w:rPr>
          <w:rFonts w:ascii="Kidtype" w:hAnsi="Kidtype"/>
          <w:b/>
          <w:bCs/>
          <w:sz w:val="40"/>
          <w:szCs w:val="40"/>
        </w:rPr>
      </w:pPr>
      <w:r w:rsidRPr="00DE733D">
        <w:rPr>
          <w:rFonts w:ascii="Kidtype" w:hAnsi="Kidtype"/>
          <w:b/>
          <w:bCs/>
          <w:sz w:val="40"/>
          <w:szCs w:val="40"/>
        </w:rPr>
        <w:t>Barítono</w:t>
      </w:r>
    </w:p>
    <w:p w:rsidR="00DE733D" w:rsidRDefault="00DE733D" w:rsidP="00DE733D">
      <w:r>
        <w:t xml:space="preserve">Es una voz masculina más grave que la de tenor y más aguda que la de bajo. Hay diferentes tipos de voces de barítonos: Voz de carácter, voz de bajo (o voz de gran ópera) y voz de </w:t>
      </w:r>
      <w:r>
        <w:t>barítono</w:t>
      </w:r>
      <w:r>
        <w:t xml:space="preserve"> dramático.</w:t>
      </w:r>
    </w:p>
    <w:p w:rsidR="00DE733D" w:rsidRPr="00DE733D" w:rsidRDefault="00DE733D" w:rsidP="00DE733D">
      <w:pPr>
        <w:rPr>
          <w:rFonts w:ascii="Kidtype" w:hAnsi="Kidtype"/>
          <w:b/>
          <w:bCs/>
          <w:sz w:val="40"/>
          <w:szCs w:val="40"/>
        </w:rPr>
      </w:pPr>
      <w:r w:rsidRPr="00DE733D">
        <w:rPr>
          <w:rFonts w:ascii="Kidtype" w:hAnsi="Kidtype"/>
          <w:b/>
          <w:bCs/>
          <w:sz w:val="40"/>
          <w:szCs w:val="40"/>
        </w:rPr>
        <w:t>Bajo</w:t>
      </w:r>
    </w:p>
    <w:p w:rsidR="00DE733D" w:rsidRDefault="00DE733D" w:rsidP="00DE733D">
      <w:r>
        <w:t xml:space="preserve">La voz de bajo es la voz masculina más grave y posee un timbre muy oscuro. En ópera un bajo es capaz de alcanzar el rango más grave de la </w:t>
      </w:r>
      <w:r>
        <w:t>voz. ​</w:t>
      </w:r>
    </w:p>
    <w:p w:rsidR="00AC077E" w:rsidRDefault="00AC077E" w:rsidP="00AC077E">
      <w:r>
        <w:lastRenderedPageBreak/>
        <w:t>Tipos de voces femeninas según su extensión de voz:</w:t>
      </w:r>
    </w:p>
    <w:p w:rsidR="00AC077E" w:rsidRDefault="00AC077E" w:rsidP="00AC077E">
      <w:pPr>
        <w:pStyle w:val="Prrafodelista"/>
        <w:numPr>
          <w:ilvl w:val="0"/>
          <w:numId w:val="2"/>
        </w:numPr>
      </w:pPr>
      <w:r>
        <w:t>Contralto</w:t>
      </w:r>
    </w:p>
    <w:p w:rsidR="00AC077E" w:rsidRDefault="00AC077E" w:rsidP="00AC077E">
      <w:pPr>
        <w:pStyle w:val="Prrafodelista"/>
        <w:numPr>
          <w:ilvl w:val="0"/>
          <w:numId w:val="2"/>
        </w:numPr>
      </w:pPr>
      <w:r>
        <w:t>Mezzosoprano</w:t>
      </w:r>
    </w:p>
    <w:p w:rsidR="00AC077E" w:rsidRDefault="00AC077E" w:rsidP="00AC077E">
      <w:pPr>
        <w:pStyle w:val="Prrafodelista"/>
        <w:numPr>
          <w:ilvl w:val="0"/>
          <w:numId w:val="2"/>
        </w:numPr>
      </w:pPr>
      <w:r>
        <w:t>Soprano</w:t>
      </w:r>
    </w:p>
    <w:p w:rsidR="00AC077E" w:rsidRPr="00AC077E" w:rsidRDefault="00AC077E" w:rsidP="00AC077E">
      <w:pPr>
        <w:rPr>
          <w:rFonts w:ascii="Kidtype" w:hAnsi="Kidtype"/>
          <w:b/>
          <w:bCs/>
          <w:sz w:val="40"/>
          <w:szCs w:val="40"/>
        </w:rPr>
      </w:pPr>
      <w:r w:rsidRPr="00AC077E">
        <w:rPr>
          <w:rFonts w:ascii="Kidtype" w:hAnsi="Kidtype"/>
          <w:b/>
          <w:bCs/>
          <w:sz w:val="40"/>
          <w:szCs w:val="40"/>
        </w:rPr>
        <w:t>Soprano</w:t>
      </w:r>
    </w:p>
    <w:p w:rsidR="00AC077E" w:rsidRDefault="00AC077E" w:rsidP="00AC077E">
      <w:r>
        <w:t>La tesitura de soprano, en la voz femenina, puede ser:</w:t>
      </w:r>
      <w:r>
        <w:t xml:space="preserve"> </w:t>
      </w:r>
      <w:r>
        <w:t>De coloratura, que es una soprano con capacidad vocal rápida y brillante en agudos.</w:t>
      </w:r>
    </w:p>
    <w:p w:rsidR="00AC077E" w:rsidRDefault="00AC077E" w:rsidP="00AC077E">
      <w:r>
        <w:t>Lírica, que es una voz expresiva y potente.</w:t>
      </w:r>
    </w:p>
    <w:p w:rsidR="00AC077E" w:rsidRDefault="00AC077E" w:rsidP="00AC077E">
      <w:r>
        <w:t>Dramática, que es una voz de mayor volumen y amplitud, y con un timbre generoso.</w:t>
      </w:r>
    </w:p>
    <w:p w:rsidR="00AC077E" w:rsidRPr="00AC077E" w:rsidRDefault="00AC077E" w:rsidP="00AC077E">
      <w:pPr>
        <w:rPr>
          <w:rFonts w:ascii="Kidtype" w:hAnsi="Kidtype"/>
          <w:b/>
          <w:bCs/>
          <w:sz w:val="40"/>
          <w:szCs w:val="40"/>
        </w:rPr>
      </w:pPr>
      <w:r w:rsidRPr="00AC077E">
        <w:rPr>
          <w:rFonts w:ascii="Kidtype" w:hAnsi="Kidtype"/>
          <w:b/>
          <w:bCs/>
          <w:sz w:val="40"/>
          <w:szCs w:val="40"/>
        </w:rPr>
        <w:t>Mezzosoprano</w:t>
      </w:r>
    </w:p>
    <w:p w:rsidR="00AC077E" w:rsidRDefault="00AC077E" w:rsidP="00AC077E">
      <w:r>
        <w:t>Se trata de la voz que se sitúa entre la soprano y la contralto. Es una voz ligera y que atesora riqueza de expresión vocal.</w:t>
      </w:r>
    </w:p>
    <w:p w:rsidR="00AC077E" w:rsidRDefault="00AC077E" w:rsidP="00AC077E"/>
    <w:p w:rsidR="00AC077E" w:rsidRPr="00AC077E" w:rsidRDefault="00AC077E" w:rsidP="00AC077E">
      <w:pPr>
        <w:rPr>
          <w:rFonts w:ascii="Kidtype" w:hAnsi="Kidtype"/>
          <w:b/>
          <w:bCs/>
        </w:rPr>
      </w:pPr>
      <w:r w:rsidRPr="00AC077E">
        <w:rPr>
          <w:rFonts w:ascii="Kidtype" w:hAnsi="Kidtype"/>
          <w:b/>
          <w:bCs/>
          <w:sz w:val="40"/>
          <w:szCs w:val="40"/>
        </w:rPr>
        <w:t>Contralto</w:t>
      </w:r>
    </w:p>
    <w:p w:rsidR="00AC077E" w:rsidRDefault="00AC077E" w:rsidP="00AC077E">
      <w:r>
        <w:t xml:space="preserve">La voz de una contralto es una voz femenina generosamente </w:t>
      </w:r>
      <w:proofErr w:type="spellStart"/>
      <w:r>
        <w:t>atimbrada</w:t>
      </w:r>
      <w:proofErr w:type="spellEnd"/>
      <w:r>
        <w:t>.</w:t>
      </w:r>
    </w:p>
    <w:p w:rsidR="00AC077E" w:rsidRPr="00AC077E" w:rsidRDefault="00AC077E" w:rsidP="00AC077E">
      <w:pPr>
        <w:jc w:val="center"/>
        <w:rPr>
          <w:rFonts w:ascii="Kidtype" w:hAnsi="Kidtype"/>
          <w:b/>
          <w:bCs/>
          <w:sz w:val="40"/>
          <w:szCs w:val="40"/>
        </w:rPr>
      </w:pPr>
      <w:r w:rsidRPr="00DE733D">
        <w:rPr>
          <w:rFonts w:ascii="Kidtype" w:hAnsi="Kidtype"/>
          <w:b/>
          <w:bCs/>
          <w:sz w:val="40"/>
          <w:szCs w:val="40"/>
          <w:highlight w:val="green"/>
        </w:rPr>
        <w:t>“</w:t>
      </w:r>
      <w:r w:rsidRPr="00DE733D">
        <w:rPr>
          <w:rFonts w:ascii="Kidtype" w:hAnsi="Kidtype"/>
          <w:b/>
          <w:bCs/>
          <w:sz w:val="40"/>
          <w:szCs w:val="40"/>
          <w:highlight w:val="green"/>
        </w:rPr>
        <w:t>Cualidades de la voz humana</w:t>
      </w:r>
      <w:r w:rsidRPr="00DE733D">
        <w:rPr>
          <w:rFonts w:ascii="Kidtype" w:hAnsi="Kidtype"/>
          <w:b/>
          <w:bCs/>
          <w:sz w:val="40"/>
          <w:szCs w:val="40"/>
          <w:highlight w:val="green"/>
        </w:rPr>
        <w:t>”</w:t>
      </w:r>
    </w:p>
    <w:p w:rsidR="00AC077E" w:rsidRPr="00DE733D" w:rsidRDefault="00AC077E" w:rsidP="00DE733D">
      <w:r>
        <w:t xml:space="preserve">Existen voces claras y voces oscuras, dependiendo de si son voces agudas o voces graves. También voces por volumen, voces pequeñas o voces grandes. Después están las voces blancas. Luego encontramos la intensidad o espesor de las voces y voces que poseen brillo o lo contrario; las voces </w:t>
      </w:r>
      <w:r>
        <w:t>des timbradas</w:t>
      </w:r>
      <w:r>
        <w:t>. Todo esto gira en torno a los armónicos naturales de la modulación de voz.</w:t>
      </w:r>
    </w:p>
    <w:p w:rsidR="00AC077E" w:rsidRPr="00AC077E" w:rsidRDefault="00AC077E" w:rsidP="00AC077E">
      <w:pPr>
        <w:jc w:val="center"/>
        <w:rPr>
          <w:rFonts w:ascii="Kidtype" w:hAnsi="Kidtype"/>
          <w:sz w:val="40"/>
          <w:szCs w:val="40"/>
        </w:rPr>
      </w:pPr>
      <w:r w:rsidRPr="00DE733D">
        <w:rPr>
          <w:rFonts w:ascii="Kidtype" w:hAnsi="Kidtype"/>
          <w:b/>
          <w:bCs/>
          <w:sz w:val="40"/>
          <w:szCs w:val="40"/>
          <w:highlight w:val="green"/>
        </w:rPr>
        <w:t>“</w:t>
      </w:r>
      <w:r w:rsidRPr="00DE733D">
        <w:rPr>
          <w:rFonts w:ascii="Kidtype" w:hAnsi="Kidtype"/>
          <w:b/>
          <w:bCs/>
          <w:sz w:val="40"/>
          <w:szCs w:val="40"/>
          <w:highlight w:val="green"/>
        </w:rPr>
        <w:t>Voces infantiles</w:t>
      </w:r>
      <w:r w:rsidRPr="00DE733D">
        <w:rPr>
          <w:rFonts w:ascii="Kidtype" w:hAnsi="Kidtype"/>
          <w:sz w:val="40"/>
          <w:szCs w:val="40"/>
          <w:highlight w:val="green"/>
        </w:rPr>
        <w:t>”</w:t>
      </w:r>
    </w:p>
    <w:p w:rsidR="00AC077E" w:rsidRDefault="00AC077E" w:rsidP="00AC077E">
      <w:r>
        <w:t>Llegamos a las que se conocen como voces blancas. Las voces infantiles, voz de niño o de niña, tienen una tesitura aguda y carecen de vibrato, que se produce por un tremor nervioso en el diafragma o la laringe.</w:t>
      </w:r>
    </w:p>
    <w:p w:rsidR="00AC077E" w:rsidRDefault="00AC077E">
      <w:r>
        <w:t>Los diferentes tipos de voces infantiles son: Voces agudas o sopranos, voces medias o mezzosopranos y voces graves o contraltos.</w:t>
      </w:r>
      <w:r>
        <w:t xml:space="preserve"> Las voces infantiles tienen un tiempo</w:t>
      </w:r>
      <w:r>
        <w:t xml:space="preserve"> en el que se desarrollan y cambian de tono, a partir de la pubertad. Existen puntos notables en dicha transformación de la voz infantil, por el crecimiento de los pliegues vocales y el tamaño de la laringe.</w:t>
      </w:r>
    </w:p>
    <w:sectPr w:rsidR="00AC0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91E" w:rsidRDefault="00F4391E" w:rsidP="00DE733D">
      <w:pPr>
        <w:spacing w:after="0" w:line="240" w:lineRule="auto"/>
      </w:pPr>
      <w:r>
        <w:separator/>
      </w:r>
    </w:p>
  </w:endnote>
  <w:endnote w:type="continuationSeparator" w:id="0">
    <w:p w:rsidR="00F4391E" w:rsidRDefault="00F4391E" w:rsidP="00DE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idtype">
    <w:charset w:val="00"/>
    <w:family w:val="auto"/>
    <w:pitch w:val="variable"/>
    <w:sig w:usb0="8000002F" w:usb1="00000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33D" w:rsidRDefault="00DE73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33D" w:rsidRDefault="00DE73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33D" w:rsidRDefault="00DE73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91E" w:rsidRDefault="00F4391E" w:rsidP="00DE733D">
      <w:pPr>
        <w:spacing w:after="0" w:line="240" w:lineRule="auto"/>
      </w:pPr>
      <w:r>
        <w:separator/>
      </w:r>
    </w:p>
  </w:footnote>
  <w:footnote w:type="continuationSeparator" w:id="0">
    <w:p w:rsidR="00F4391E" w:rsidRDefault="00F4391E" w:rsidP="00DE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33D" w:rsidRDefault="00DE733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499" o:spid="_x0000_s2050" type="#_x0000_t75" style="position:absolute;margin-left:0;margin-top:0;width:424.7pt;height:312.7pt;z-index:-251657216;mso-position-horizontal:center;mso-position-horizontal-relative:margin;mso-position-vertical:center;mso-position-vertical-relative:margin" o:allowincell="f">
          <v:imagedata r:id="rId1" o:title="Las-voces.-Tipos-y-clasificación.-Registros-de-Voz-y-Categorías-1024x75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33D" w:rsidRDefault="00DE733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500" o:spid="_x0000_s2051" type="#_x0000_t75" style="position:absolute;margin-left:0;margin-top:0;width:424.7pt;height:312.7pt;z-index:-251656192;mso-position-horizontal:center;mso-position-horizontal-relative:margin;mso-position-vertical:center;mso-position-vertical-relative:margin" o:allowincell="f">
          <v:imagedata r:id="rId1" o:title="Las-voces.-Tipos-y-clasificación.-Registros-de-Voz-y-Categorías-1024x754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33D" w:rsidRDefault="00DE733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498" o:spid="_x0000_s2049" type="#_x0000_t75" style="position:absolute;margin-left:0;margin-top:0;width:424.7pt;height:312.7pt;z-index:-251658240;mso-position-horizontal:center;mso-position-horizontal-relative:margin;mso-position-vertical:center;mso-position-vertical-relative:margin" o:allowincell="f">
          <v:imagedata r:id="rId1" o:title="Las-voces.-Tipos-y-clasificación.-Registros-de-Voz-y-Categorías-1024x754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7089"/>
    <w:multiLevelType w:val="hybridMultilevel"/>
    <w:tmpl w:val="FC587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05279"/>
    <w:multiLevelType w:val="hybridMultilevel"/>
    <w:tmpl w:val="2C0AD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7E"/>
    <w:rsid w:val="003C0E79"/>
    <w:rsid w:val="006E6BC9"/>
    <w:rsid w:val="00AC077E"/>
    <w:rsid w:val="00B633C8"/>
    <w:rsid w:val="00C92510"/>
    <w:rsid w:val="00DE733D"/>
    <w:rsid w:val="00ED37C1"/>
    <w:rsid w:val="00F4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A75BB4"/>
  <w15:chartTrackingRefBased/>
  <w15:docId w15:val="{78E5452B-04C8-45B4-9F73-2C35B567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7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33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E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33D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3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1</cp:revision>
  <dcterms:created xsi:type="dcterms:W3CDTF">2021-06-23T16:21:00Z</dcterms:created>
  <dcterms:modified xsi:type="dcterms:W3CDTF">2021-06-25T06:41:00Z</dcterms:modified>
</cp:coreProperties>
</file>