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2BD" w:rsidRPr="00820F11" w:rsidRDefault="006042BD" w:rsidP="006042BD">
      <w:pPr>
        <w:spacing w:line="360" w:lineRule="auto"/>
        <w:jc w:val="center"/>
        <w:rPr>
          <w:rFonts w:ascii="Arial" w:hAnsi="Arial" w:cs="Arial"/>
          <w:b/>
          <w:sz w:val="24"/>
        </w:rPr>
      </w:pPr>
      <w:r w:rsidRPr="00820F11">
        <w:rPr>
          <w:rFonts w:ascii="Arial" w:hAnsi="Arial" w:cs="Arial"/>
          <w:b/>
          <w:sz w:val="24"/>
        </w:rPr>
        <w:t>ESCUELA NORMAL DE EDUCACIÓN PREESCOLAR</w:t>
      </w:r>
    </w:p>
    <w:p w:rsidR="006042BD" w:rsidRPr="00820F11" w:rsidRDefault="006042BD" w:rsidP="006042BD">
      <w:pPr>
        <w:spacing w:line="360" w:lineRule="auto"/>
        <w:jc w:val="center"/>
        <w:rPr>
          <w:rFonts w:ascii="Arial" w:hAnsi="Arial" w:cs="Arial"/>
          <w:b/>
          <w:sz w:val="24"/>
        </w:rPr>
      </w:pPr>
      <w:r w:rsidRPr="00820F11">
        <w:rPr>
          <w:rFonts w:ascii="Arial" w:hAnsi="Arial" w:cs="Arial"/>
          <w:b/>
          <w:sz w:val="24"/>
        </w:rPr>
        <w:t>LICIENCIATURA EN EDUCACIÓN PREESCOLAR</w:t>
      </w:r>
    </w:p>
    <w:p w:rsidR="006042BD" w:rsidRDefault="006042BD" w:rsidP="006042BD">
      <w:pPr>
        <w:spacing w:line="360" w:lineRule="auto"/>
        <w:jc w:val="center"/>
        <w:rPr>
          <w:rFonts w:ascii="Arial" w:hAnsi="Arial" w:cs="Arial"/>
          <w:b/>
          <w:sz w:val="24"/>
        </w:rPr>
      </w:pPr>
      <w:r>
        <w:rPr>
          <w:rFonts w:ascii="Arial" w:hAnsi="Arial" w:cs="Arial"/>
          <w:b/>
          <w:noProof/>
          <w:sz w:val="24"/>
          <w:lang w:eastAsia="es-MX"/>
        </w:rPr>
        <w:drawing>
          <wp:anchor distT="0" distB="0" distL="114300" distR="114300" simplePos="0" relativeHeight="251659264" behindDoc="1" locked="0" layoutInCell="1" allowOverlap="1" wp14:anchorId="51C7F718" wp14:editId="7F5F40E3">
            <wp:simplePos x="0" y="0"/>
            <wp:positionH relativeFrom="margin">
              <wp:align>center</wp:align>
            </wp:positionH>
            <wp:positionV relativeFrom="paragraph">
              <wp:posOffset>311150</wp:posOffset>
            </wp:positionV>
            <wp:extent cx="1695450" cy="17424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rotWithShape="1">
                    <a:blip r:embed="rId7">
                      <a:extLst>
                        <a:ext uri="{BEBA8EAE-BF5A-486C-A8C5-ECC9F3942E4B}">
                          <a14:imgProps xmlns:a14="http://schemas.microsoft.com/office/drawing/2010/main">
                            <a14:imgLayer r:embed="rId8">
                              <a14:imgEffect>
                                <a14:backgroundRemoval t="690" b="98621" l="20513" r="83077"/>
                              </a14:imgEffect>
                            </a14:imgLayer>
                          </a14:imgProps>
                        </a:ext>
                        <a:ext uri="{28A0092B-C50C-407E-A947-70E740481C1C}">
                          <a14:useLocalDpi xmlns:a14="http://schemas.microsoft.com/office/drawing/2010/main" val="0"/>
                        </a:ext>
                      </a:extLst>
                    </a:blip>
                    <a:srcRect l="21183" r="17567"/>
                    <a:stretch/>
                  </pic:blipFill>
                  <pic:spPr bwMode="auto">
                    <a:xfrm>
                      <a:off x="0" y="0"/>
                      <a:ext cx="1695450" cy="1742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0F11">
        <w:rPr>
          <w:rFonts w:ascii="Arial" w:hAnsi="Arial" w:cs="Arial"/>
          <w:b/>
          <w:sz w:val="24"/>
        </w:rPr>
        <w:t>CICLO ESCOLAR 2020-2021</w:t>
      </w:r>
    </w:p>
    <w:p w:rsidR="006042BD" w:rsidRDefault="006042BD" w:rsidP="006042BD">
      <w:pPr>
        <w:spacing w:line="360" w:lineRule="auto"/>
        <w:jc w:val="center"/>
        <w:rPr>
          <w:rFonts w:ascii="Arial" w:hAnsi="Arial" w:cs="Arial"/>
          <w:b/>
          <w:sz w:val="24"/>
        </w:rPr>
      </w:pPr>
    </w:p>
    <w:p w:rsidR="006042BD" w:rsidRDefault="006042BD" w:rsidP="006042BD">
      <w:pPr>
        <w:spacing w:line="360" w:lineRule="auto"/>
        <w:jc w:val="center"/>
        <w:rPr>
          <w:rFonts w:ascii="Arial" w:hAnsi="Arial" w:cs="Arial"/>
          <w:b/>
          <w:sz w:val="24"/>
        </w:rPr>
      </w:pPr>
    </w:p>
    <w:p w:rsidR="006042BD" w:rsidRPr="00820F11" w:rsidRDefault="006042BD" w:rsidP="006042BD">
      <w:pPr>
        <w:spacing w:line="360" w:lineRule="auto"/>
        <w:rPr>
          <w:rFonts w:ascii="Arial" w:hAnsi="Arial" w:cs="Arial"/>
          <w:b/>
          <w:sz w:val="24"/>
        </w:rPr>
      </w:pPr>
    </w:p>
    <w:p w:rsidR="006042BD" w:rsidRDefault="006042BD" w:rsidP="006042BD">
      <w:pPr>
        <w:spacing w:line="360" w:lineRule="auto"/>
        <w:jc w:val="center"/>
        <w:rPr>
          <w:rFonts w:ascii="Arial" w:hAnsi="Arial" w:cs="Arial"/>
          <w:b/>
          <w:sz w:val="24"/>
        </w:rPr>
      </w:pPr>
    </w:p>
    <w:p w:rsidR="006042BD" w:rsidRDefault="006042BD" w:rsidP="006042BD">
      <w:pPr>
        <w:spacing w:line="360" w:lineRule="auto"/>
        <w:jc w:val="center"/>
        <w:rPr>
          <w:rFonts w:ascii="Arial" w:hAnsi="Arial" w:cs="Arial"/>
          <w:b/>
          <w:sz w:val="24"/>
        </w:rPr>
      </w:pPr>
    </w:p>
    <w:p w:rsidR="006042BD" w:rsidRDefault="006042BD" w:rsidP="006042BD">
      <w:pPr>
        <w:spacing w:line="360" w:lineRule="auto"/>
        <w:jc w:val="center"/>
        <w:rPr>
          <w:rFonts w:ascii="Arial" w:hAnsi="Arial" w:cs="Arial"/>
          <w:sz w:val="24"/>
        </w:rPr>
      </w:pPr>
      <w:r w:rsidRPr="00820F11">
        <w:rPr>
          <w:rFonts w:ascii="Arial" w:hAnsi="Arial" w:cs="Arial"/>
          <w:b/>
          <w:sz w:val="24"/>
        </w:rPr>
        <w:t>CURSO:</w:t>
      </w:r>
      <w:r>
        <w:rPr>
          <w:rFonts w:ascii="Arial" w:hAnsi="Arial" w:cs="Arial"/>
          <w:sz w:val="24"/>
        </w:rPr>
        <w:t xml:space="preserve"> Optativo Filosofía de la Educación</w:t>
      </w:r>
    </w:p>
    <w:p w:rsidR="006042BD" w:rsidRDefault="006042BD" w:rsidP="006042BD">
      <w:pPr>
        <w:spacing w:line="360" w:lineRule="auto"/>
        <w:jc w:val="center"/>
        <w:rPr>
          <w:rFonts w:ascii="Arial" w:hAnsi="Arial" w:cs="Arial"/>
          <w:sz w:val="24"/>
        </w:rPr>
      </w:pPr>
      <w:r>
        <w:rPr>
          <w:rFonts w:ascii="Arial" w:hAnsi="Arial" w:cs="Arial"/>
          <w:b/>
          <w:sz w:val="24"/>
        </w:rPr>
        <w:t>DOCENTE</w:t>
      </w:r>
      <w:r w:rsidRPr="00820F11">
        <w:rPr>
          <w:rFonts w:ascii="Arial" w:hAnsi="Arial" w:cs="Arial"/>
          <w:b/>
          <w:sz w:val="24"/>
        </w:rPr>
        <w:t>:</w:t>
      </w:r>
      <w:r>
        <w:rPr>
          <w:rFonts w:ascii="Arial" w:hAnsi="Arial" w:cs="Arial"/>
          <w:sz w:val="24"/>
        </w:rPr>
        <w:t xml:space="preserve"> Joel Rodríguez Pinal.</w:t>
      </w:r>
    </w:p>
    <w:p w:rsidR="006042BD" w:rsidRPr="008D6B54" w:rsidRDefault="006042BD" w:rsidP="006042BD">
      <w:pPr>
        <w:spacing w:line="360" w:lineRule="auto"/>
        <w:jc w:val="center"/>
        <w:rPr>
          <w:rFonts w:ascii="Arial" w:hAnsi="Arial" w:cs="Arial"/>
          <w:sz w:val="24"/>
        </w:rPr>
      </w:pPr>
      <w:r>
        <w:rPr>
          <w:rFonts w:ascii="Arial" w:hAnsi="Arial" w:cs="Arial"/>
          <w:b/>
          <w:sz w:val="24"/>
        </w:rPr>
        <w:t xml:space="preserve">UNIDAD DE APRENDIZAJE I. </w:t>
      </w:r>
      <w:r>
        <w:rPr>
          <w:rFonts w:ascii="Arial" w:hAnsi="Arial" w:cs="Arial"/>
          <w:sz w:val="24"/>
        </w:rPr>
        <w:t>Introducción y conceptos básicos de filosofía de la educación.</w:t>
      </w:r>
    </w:p>
    <w:p w:rsidR="006042BD" w:rsidRPr="008401AC" w:rsidRDefault="006042BD" w:rsidP="006042BD">
      <w:pPr>
        <w:spacing w:line="360" w:lineRule="auto"/>
        <w:jc w:val="center"/>
        <w:rPr>
          <w:rFonts w:ascii="Arial" w:hAnsi="Arial" w:cs="Arial"/>
          <w:sz w:val="24"/>
        </w:rPr>
      </w:pPr>
      <w:r w:rsidRPr="008D6B54">
        <w:rPr>
          <w:rFonts w:ascii="Arial" w:hAnsi="Arial" w:cs="Arial"/>
          <w:b/>
          <w:sz w:val="24"/>
        </w:rPr>
        <w:t xml:space="preserve">UNIDAD DE APRENDIZAJE II. </w:t>
      </w:r>
      <w:r>
        <w:rPr>
          <w:rFonts w:ascii="Arial" w:hAnsi="Arial" w:cs="Arial"/>
          <w:sz w:val="24"/>
        </w:rPr>
        <w:t>El sentido y los fines de la educación.</w:t>
      </w:r>
    </w:p>
    <w:p w:rsidR="006042BD" w:rsidRPr="008D6B54" w:rsidRDefault="006042BD" w:rsidP="006042BD">
      <w:pPr>
        <w:spacing w:line="360" w:lineRule="auto"/>
        <w:jc w:val="center"/>
        <w:rPr>
          <w:rFonts w:ascii="Arial" w:hAnsi="Arial" w:cs="Arial"/>
          <w:b/>
          <w:sz w:val="24"/>
        </w:rPr>
      </w:pPr>
      <w:r>
        <w:rPr>
          <w:rFonts w:ascii="Arial" w:hAnsi="Arial" w:cs="Arial"/>
          <w:b/>
          <w:sz w:val="24"/>
        </w:rPr>
        <w:t xml:space="preserve">UNIDAD DE APRENDIZAJE III. </w:t>
      </w:r>
      <w:r>
        <w:rPr>
          <w:rFonts w:ascii="Arial" w:hAnsi="Arial" w:cs="Arial"/>
          <w:sz w:val="24"/>
        </w:rPr>
        <w:t>Educación y Sociedad</w:t>
      </w:r>
    </w:p>
    <w:p w:rsidR="006042BD" w:rsidRDefault="006042BD" w:rsidP="006042BD">
      <w:pPr>
        <w:spacing w:line="360" w:lineRule="auto"/>
        <w:jc w:val="center"/>
        <w:rPr>
          <w:rFonts w:ascii="Arial" w:hAnsi="Arial" w:cs="Arial"/>
          <w:b/>
          <w:sz w:val="24"/>
        </w:rPr>
      </w:pPr>
      <w:r w:rsidRPr="00820F11">
        <w:rPr>
          <w:rFonts w:ascii="Arial" w:hAnsi="Arial" w:cs="Arial"/>
          <w:b/>
          <w:sz w:val="24"/>
        </w:rPr>
        <w:t xml:space="preserve">COMPETENCIAS </w:t>
      </w:r>
    </w:p>
    <w:p w:rsidR="006042BD" w:rsidRPr="002A2EF1" w:rsidRDefault="006042BD" w:rsidP="006042BD">
      <w:pPr>
        <w:spacing w:line="360" w:lineRule="auto"/>
        <w:jc w:val="center"/>
        <w:rPr>
          <w:rFonts w:ascii="Arial" w:hAnsi="Arial" w:cs="Arial"/>
          <w:color w:val="000000"/>
          <w:sz w:val="24"/>
        </w:rPr>
      </w:pPr>
      <w:r w:rsidRPr="002A2EF1">
        <w:rPr>
          <w:rFonts w:ascii="Arial" w:hAnsi="Arial" w:cs="Arial"/>
          <w:color w:val="000000"/>
          <w:sz w:val="24"/>
        </w:rPr>
        <w:t>Actúa de manera ética ante la diversidad de situaciones que se presentan en la práctica profesional.</w:t>
      </w:r>
    </w:p>
    <w:p w:rsidR="006042BD" w:rsidRPr="002A2EF1" w:rsidRDefault="006042BD" w:rsidP="006042BD">
      <w:pPr>
        <w:spacing w:line="360" w:lineRule="auto"/>
        <w:jc w:val="center"/>
        <w:rPr>
          <w:rFonts w:ascii="Arial" w:hAnsi="Arial" w:cs="Arial"/>
          <w:sz w:val="24"/>
          <w:szCs w:val="24"/>
        </w:rPr>
      </w:pPr>
      <w:r w:rsidRPr="002A2EF1">
        <w:rPr>
          <w:rFonts w:ascii="Arial" w:hAnsi="Arial" w:cs="Arial"/>
          <w:sz w:val="24"/>
          <w:szCs w:val="24"/>
        </w:rPr>
        <w:t>Integra recursos de la investigación educativa para enriquecer su práctica profesional, expresando su interés por el conocimiento, la ciencia y la mejora de la educación.</w:t>
      </w:r>
    </w:p>
    <w:p w:rsidR="006042BD" w:rsidRPr="008401AC" w:rsidRDefault="006042BD" w:rsidP="006042BD">
      <w:pPr>
        <w:spacing w:line="360" w:lineRule="auto"/>
        <w:jc w:val="center"/>
        <w:rPr>
          <w:rFonts w:ascii="Arial" w:hAnsi="Arial" w:cs="Arial"/>
          <w:sz w:val="24"/>
        </w:rPr>
      </w:pPr>
      <w:r w:rsidRPr="00820F11">
        <w:rPr>
          <w:rFonts w:ascii="Arial" w:hAnsi="Arial" w:cs="Arial"/>
          <w:b/>
          <w:sz w:val="24"/>
        </w:rPr>
        <w:t>ALUMNA:</w:t>
      </w:r>
      <w:r w:rsidRPr="008401AC">
        <w:rPr>
          <w:rFonts w:ascii="Arial" w:hAnsi="Arial" w:cs="Arial"/>
          <w:sz w:val="24"/>
        </w:rPr>
        <w:t xml:space="preserve"> Daniela Velázquez Díaz</w:t>
      </w:r>
    </w:p>
    <w:p w:rsidR="006042BD" w:rsidRDefault="006042BD" w:rsidP="006042BD">
      <w:pPr>
        <w:spacing w:line="360" w:lineRule="auto"/>
        <w:jc w:val="center"/>
        <w:rPr>
          <w:rFonts w:ascii="Arial" w:hAnsi="Arial" w:cs="Arial"/>
          <w:sz w:val="24"/>
        </w:rPr>
      </w:pPr>
      <w:r w:rsidRPr="00820F11">
        <w:rPr>
          <w:rFonts w:ascii="Arial" w:hAnsi="Arial" w:cs="Arial"/>
          <w:b/>
          <w:sz w:val="24"/>
        </w:rPr>
        <w:t>Grado y Sección:</w:t>
      </w:r>
      <w:r>
        <w:rPr>
          <w:rFonts w:ascii="Arial" w:hAnsi="Arial" w:cs="Arial"/>
          <w:sz w:val="24"/>
        </w:rPr>
        <w:t xml:space="preserve"> 2° “D”</w:t>
      </w:r>
    </w:p>
    <w:p w:rsidR="006042BD" w:rsidRPr="00611CFE" w:rsidRDefault="006042BD" w:rsidP="006042BD">
      <w:pPr>
        <w:spacing w:line="360" w:lineRule="auto"/>
        <w:jc w:val="center"/>
        <w:rPr>
          <w:rFonts w:ascii="Arial" w:hAnsi="Arial" w:cs="Arial"/>
          <w:b/>
          <w:sz w:val="28"/>
        </w:rPr>
      </w:pPr>
      <w:r>
        <w:rPr>
          <w:rFonts w:ascii="Arial" w:hAnsi="Arial" w:cs="Arial"/>
          <w:b/>
          <w:sz w:val="28"/>
        </w:rPr>
        <w:t>Evidencia Global</w:t>
      </w:r>
    </w:p>
    <w:p w:rsidR="006042BD" w:rsidRPr="008D6B54" w:rsidRDefault="006042BD" w:rsidP="006042BD">
      <w:pPr>
        <w:spacing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Saltillo, Coahuila                                                                                  Junio del 2021</w:t>
      </w:r>
    </w:p>
    <w:p w:rsidR="006042BD" w:rsidRDefault="006042BD" w:rsidP="006042BD">
      <w:pPr>
        <w:spacing w:before="100" w:beforeAutospacing="1" w:after="100" w:afterAutospacing="1" w:line="240" w:lineRule="auto"/>
        <w:jc w:val="center"/>
        <w:rPr>
          <w:rFonts w:ascii="Arial" w:eastAsia="Times New Roman" w:hAnsi="Arial" w:cs="Arial"/>
          <w:b/>
          <w:bCs/>
          <w:color w:val="000000"/>
          <w:sz w:val="20"/>
          <w:szCs w:val="20"/>
          <w:lang w:val="es-ES" w:eastAsia="es-MX"/>
        </w:rPr>
        <w:sectPr w:rsidR="006042BD" w:rsidSect="006042BD">
          <w:headerReference w:type="default" r:id="rId9"/>
          <w:pgSz w:w="12240" w:h="15840"/>
          <w:pgMar w:top="1418" w:right="1701" w:bottom="1418"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r w:rsidRPr="008D6B54">
        <w:rPr>
          <w:rFonts w:ascii="Arial" w:eastAsia="Times New Roman" w:hAnsi="Arial" w:cs="Arial"/>
          <w:b/>
          <w:bCs/>
          <w:color w:val="000000"/>
          <w:sz w:val="24"/>
          <w:szCs w:val="20"/>
          <w:lang w:val="es-ES" w:eastAsia="es-MX"/>
        </w:rPr>
        <w:lastRenderedPageBreak/>
        <w:t>Introducción:</w:t>
      </w:r>
    </w:p>
    <w:p w:rsidR="006042BD" w:rsidRPr="00F15B5D" w:rsidRDefault="006042BD" w:rsidP="006042BD">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bCs/>
          <w:color w:val="000000"/>
          <w:sz w:val="24"/>
          <w:szCs w:val="20"/>
          <w:lang w:val="es-ES" w:eastAsia="es-MX"/>
        </w:rPr>
        <w:t xml:space="preserve">Dentro de este escrito se desarrollaran una serie de teorías educativas que se vieron durante el curso de Optativo Filosofía de la Educación; dichas teorías están ordenadas según la importancia que yo creó y serán de ayuda para mi desarrollo profesional como futura docente de preescolar. A lo largo de la historia el concepto de educación ha ido evolucionando de la mano con el ser humano, el cual pasa de vivir un estilo de vida nómada a establecerse y ser sedentario, desde que comenzó a hacer sus primeras labores, como la caza, la pesca, la agricultura y la recolección de sus alimentos para sus supervivencia, esta información me quedo clara desde el inicio del semestre ya que vimos un poco de la historia de las culturas en México y otros países, junto con filósofos importantes que también dentro del contenido de este escrito vienen como: Dewey, Kant, Freire y </w:t>
      </w:r>
      <w:r w:rsidRPr="00F15B5D">
        <w:rPr>
          <w:rFonts w:ascii="Arial" w:eastAsia="Times New Roman" w:hAnsi="Arial" w:cs="Arial"/>
          <w:color w:val="000000"/>
          <w:sz w:val="24"/>
          <w:szCs w:val="24"/>
          <w:lang w:eastAsia="es-MX"/>
        </w:rPr>
        <w:t>Bourdieu</w:t>
      </w:r>
      <w:r>
        <w:rPr>
          <w:rFonts w:ascii="Arial" w:eastAsia="Times New Roman" w:hAnsi="Arial" w:cs="Arial"/>
          <w:color w:val="000000"/>
          <w:sz w:val="24"/>
          <w:szCs w:val="24"/>
          <w:lang w:eastAsia="es-MX"/>
        </w:rPr>
        <w:t>; la educación ha comenzado desde una raíz o una tradición religiosa entre judíos o del cristianismo. Estas teorías de ciertos filósofos tienen un cierto objetivo y establecen un idea fija sobre el papel que juega la educación en nuestra sociedad, en este mundo que es tan cambiante e innovador y considero que también a lo largo del curso de Modelos pedagógicos no lo han presentado desde las reformas educativas han cambiado a lo largo de los años para hacer un gran cambio en la educación de México.</w:t>
      </w: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r>
        <w:rPr>
          <w:rFonts w:ascii="Arial" w:eastAsia="Times New Roman" w:hAnsi="Arial" w:cs="Arial"/>
          <w:b/>
          <w:bCs/>
          <w:color w:val="000000"/>
          <w:sz w:val="24"/>
          <w:szCs w:val="20"/>
          <w:lang w:val="es-ES" w:eastAsia="es-MX"/>
        </w:rPr>
        <w:t>Desarrollo:</w:t>
      </w:r>
    </w:p>
    <w:p w:rsidR="006042BD" w:rsidRPr="00AF5F5C" w:rsidRDefault="006042BD" w:rsidP="006042BD">
      <w:pPr>
        <w:jc w:val="both"/>
        <w:rPr>
          <w:rFonts w:ascii="Arial" w:hAnsi="Arial" w:cs="Arial"/>
          <w:b/>
          <w:sz w:val="24"/>
        </w:rPr>
      </w:pPr>
      <w:r w:rsidRPr="00285DA4">
        <w:rPr>
          <w:rFonts w:ascii="Arial" w:hAnsi="Arial" w:cs="Arial"/>
          <w:noProof/>
          <w:sz w:val="24"/>
          <w:highlight w:val="yellow"/>
          <w:lang w:eastAsia="es-MX"/>
        </w:rPr>
        <w:drawing>
          <wp:anchor distT="0" distB="0" distL="114300" distR="114300" simplePos="0" relativeHeight="251660288" behindDoc="1" locked="0" layoutInCell="1" allowOverlap="1" wp14:anchorId="04493742" wp14:editId="07D99CF2">
            <wp:simplePos x="0" y="0"/>
            <wp:positionH relativeFrom="margin">
              <wp:align>left</wp:align>
            </wp:positionH>
            <wp:positionV relativeFrom="paragraph">
              <wp:posOffset>285115</wp:posOffset>
            </wp:positionV>
            <wp:extent cx="1819275" cy="2115820"/>
            <wp:effectExtent l="0" t="0" r="9525" b="0"/>
            <wp:wrapTight wrapText="bothSides">
              <wp:wrapPolygon edited="0">
                <wp:start x="0" y="0"/>
                <wp:lineTo x="0" y="21393"/>
                <wp:lineTo x="21487" y="21393"/>
                <wp:lineTo x="2148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wey.jpg"/>
                    <pic:cNvPicPr/>
                  </pic:nvPicPr>
                  <pic:blipFill>
                    <a:blip r:embed="rId10">
                      <a:extLst>
                        <a:ext uri="{28A0092B-C50C-407E-A947-70E740481C1C}">
                          <a14:useLocalDpi xmlns:a14="http://schemas.microsoft.com/office/drawing/2010/main" val="0"/>
                        </a:ext>
                      </a:extLst>
                    </a:blip>
                    <a:stretch>
                      <a:fillRect/>
                    </a:stretch>
                  </pic:blipFill>
                  <pic:spPr>
                    <a:xfrm>
                      <a:off x="0" y="0"/>
                      <a:ext cx="1819275" cy="2115820"/>
                    </a:xfrm>
                    <a:prstGeom prst="rect">
                      <a:avLst/>
                    </a:prstGeom>
                  </pic:spPr>
                </pic:pic>
              </a:graphicData>
            </a:graphic>
            <wp14:sizeRelH relativeFrom="page">
              <wp14:pctWidth>0</wp14:pctWidth>
            </wp14:sizeRelH>
            <wp14:sizeRelV relativeFrom="page">
              <wp14:pctHeight>0</wp14:pctHeight>
            </wp14:sizeRelV>
          </wp:anchor>
        </w:drawing>
      </w:r>
      <w:r w:rsidRPr="00285DA4">
        <w:rPr>
          <w:rFonts w:ascii="Arial" w:hAnsi="Arial" w:cs="Arial"/>
          <w:b/>
          <w:sz w:val="24"/>
          <w:highlight w:val="yellow"/>
        </w:rPr>
        <w:t>Primera Teoría</w:t>
      </w:r>
    </w:p>
    <w:p w:rsidR="006042BD" w:rsidRPr="004378F9" w:rsidRDefault="006042BD" w:rsidP="006042BD">
      <w:pPr>
        <w:spacing w:line="360" w:lineRule="auto"/>
        <w:jc w:val="both"/>
        <w:rPr>
          <w:rFonts w:ascii="Arial" w:hAnsi="Arial" w:cs="Arial"/>
          <w:sz w:val="24"/>
        </w:rPr>
      </w:pPr>
      <w:r w:rsidRPr="004378F9">
        <w:rPr>
          <w:rFonts w:ascii="Arial" w:hAnsi="Arial" w:cs="Arial"/>
          <w:sz w:val="24"/>
        </w:rPr>
        <w:t>También a lo largo de la historia de la educación, hay una diversidad de autores que se centran en este concepto; uno es John Dewey, nació el 20 de octubre de 1859 y falleció el 1 de junio de 1950 en los Estados Unidos (Burlington) en una familia humilde, él estudió filosofía y se graduó en 1879; trabajo como profesor de escuela primaria y de secundaria, además continuo estudiando y conoció a su esposa.</w:t>
      </w:r>
    </w:p>
    <w:p w:rsidR="006042BD" w:rsidRPr="004378F9" w:rsidRDefault="006042BD" w:rsidP="006042BD">
      <w:pPr>
        <w:spacing w:line="360" w:lineRule="auto"/>
        <w:jc w:val="both"/>
        <w:rPr>
          <w:rFonts w:ascii="Arial" w:hAnsi="Arial" w:cs="Arial"/>
          <w:sz w:val="24"/>
        </w:rPr>
      </w:pPr>
      <w:r w:rsidRPr="004378F9">
        <w:rPr>
          <w:rFonts w:ascii="Arial" w:hAnsi="Arial" w:cs="Arial"/>
          <w:sz w:val="24"/>
        </w:rPr>
        <w:t>Fue un hombre que creía en la teoría y en la práctica; incluyo en el progresismo pedagógico</w:t>
      </w:r>
      <w:r>
        <w:rPr>
          <w:rFonts w:ascii="Arial" w:hAnsi="Arial" w:cs="Arial"/>
          <w:sz w:val="24"/>
        </w:rPr>
        <w:t>; p</w:t>
      </w:r>
      <w:r w:rsidRPr="004378F9">
        <w:rPr>
          <w:rFonts w:ascii="Arial" w:hAnsi="Arial" w:cs="Arial"/>
          <w:sz w:val="24"/>
        </w:rPr>
        <w:t>ara él la educación no es una preparación para la vida, sino que es la vida. El propuso la Escuela Nueva que se centra en la actividad, donde se aprende haciendo, utilizando la práctica que busca que los estudiantes sean activos, ya sea experimentando y estén en const</w:t>
      </w:r>
      <w:r>
        <w:rPr>
          <w:rFonts w:ascii="Arial" w:hAnsi="Arial" w:cs="Arial"/>
          <w:sz w:val="24"/>
        </w:rPr>
        <w:t xml:space="preserve">ante movimiento, a partir de sus intereses. </w:t>
      </w:r>
      <w:r w:rsidRPr="004378F9">
        <w:rPr>
          <w:rFonts w:ascii="Arial" w:hAnsi="Arial" w:cs="Arial"/>
          <w:sz w:val="24"/>
        </w:rPr>
        <w:t>Donde también aprenda de la vida y no solo de la teoría, siempre y cuando creando y preparando ciudadanos activos para que en un futuro estén aptos para la vida, en la sociedad y en la democracia</w:t>
      </w:r>
      <w:r>
        <w:rPr>
          <w:rFonts w:ascii="Arial" w:hAnsi="Arial" w:cs="Arial"/>
          <w:sz w:val="24"/>
        </w:rPr>
        <w:t>; aprendiendo primero las técnicas de supervivencia y de desarrollo a partir de la experiencia acumulada para lograr que acepte la moralidad de su sociedad, haciendo de esto un proceso abierto a la continua experiencia.</w:t>
      </w:r>
      <w:r w:rsidRPr="004378F9">
        <w:rPr>
          <w:rFonts w:ascii="Arial" w:hAnsi="Arial" w:cs="Arial"/>
          <w:sz w:val="24"/>
        </w:rPr>
        <w:t xml:space="preserve"> </w:t>
      </w:r>
    </w:p>
    <w:p w:rsidR="006042BD" w:rsidRDefault="006042BD" w:rsidP="006042BD">
      <w:pPr>
        <w:spacing w:line="360" w:lineRule="auto"/>
        <w:jc w:val="both"/>
        <w:rPr>
          <w:rFonts w:ascii="Arial" w:hAnsi="Arial" w:cs="Arial"/>
          <w:sz w:val="24"/>
        </w:rPr>
      </w:pPr>
      <w:r w:rsidRPr="004378F9">
        <w:rPr>
          <w:rFonts w:ascii="Arial" w:hAnsi="Arial" w:cs="Arial"/>
          <w:sz w:val="24"/>
        </w:rPr>
        <w:t xml:space="preserve">La educación es esencialmente un proceso social para Dewey  como crecimiento, desarrollo o proceso de madurez que requiere de una interacción continúa entre el individuo y el entorno que lo rodea a partir de la experiencia y que siempre busca esa participación por parte del hombre en la vida social. Otro punto que sostenía acerca de la educación es que era una idea abstracta que tenía vigencia y realidad a medida de los actos o hechos educativos que generaba el hombre; que era seguir procesos o pasos del método científico para la resolución de problemas. </w:t>
      </w:r>
    </w:p>
    <w:p w:rsidR="006042BD" w:rsidRDefault="006042BD" w:rsidP="006042BD">
      <w:pPr>
        <w:spacing w:line="360" w:lineRule="auto"/>
        <w:jc w:val="both"/>
        <w:rPr>
          <w:rFonts w:ascii="Arial" w:hAnsi="Arial" w:cs="Arial"/>
          <w:sz w:val="24"/>
        </w:rPr>
      </w:pPr>
      <w:r>
        <w:rPr>
          <w:rFonts w:ascii="Arial" w:hAnsi="Arial" w:cs="Arial"/>
          <w:noProof/>
          <w:sz w:val="24"/>
          <w:lang w:eastAsia="es-MX"/>
        </w:rPr>
        <w:drawing>
          <wp:anchor distT="0" distB="0" distL="114300" distR="114300" simplePos="0" relativeHeight="251661312" behindDoc="1" locked="0" layoutInCell="1" allowOverlap="1" wp14:anchorId="4266ABB5" wp14:editId="77D616A4">
            <wp:simplePos x="0" y="0"/>
            <wp:positionH relativeFrom="margin">
              <wp:align>right</wp:align>
            </wp:positionH>
            <wp:positionV relativeFrom="paragraph">
              <wp:posOffset>1499072</wp:posOffset>
            </wp:positionV>
            <wp:extent cx="1809750" cy="2524125"/>
            <wp:effectExtent l="0" t="0" r="0" b="9525"/>
            <wp:wrapTight wrapText="bothSides">
              <wp:wrapPolygon edited="0">
                <wp:start x="0" y="0"/>
                <wp:lineTo x="0" y="21518"/>
                <wp:lineTo x="21373" y="21518"/>
                <wp:lineTo x="2137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nt.jpg"/>
                    <pic:cNvPicPr/>
                  </pic:nvPicPr>
                  <pic:blipFill>
                    <a:blip r:embed="rId11">
                      <a:extLst>
                        <a:ext uri="{28A0092B-C50C-407E-A947-70E740481C1C}">
                          <a14:useLocalDpi xmlns:a14="http://schemas.microsoft.com/office/drawing/2010/main" val="0"/>
                        </a:ext>
                      </a:extLst>
                    </a:blip>
                    <a:stretch>
                      <a:fillRect/>
                    </a:stretch>
                  </pic:blipFill>
                  <pic:spPr>
                    <a:xfrm>
                      <a:off x="0" y="0"/>
                      <a:ext cx="1809750" cy="2524125"/>
                    </a:xfrm>
                    <a:prstGeom prst="rect">
                      <a:avLst/>
                    </a:prstGeom>
                  </pic:spPr>
                </pic:pic>
              </a:graphicData>
            </a:graphic>
            <wp14:sizeRelH relativeFrom="page">
              <wp14:pctWidth>0</wp14:pctWidth>
            </wp14:sizeRelH>
            <wp14:sizeRelV relativeFrom="page">
              <wp14:pctHeight>0</wp14:pctHeight>
            </wp14:sizeRelV>
          </wp:anchor>
        </w:drawing>
      </w:r>
      <w:r w:rsidRPr="002E2159">
        <w:rPr>
          <w:rFonts w:ascii="Arial" w:hAnsi="Arial" w:cs="Arial"/>
          <w:sz w:val="24"/>
        </w:rPr>
        <w:t xml:space="preserve">Dewey afirmaba que para que la escuela pudiera fomentar el espíritu social de los niños y desarrollar su espíritu democrático tenía que organizarse en comunidad cooperativa. La educación para la democracia requiere que la escuela se convierta en “una institución que sea, provisionalmente, un lugar de vida para el niño, en la que éste sea un miembro de la sociedad, tenga conciencia de su pertenencia y a </w:t>
      </w:r>
      <w:r>
        <w:rPr>
          <w:rFonts w:ascii="Arial" w:hAnsi="Arial" w:cs="Arial"/>
          <w:sz w:val="24"/>
        </w:rPr>
        <w:t>la que contribuya” (Dewey, 1895</w:t>
      </w:r>
      <w:r w:rsidRPr="002E2159">
        <w:rPr>
          <w:rFonts w:ascii="Arial" w:hAnsi="Arial" w:cs="Arial"/>
          <w:sz w:val="24"/>
        </w:rPr>
        <w:t>).</w:t>
      </w:r>
    </w:p>
    <w:p w:rsidR="006042BD" w:rsidRPr="00285DA4" w:rsidRDefault="006042BD" w:rsidP="006042BD">
      <w:pPr>
        <w:spacing w:line="360" w:lineRule="auto"/>
        <w:jc w:val="both"/>
        <w:rPr>
          <w:rFonts w:ascii="Arial" w:hAnsi="Arial" w:cs="Arial"/>
          <w:b/>
          <w:sz w:val="24"/>
        </w:rPr>
      </w:pPr>
      <w:r w:rsidRPr="00285DA4">
        <w:rPr>
          <w:rFonts w:ascii="Arial" w:hAnsi="Arial" w:cs="Arial"/>
          <w:b/>
          <w:sz w:val="24"/>
          <w:highlight w:val="yellow"/>
        </w:rPr>
        <w:t>Segunda teoría</w:t>
      </w:r>
    </w:p>
    <w:p w:rsidR="006042BD" w:rsidRDefault="006042BD" w:rsidP="006042BD">
      <w:pPr>
        <w:spacing w:line="360" w:lineRule="auto"/>
        <w:jc w:val="both"/>
        <w:rPr>
          <w:rFonts w:ascii="Arial" w:hAnsi="Arial" w:cs="Arial"/>
          <w:sz w:val="24"/>
        </w:rPr>
      </w:pPr>
      <w:r>
        <w:rPr>
          <w:rFonts w:ascii="Arial" w:hAnsi="Arial" w:cs="Arial"/>
          <w:sz w:val="24"/>
        </w:rPr>
        <w:t>Otro autor que nos habla acerca de su concepto de la educación es Kant él fue un filósofo alemán, nació en 1724 y murió en 1804, es considerado por muchos como el pensador más influyente de la era moderna.  Este filósofo en el campo de la educación se comprende desde la Ética del derecho, la política y de la educación; desde no perder de vista la razón pura y de práctica que son usos de la facultad humana y por aquello Kant siempre ha separado la teoría y la práctica.</w:t>
      </w:r>
    </w:p>
    <w:p w:rsidR="006042BD" w:rsidRDefault="006042BD" w:rsidP="006042BD">
      <w:pPr>
        <w:spacing w:line="360" w:lineRule="auto"/>
        <w:jc w:val="both"/>
        <w:rPr>
          <w:rFonts w:ascii="Arial" w:hAnsi="Arial" w:cs="Arial"/>
          <w:sz w:val="24"/>
        </w:rPr>
      </w:pPr>
      <w:r>
        <w:rPr>
          <w:rFonts w:ascii="Arial" w:hAnsi="Arial" w:cs="Arial"/>
          <w:sz w:val="24"/>
        </w:rPr>
        <w:t xml:space="preserve">Para el la educación es un arte cuya pretensión central es la búsqueda de la perfección humana; también como un proceso de formación esencialmente orientado a la construcción de una subjetividad critica, capaz de asumir una posición racional y autónoma en el debate acerca de los principios sobre los que se sustentan las instituciones sociales. Todo proyecto u objetivo fundamental educativo para este filósofo es la promoción de cambios en las instituciones político-jurídicas, al cambio social. </w:t>
      </w:r>
    </w:p>
    <w:p w:rsidR="006042BD" w:rsidRDefault="006042BD" w:rsidP="006042BD">
      <w:pPr>
        <w:spacing w:line="360" w:lineRule="auto"/>
        <w:jc w:val="both"/>
        <w:rPr>
          <w:rFonts w:ascii="Arial" w:hAnsi="Arial" w:cs="Arial"/>
          <w:sz w:val="24"/>
        </w:rPr>
      </w:pPr>
      <w:r>
        <w:rPr>
          <w:rFonts w:ascii="Arial" w:hAnsi="Arial" w:cs="Arial"/>
          <w:sz w:val="24"/>
        </w:rPr>
        <w:t xml:space="preserve">Un punto importante acerca del sentido de la educación en las dos artes más difíciles para la humanidad son la de gobernar a los hombres y la de educarlos; pues Kant considera que la educación es un gran problema al que nos enfrentamos en el que se puede plantear un ser humano tratando de decidir lo que el mismo ser humano quiere ser. </w:t>
      </w:r>
    </w:p>
    <w:p w:rsidR="006042BD" w:rsidRDefault="006042BD" w:rsidP="006042BD">
      <w:pPr>
        <w:spacing w:line="360" w:lineRule="auto"/>
        <w:jc w:val="both"/>
        <w:rPr>
          <w:rFonts w:ascii="Arial" w:hAnsi="Arial" w:cs="Arial"/>
          <w:sz w:val="24"/>
        </w:rPr>
      </w:pPr>
      <w:r>
        <w:rPr>
          <w:rFonts w:ascii="Arial" w:hAnsi="Arial" w:cs="Arial"/>
          <w:sz w:val="24"/>
        </w:rPr>
        <w:t xml:space="preserve">El hombre es la única criatura que requiere educación, requieren cuidado, disciplina y los animales no porque se defienden por instinto. Se dice que en la educación se encuentra el gran secreto de la perfección en la naturaleza humana por lo cual debe alcanzar su destino, pero no puede solo lograr este fin; donde la educación es un fenómeno socio-cultural e histórico de carácter intergeneracional. Para finalizar Kant considera que la educación puede ser mecánico es decir sin plano alguno o razonado, en la cual se pueden cometer muchos errores pero transformándolos en ciencia, en cuenta un posible mejor estado del futuro, donde triunfen nuestros hijos en el mundo actual. Siempre pensando en el bien de la especie y más allá de las instituciones educativas y de quienes la dirigen, tomando en cuenta el desarrollo de la humanidad. </w:t>
      </w:r>
      <w:r w:rsidRPr="00D97BC6">
        <w:rPr>
          <w:rFonts w:ascii="Arial" w:hAnsi="Arial" w:cs="Arial"/>
          <w:sz w:val="24"/>
        </w:rPr>
        <w:t>En este sentido la educación abre el horizonte para que la humanidad pueda realizarse plenamente.</w:t>
      </w: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r w:rsidRPr="00285DA4">
        <w:rPr>
          <w:rFonts w:ascii="Arial" w:eastAsia="Times New Roman" w:hAnsi="Arial" w:cs="Arial"/>
          <w:b/>
          <w:bCs/>
          <w:color w:val="000000"/>
          <w:sz w:val="24"/>
          <w:szCs w:val="20"/>
          <w:highlight w:val="yellow"/>
          <w:lang w:val="es-ES" w:eastAsia="es-MX"/>
        </w:rPr>
        <w:t>Tercera teoría</w:t>
      </w:r>
    </w:p>
    <w:p w:rsidR="006042BD" w:rsidRPr="00955B5F" w:rsidRDefault="006042BD" w:rsidP="006042BD">
      <w:pPr>
        <w:spacing w:after="0" w:line="360" w:lineRule="auto"/>
        <w:jc w:val="both"/>
        <w:rPr>
          <w:rFonts w:ascii="Arial" w:eastAsia="Times New Roman" w:hAnsi="Arial" w:cs="Arial"/>
          <w:b/>
          <w:sz w:val="24"/>
          <w:szCs w:val="24"/>
          <w:lang w:eastAsia="es-MX"/>
        </w:rPr>
      </w:pPr>
      <w:r w:rsidRPr="00955B5F">
        <w:rPr>
          <w:rFonts w:ascii="Arial" w:eastAsia="Times New Roman" w:hAnsi="Arial" w:cs="Arial"/>
          <w:b/>
          <w:sz w:val="24"/>
          <w:szCs w:val="24"/>
          <w:lang w:eastAsia="es-MX"/>
        </w:rPr>
        <w:t>Paulo Freire</w:t>
      </w:r>
    </w:p>
    <w:p w:rsidR="006042BD" w:rsidRPr="00955B5F" w:rsidRDefault="006042BD" w:rsidP="006042BD">
      <w:pPr>
        <w:spacing w:after="0" w:line="360" w:lineRule="auto"/>
        <w:jc w:val="both"/>
        <w:rPr>
          <w:rFonts w:ascii="Arial" w:eastAsia="Times New Roman" w:hAnsi="Arial" w:cs="Arial"/>
          <w:sz w:val="24"/>
          <w:szCs w:val="24"/>
          <w:lang w:eastAsia="es-MX"/>
        </w:rPr>
      </w:pPr>
      <w:r>
        <w:rPr>
          <w:rFonts w:ascii="Arial" w:eastAsia="Times New Roman" w:hAnsi="Arial" w:cs="Arial"/>
          <w:noProof/>
          <w:sz w:val="24"/>
          <w:szCs w:val="24"/>
          <w:lang w:eastAsia="es-MX"/>
        </w:rPr>
        <w:drawing>
          <wp:anchor distT="0" distB="0" distL="114300" distR="114300" simplePos="0" relativeHeight="251662336" behindDoc="1" locked="0" layoutInCell="1" allowOverlap="1" wp14:anchorId="6B2F9440" wp14:editId="1B575310">
            <wp:simplePos x="0" y="0"/>
            <wp:positionH relativeFrom="column">
              <wp:posOffset>3549015</wp:posOffset>
            </wp:positionH>
            <wp:positionV relativeFrom="paragraph">
              <wp:posOffset>6985</wp:posOffset>
            </wp:positionV>
            <wp:extent cx="2200275" cy="2076450"/>
            <wp:effectExtent l="0" t="0" r="9525" b="0"/>
            <wp:wrapTight wrapText="bothSides">
              <wp:wrapPolygon edited="0">
                <wp:start x="0" y="0"/>
                <wp:lineTo x="0" y="21402"/>
                <wp:lineTo x="21506" y="21402"/>
                <wp:lineTo x="2150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carga (17).jpg"/>
                    <pic:cNvPicPr/>
                  </pic:nvPicPr>
                  <pic:blipFill>
                    <a:blip r:embed="rId12">
                      <a:extLst>
                        <a:ext uri="{28A0092B-C50C-407E-A947-70E740481C1C}">
                          <a14:useLocalDpi xmlns:a14="http://schemas.microsoft.com/office/drawing/2010/main" val="0"/>
                        </a:ext>
                      </a:extLst>
                    </a:blip>
                    <a:stretch>
                      <a:fillRect/>
                    </a:stretch>
                  </pic:blipFill>
                  <pic:spPr>
                    <a:xfrm>
                      <a:off x="0" y="0"/>
                      <a:ext cx="2200275" cy="2076450"/>
                    </a:xfrm>
                    <a:prstGeom prst="rect">
                      <a:avLst/>
                    </a:prstGeom>
                  </pic:spPr>
                </pic:pic>
              </a:graphicData>
            </a:graphic>
            <wp14:sizeRelH relativeFrom="page">
              <wp14:pctWidth>0</wp14:pctWidth>
            </wp14:sizeRelH>
            <wp14:sizeRelV relativeFrom="page">
              <wp14:pctHeight>0</wp14:pctHeight>
            </wp14:sizeRelV>
          </wp:anchor>
        </w:drawing>
      </w:r>
      <w:r w:rsidRPr="00955B5F">
        <w:rPr>
          <w:rFonts w:ascii="Arial" w:eastAsia="Times New Roman" w:hAnsi="Arial" w:cs="Arial"/>
          <w:sz w:val="24"/>
          <w:szCs w:val="24"/>
          <w:lang w:eastAsia="es-MX"/>
        </w:rPr>
        <w:t>Nació en Recife, Brasil en 1921</w:t>
      </w:r>
      <w:r>
        <w:rPr>
          <w:rFonts w:ascii="Arial" w:eastAsia="Times New Roman" w:hAnsi="Arial" w:cs="Arial"/>
          <w:sz w:val="24"/>
          <w:szCs w:val="24"/>
          <w:lang w:eastAsia="es-MX"/>
        </w:rPr>
        <w:t xml:space="preserve"> y falleció el 2 de mayo de 1997 en </w:t>
      </w:r>
      <w:r w:rsidRPr="00955B5F">
        <w:rPr>
          <w:rFonts w:ascii="Arial" w:eastAsia="Times New Roman" w:hAnsi="Arial" w:cs="Arial"/>
          <w:sz w:val="24"/>
          <w:szCs w:val="24"/>
          <w:lang w:eastAsia="es-MX"/>
        </w:rPr>
        <w:t>São Paulo</w:t>
      </w:r>
      <w:r>
        <w:rPr>
          <w:rFonts w:ascii="Arial" w:eastAsia="Times New Roman" w:hAnsi="Arial" w:cs="Arial"/>
          <w:sz w:val="24"/>
          <w:szCs w:val="24"/>
          <w:lang w:eastAsia="es-MX"/>
        </w:rPr>
        <w:t xml:space="preserve">, Estado de </w:t>
      </w:r>
      <w:r w:rsidRPr="00955B5F">
        <w:rPr>
          <w:rFonts w:ascii="Arial" w:eastAsia="Times New Roman" w:hAnsi="Arial" w:cs="Arial"/>
          <w:sz w:val="24"/>
          <w:szCs w:val="24"/>
          <w:lang w:eastAsia="es-MX"/>
        </w:rPr>
        <w:t>São</w:t>
      </w:r>
      <w:r>
        <w:rPr>
          <w:rFonts w:ascii="Arial" w:eastAsia="Times New Roman" w:hAnsi="Arial" w:cs="Arial"/>
          <w:sz w:val="24"/>
          <w:szCs w:val="24"/>
          <w:lang w:eastAsia="es-MX"/>
        </w:rPr>
        <w:t xml:space="preserve"> Paulo, Brasil. </w:t>
      </w:r>
      <w:r w:rsidRPr="00955B5F">
        <w:rPr>
          <w:rFonts w:ascii="Arial" w:eastAsia="Times New Roman" w:hAnsi="Arial" w:cs="Arial"/>
          <w:sz w:val="24"/>
          <w:szCs w:val="24"/>
          <w:lang w:eastAsia="es-MX"/>
        </w:rPr>
        <w:t>En 1947 fue director del Departamento de Educación y Cultura del Servicio Social de la Industria; estudio letras y se doctoro en 1959 en Filosofía e Historia de la Educación con la tesis “Educación y actualidad brasileña” en la que sienta las bases de su método, según el cual todo proceso educativo debe partir de la realidad que rodea a cada individuo.</w:t>
      </w:r>
    </w:p>
    <w:p w:rsidR="006042BD" w:rsidRPr="00955B5F" w:rsidRDefault="006042BD" w:rsidP="006042BD">
      <w:pPr>
        <w:spacing w:after="0" w:line="360" w:lineRule="auto"/>
        <w:jc w:val="both"/>
        <w:rPr>
          <w:rFonts w:ascii="Arial" w:eastAsia="Times New Roman" w:hAnsi="Arial" w:cs="Arial"/>
          <w:sz w:val="24"/>
          <w:szCs w:val="24"/>
          <w:lang w:eastAsia="es-MX"/>
        </w:rPr>
      </w:pPr>
      <w:r w:rsidRPr="00955B5F">
        <w:rPr>
          <w:rFonts w:ascii="Arial" w:eastAsia="Times New Roman" w:hAnsi="Arial" w:cs="Arial"/>
          <w:sz w:val="24"/>
          <w:szCs w:val="24"/>
          <w:lang w:eastAsia="es-MX"/>
        </w:rPr>
        <w:t>Fue uno de los mayores y más significativos pedagogos del siglo XX. Con su principio del dialogo enseño un nuevo camino para la relación entre docentes y alumnos, sus ideas influenciaron e influencian los procesos democráticos por todo el mundo; influyendo en las nuevas ideas liberadoras en América Latina y en la teología de la liberación, en las renovaciones pedagógicas europeas y africanas, y su figura es referente constante en la política liberadora y en la educación.</w:t>
      </w:r>
    </w:p>
    <w:p w:rsidR="006042BD" w:rsidRPr="00955B5F" w:rsidRDefault="006042BD" w:rsidP="006042BD">
      <w:pPr>
        <w:spacing w:before="100" w:beforeAutospacing="1" w:after="100" w:afterAutospacing="1" w:line="214" w:lineRule="atLeast"/>
        <w:ind w:left="318" w:hanging="360"/>
        <w:rPr>
          <w:rFonts w:ascii="Arial" w:eastAsia="Times New Roman" w:hAnsi="Arial" w:cs="Arial"/>
          <w:b/>
          <w:color w:val="000000"/>
          <w:sz w:val="24"/>
          <w:szCs w:val="24"/>
          <w:lang w:eastAsia="es-MX"/>
        </w:rPr>
      </w:pPr>
      <w:r w:rsidRPr="00955B5F">
        <w:rPr>
          <w:rFonts w:ascii="Arial" w:eastAsia="Times New Roman" w:hAnsi="Arial" w:cs="Arial"/>
          <w:color w:val="000000"/>
          <w:sz w:val="24"/>
          <w:szCs w:val="24"/>
          <w:lang w:eastAsia="es-MX"/>
        </w:rPr>
        <w:t> </w:t>
      </w:r>
      <w:r w:rsidRPr="00955B5F">
        <w:rPr>
          <w:rFonts w:ascii="Arial" w:eastAsia="Times New Roman" w:hAnsi="Arial" w:cs="Arial"/>
          <w:b/>
          <w:color w:val="000000"/>
          <w:sz w:val="24"/>
          <w:szCs w:val="24"/>
          <w:lang w:eastAsia="es-MX"/>
        </w:rPr>
        <w:t>La educación liberadora en Freire</w:t>
      </w:r>
    </w:p>
    <w:p w:rsidR="006042BD" w:rsidRDefault="006042BD" w:rsidP="006042BD">
      <w:pPr>
        <w:spacing w:after="0" w:line="360" w:lineRule="auto"/>
        <w:jc w:val="both"/>
        <w:rPr>
          <w:rFonts w:ascii="Arial" w:eastAsia="Times New Roman" w:hAnsi="Arial" w:cs="Arial"/>
          <w:sz w:val="24"/>
          <w:szCs w:val="24"/>
          <w:lang w:eastAsia="es-MX"/>
        </w:rPr>
      </w:pPr>
      <w:r w:rsidRPr="00955B5F">
        <w:rPr>
          <w:rFonts w:ascii="Arial" w:eastAsia="Times New Roman" w:hAnsi="Arial" w:cs="Arial"/>
          <w:sz w:val="24"/>
          <w:szCs w:val="24"/>
          <w:lang w:eastAsia="es-MX"/>
        </w:rPr>
        <w:t>La educación liberadora propuesta por Freire encamina hacia la formación de seres humanos pensantes, comprometidos con su devenir. El desarrollo de las  nociones se alcanza con una educación que haga libre al educando al reafirmar su identidad gracias al pensamiento; permitiendo que las personas reflexionen sobre su lugar en el mundo, su rol entre relaciones diversas con sus semejantes.</w:t>
      </w:r>
    </w:p>
    <w:p w:rsidR="006042BD" w:rsidRPr="00955B5F" w:rsidRDefault="006042BD" w:rsidP="006042BD">
      <w:pPr>
        <w:spacing w:after="0" w:line="360" w:lineRule="auto"/>
        <w:jc w:val="both"/>
        <w:rPr>
          <w:rFonts w:ascii="Arial" w:eastAsia="Times New Roman" w:hAnsi="Arial" w:cs="Arial"/>
          <w:sz w:val="24"/>
          <w:szCs w:val="24"/>
          <w:lang w:eastAsia="es-MX"/>
        </w:rPr>
      </w:pPr>
      <w:r w:rsidRPr="00955B5F">
        <w:rPr>
          <w:rFonts w:ascii="Arial" w:eastAsia="Times New Roman" w:hAnsi="Arial" w:cs="Arial"/>
          <w:sz w:val="24"/>
          <w:szCs w:val="24"/>
          <w:lang w:eastAsia="es-MX"/>
        </w:rPr>
        <w:t>Hacer pensar a los seres humanos los hace libres para opinar, criticar constructivamente, proponer, crear y en definitiva reafirmar el pensamiento de la existencia de los individuos. En donde la educación detona un intercambio dialogal entre docentes y alumnos, donde ambos aprenden, ambos cuestionan, ambos reflexionan y ambos participan para buscar significados y a esto Freire lo llama “leer su mundo” ya que es un proceso importante de enseñanza-aprendizaje donde los docentes y alumnos aprenden, enseñan y son dueños de la verdad que se discute.</w:t>
      </w: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r w:rsidRPr="00285DA4">
        <w:rPr>
          <w:rFonts w:ascii="Arial" w:eastAsia="Times New Roman" w:hAnsi="Arial" w:cs="Arial"/>
          <w:b/>
          <w:bCs/>
          <w:color w:val="000000"/>
          <w:sz w:val="24"/>
          <w:szCs w:val="20"/>
          <w:highlight w:val="yellow"/>
          <w:lang w:val="es-ES" w:eastAsia="es-MX"/>
        </w:rPr>
        <w:t>Cuarta teoría</w:t>
      </w:r>
    </w:p>
    <w:p w:rsidR="006042BD" w:rsidRPr="00D80CEC" w:rsidRDefault="006042BD" w:rsidP="006042BD">
      <w:pPr>
        <w:spacing w:line="360" w:lineRule="auto"/>
        <w:jc w:val="both"/>
        <w:rPr>
          <w:rFonts w:ascii="Arial" w:hAnsi="Arial" w:cs="Arial"/>
          <w:b/>
          <w:sz w:val="24"/>
          <w:szCs w:val="24"/>
        </w:rPr>
      </w:pPr>
      <w:r w:rsidRPr="00D80CEC">
        <w:rPr>
          <w:rFonts w:ascii="Arial" w:hAnsi="Arial" w:cs="Arial"/>
          <w:b/>
          <w:noProof/>
          <w:sz w:val="24"/>
          <w:szCs w:val="24"/>
          <w:lang w:eastAsia="es-MX"/>
        </w:rPr>
        <w:drawing>
          <wp:anchor distT="0" distB="0" distL="114300" distR="114300" simplePos="0" relativeHeight="251664384" behindDoc="1" locked="0" layoutInCell="1" allowOverlap="1" wp14:anchorId="001A5160" wp14:editId="0CB08B12">
            <wp:simplePos x="0" y="0"/>
            <wp:positionH relativeFrom="margin">
              <wp:align>right</wp:align>
            </wp:positionH>
            <wp:positionV relativeFrom="paragraph">
              <wp:posOffset>10160</wp:posOffset>
            </wp:positionV>
            <wp:extent cx="1828800" cy="2495550"/>
            <wp:effectExtent l="0" t="0" r="0" b="0"/>
            <wp:wrapTight wrapText="bothSides">
              <wp:wrapPolygon edited="0">
                <wp:start x="0" y="0"/>
                <wp:lineTo x="0" y="21435"/>
                <wp:lineTo x="21375" y="21435"/>
                <wp:lineTo x="2137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2).jpg"/>
                    <pic:cNvPicPr/>
                  </pic:nvPicPr>
                  <pic:blipFill>
                    <a:blip r:embed="rId13">
                      <a:extLst>
                        <a:ext uri="{28A0092B-C50C-407E-A947-70E740481C1C}">
                          <a14:useLocalDpi xmlns:a14="http://schemas.microsoft.com/office/drawing/2010/main" val="0"/>
                        </a:ext>
                      </a:extLst>
                    </a:blip>
                    <a:stretch>
                      <a:fillRect/>
                    </a:stretch>
                  </pic:blipFill>
                  <pic:spPr>
                    <a:xfrm>
                      <a:off x="0" y="0"/>
                      <a:ext cx="1828800" cy="2495550"/>
                    </a:xfrm>
                    <a:prstGeom prst="rect">
                      <a:avLst/>
                    </a:prstGeom>
                  </pic:spPr>
                </pic:pic>
              </a:graphicData>
            </a:graphic>
            <wp14:sizeRelH relativeFrom="page">
              <wp14:pctWidth>0</wp14:pctWidth>
            </wp14:sizeRelH>
            <wp14:sizeRelV relativeFrom="page">
              <wp14:pctHeight>0</wp14:pctHeight>
            </wp14:sizeRelV>
          </wp:anchor>
        </w:drawing>
      </w:r>
      <w:r w:rsidRPr="00D80CEC">
        <w:rPr>
          <w:rFonts w:ascii="Arial" w:hAnsi="Arial" w:cs="Arial"/>
          <w:b/>
          <w:sz w:val="24"/>
          <w:szCs w:val="24"/>
        </w:rPr>
        <w:t>Dewey y el pragmatismo:</w:t>
      </w:r>
    </w:p>
    <w:p w:rsidR="006042BD" w:rsidRDefault="006042BD" w:rsidP="006042BD">
      <w:pPr>
        <w:spacing w:line="360" w:lineRule="auto"/>
        <w:jc w:val="both"/>
        <w:rPr>
          <w:rFonts w:ascii="Arial" w:hAnsi="Arial" w:cs="Arial"/>
          <w:sz w:val="24"/>
          <w:szCs w:val="24"/>
        </w:rPr>
      </w:pPr>
      <w:r>
        <w:rPr>
          <w:rFonts w:ascii="Arial" w:hAnsi="Arial" w:cs="Arial"/>
          <w:sz w:val="24"/>
          <w:szCs w:val="24"/>
        </w:rPr>
        <w:t>Como hemos visto a lo largo del concepto de educación Dewey nos menciona que su teoría pedagógica le permitió explicar el valor que tienen las experiencias o vivencias en la formación del niño. En el cual el modelo tradicional no hacía más que promover una enseñanza puramente verbal mediante la cual se obligaba al niño a memorizar y a repetir, lo que solo estaba destinado a escuchar y a adquirir.</w:t>
      </w:r>
    </w:p>
    <w:p w:rsidR="006042BD" w:rsidRDefault="006042BD" w:rsidP="006042BD">
      <w:pPr>
        <w:spacing w:line="360" w:lineRule="auto"/>
        <w:jc w:val="both"/>
        <w:rPr>
          <w:rFonts w:ascii="Arial" w:hAnsi="Arial" w:cs="Arial"/>
          <w:sz w:val="24"/>
          <w:szCs w:val="24"/>
        </w:rPr>
      </w:pPr>
      <w:r>
        <w:rPr>
          <w:rFonts w:ascii="Arial" w:hAnsi="Arial" w:cs="Arial"/>
          <w:sz w:val="24"/>
          <w:szCs w:val="24"/>
        </w:rPr>
        <w:t>La escuela debe de ser esa institución donde los avances de la sociedad se pueden transmitir directamente a las nuevas generaciones y no por métodos formalizados, sino que a partir de la escuela se le permita al niño a crear, construir e indagar activamente todo su entorno. En el cual la sociedad democrática del estado debe hacerse cargo de la educación y promover que todo el mundo pueda acudir a la escuela, independientemente de su género, religión, o su nivel socioeconómico.</w:t>
      </w:r>
    </w:p>
    <w:p w:rsidR="006042BD" w:rsidRDefault="006042BD" w:rsidP="006042BD">
      <w:pPr>
        <w:spacing w:line="360" w:lineRule="auto"/>
        <w:jc w:val="both"/>
        <w:rPr>
          <w:rFonts w:ascii="Arial" w:hAnsi="Arial" w:cs="Arial"/>
          <w:sz w:val="24"/>
          <w:szCs w:val="24"/>
        </w:rPr>
      </w:pPr>
    </w:p>
    <w:p w:rsidR="006042BD" w:rsidRPr="00D80CEC" w:rsidRDefault="006042BD" w:rsidP="006042BD">
      <w:pPr>
        <w:spacing w:line="360" w:lineRule="auto"/>
        <w:jc w:val="both"/>
        <w:rPr>
          <w:rFonts w:ascii="Arial" w:hAnsi="Arial" w:cs="Arial"/>
          <w:b/>
          <w:sz w:val="24"/>
          <w:szCs w:val="24"/>
        </w:rPr>
      </w:pPr>
      <w:r w:rsidRPr="00D80CEC">
        <w:rPr>
          <w:rFonts w:ascii="Arial" w:hAnsi="Arial" w:cs="Arial"/>
          <w:b/>
          <w:sz w:val="24"/>
          <w:szCs w:val="24"/>
        </w:rPr>
        <w:t>Los principios para la acción educativa:</w:t>
      </w:r>
    </w:p>
    <w:p w:rsidR="006042BD" w:rsidRPr="00D80CEC" w:rsidRDefault="006042BD" w:rsidP="006042BD">
      <w:pPr>
        <w:pStyle w:val="Prrafodelista"/>
        <w:numPr>
          <w:ilvl w:val="0"/>
          <w:numId w:val="1"/>
        </w:numPr>
        <w:spacing w:line="360" w:lineRule="auto"/>
        <w:jc w:val="both"/>
        <w:rPr>
          <w:rFonts w:ascii="Arial" w:hAnsi="Arial" w:cs="Arial"/>
        </w:rPr>
      </w:pPr>
      <w:r w:rsidRPr="00D80CEC">
        <w:rPr>
          <w:rFonts w:ascii="Arial" w:hAnsi="Arial" w:cs="Arial"/>
        </w:rPr>
        <w:t>La base de la educación se encuentra en las capacidades del niño, al cual se le debe de animar para que busque, explore y aprenda.</w:t>
      </w:r>
    </w:p>
    <w:p w:rsidR="006042BD" w:rsidRPr="00D80CEC" w:rsidRDefault="006042BD" w:rsidP="006042BD">
      <w:pPr>
        <w:pStyle w:val="Prrafodelista"/>
        <w:numPr>
          <w:ilvl w:val="0"/>
          <w:numId w:val="1"/>
        </w:numPr>
        <w:spacing w:line="360" w:lineRule="auto"/>
        <w:jc w:val="both"/>
        <w:rPr>
          <w:rFonts w:ascii="Arial" w:hAnsi="Arial" w:cs="Arial"/>
        </w:rPr>
      </w:pPr>
      <w:r w:rsidRPr="00D80CEC">
        <w:rPr>
          <w:rFonts w:ascii="Arial" w:hAnsi="Arial" w:cs="Arial"/>
        </w:rPr>
        <w:t>Las actividades constructivas son el verdadero centro del currículum.</w:t>
      </w:r>
    </w:p>
    <w:p w:rsidR="006042BD" w:rsidRPr="00D80CEC" w:rsidRDefault="006042BD" w:rsidP="006042BD">
      <w:pPr>
        <w:pStyle w:val="Prrafodelista"/>
        <w:numPr>
          <w:ilvl w:val="0"/>
          <w:numId w:val="1"/>
        </w:numPr>
        <w:spacing w:line="360" w:lineRule="auto"/>
        <w:jc w:val="both"/>
        <w:rPr>
          <w:rFonts w:ascii="Arial" w:hAnsi="Arial" w:cs="Arial"/>
        </w:rPr>
      </w:pPr>
      <w:r w:rsidRPr="00D80CEC">
        <w:rPr>
          <w:rFonts w:ascii="Arial" w:hAnsi="Arial" w:cs="Arial"/>
        </w:rPr>
        <w:t>Se busca que los niños sean capaces de desarrollar y reaccionar frente a situaciones nuevas con interés, flexibilidad y curiosidad.</w:t>
      </w:r>
    </w:p>
    <w:p w:rsidR="006042BD" w:rsidRDefault="006042BD" w:rsidP="006042BD">
      <w:pPr>
        <w:pStyle w:val="Prrafodelista"/>
        <w:numPr>
          <w:ilvl w:val="0"/>
          <w:numId w:val="1"/>
        </w:numPr>
        <w:spacing w:line="360" w:lineRule="auto"/>
        <w:jc w:val="both"/>
        <w:rPr>
          <w:rFonts w:ascii="Arial" w:hAnsi="Arial" w:cs="Arial"/>
        </w:rPr>
      </w:pPr>
      <w:r>
        <w:rPr>
          <w:noProof/>
        </w:rPr>
        <w:drawing>
          <wp:anchor distT="0" distB="0" distL="114300" distR="114300" simplePos="0" relativeHeight="251663360" behindDoc="1" locked="0" layoutInCell="1" allowOverlap="1" wp14:anchorId="6BD3F80C" wp14:editId="3DDFC9A7">
            <wp:simplePos x="0" y="0"/>
            <wp:positionH relativeFrom="margin">
              <wp:posOffset>3338195</wp:posOffset>
            </wp:positionH>
            <wp:positionV relativeFrom="paragraph">
              <wp:posOffset>562610</wp:posOffset>
            </wp:positionV>
            <wp:extent cx="2312035" cy="2104390"/>
            <wp:effectExtent l="0" t="0" r="0" b="0"/>
            <wp:wrapTight wrapText="bothSides">
              <wp:wrapPolygon edited="0">
                <wp:start x="0" y="0"/>
                <wp:lineTo x="0" y="21313"/>
                <wp:lineTo x="21357" y="21313"/>
                <wp:lineTo x="21357" y="0"/>
                <wp:lineTo x="0" y="0"/>
              </wp:wrapPolygon>
            </wp:wrapTight>
            <wp:docPr id="5" name="Imagen 5" descr="La educación de ayer Vs. la educación de hoy (Luís Alfonso Pinedo Piña) |  EDUCACIONENRED.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ducación de ayer Vs. la educación de hoy (Luís Alfonso Pinedo Piña) |  EDUCACIONENRED.P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2035" cy="2104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CEC">
        <w:rPr>
          <w:rFonts w:ascii="Arial" w:hAnsi="Arial" w:cs="Arial"/>
        </w:rPr>
        <w:t>Los docentes deben de procurar que los niños tengan oportunidad de emplear sus facultades y por eso es importante centrarse en los intereses de los niños.</w:t>
      </w:r>
    </w:p>
    <w:p w:rsidR="006042BD" w:rsidRDefault="006042BD" w:rsidP="006042BD">
      <w:pPr>
        <w:spacing w:line="360" w:lineRule="auto"/>
        <w:jc w:val="both"/>
        <w:rPr>
          <w:rFonts w:ascii="Arial" w:hAnsi="Arial" w:cs="Arial"/>
          <w:b/>
          <w:sz w:val="24"/>
        </w:rPr>
      </w:pPr>
      <w:r w:rsidRPr="00D80CEC">
        <w:rPr>
          <w:rFonts w:ascii="Arial" w:hAnsi="Arial" w:cs="Arial"/>
          <w:b/>
          <w:sz w:val="24"/>
        </w:rPr>
        <w:t>Las cuatro fases del pensamiento humano:</w:t>
      </w:r>
    </w:p>
    <w:p w:rsidR="006042BD" w:rsidRPr="00D80CEC" w:rsidRDefault="006042BD" w:rsidP="006042BD">
      <w:pPr>
        <w:pStyle w:val="Prrafodelista"/>
        <w:numPr>
          <w:ilvl w:val="0"/>
          <w:numId w:val="2"/>
        </w:numPr>
        <w:spacing w:line="360" w:lineRule="auto"/>
        <w:jc w:val="both"/>
        <w:rPr>
          <w:rFonts w:ascii="Arial" w:hAnsi="Arial" w:cs="Arial"/>
          <w:b/>
        </w:rPr>
      </w:pPr>
      <w:r>
        <w:rPr>
          <w:rFonts w:ascii="Arial" w:hAnsi="Arial" w:cs="Arial"/>
        </w:rPr>
        <w:t>La experiencia</w:t>
      </w:r>
    </w:p>
    <w:p w:rsidR="006042BD" w:rsidRPr="00D80CEC" w:rsidRDefault="006042BD" w:rsidP="006042BD">
      <w:pPr>
        <w:pStyle w:val="Prrafodelista"/>
        <w:numPr>
          <w:ilvl w:val="0"/>
          <w:numId w:val="2"/>
        </w:numPr>
        <w:spacing w:line="360" w:lineRule="auto"/>
        <w:jc w:val="both"/>
        <w:rPr>
          <w:rFonts w:ascii="Arial" w:hAnsi="Arial" w:cs="Arial"/>
          <w:b/>
        </w:rPr>
      </w:pPr>
      <w:r>
        <w:rPr>
          <w:rFonts w:ascii="Arial" w:hAnsi="Arial" w:cs="Arial"/>
        </w:rPr>
        <w:t>La disposición de datos</w:t>
      </w:r>
    </w:p>
    <w:p w:rsidR="006042BD" w:rsidRPr="00D80CEC" w:rsidRDefault="006042BD" w:rsidP="006042BD">
      <w:pPr>
        <w:pStyle w:val="Prrafodelista"/>
        <w:numPr>
          <w:ilvl w:val="0"/>
          <w:numId w:val="2"/>
        </w:numPr>
        <w:spacing w:line="360" w:lineRule="auto"/>
        <w:jc w:val="both"/>
        <w:rPr>
          <w:rFonts w:ascii="Arial" w:hAnsi="Arial" w:cs="Arial"/>
          <w:b/>
        </w:rPr>
      </w:pPr>
      <w:r>
        <w:rPr>
          <w:rFonts w:ascii="Arial" w:hAnsi="Arial" w:cs="Arial"/>
        </w:rPr>
        <w:t>Las ideas</w:t>
      </w:r>
    </w:p>
    <w:p w:rsidR="006042BD" w:rsidRPr="00D80CEC" w:rsidRDefault="006042BD" w:rsidP="006042BD">
      <w:pPr>
        <w:pStyle w:val="Prrafodelista"/>
        <w:numPr>
          <w:ilvl w:val="0"/>
          <w:numId w:val="2"/>
        </w:numPr>
        <w:spacing w:line="360" w:lineRule="auto"/>
        <w:jc w:val="both"/>
        <w:rPr>
          <w:rFonts w:ascii="Arial" w:hAnsi="Arial" w:cs="Arial"/>
          <w:b/>
        </w:rPr>
      </w:pPr>
      <w:r>
        <w:rPr>
          <w:rFonts w:ascii="Arial" w:hAnsi="Arial" w:cs="Arial"/>
        </w:rPr>
        <w:t>La aplicación y la comprobación</w:t>
      </w:r>
    </w:p>
    <w:p w:rsidR="006042BD" w:rsidRDefault="006042BD" w:rsidP="006042BD">
      <w:pPr>
        <w:spacing w:line="360" w:lineRule="auto"/>
        <w:jc w:val="both"/>
        <w:rPr>
          <w:rFonts w:ascii="Arial" w:hAnsi="Arial" w:cs="Arial"/>
          <w:sz w:val="24"/>
        </w:rPr>
      </w:pPr>
      <w:r w:rsidRPr="00D80CEC">
        <w:rPr>
          <w:rFonts w:ascii="Arial" w:hAnsi="Arial" w:cs="Arial"/>
          <w:b/>
          <w:sz w:val="24"/>
        </w:rPr>
        <w:t>Aprender haciendo</w:t>
      </w:r>
      <w:r>
        <w:rPr>
          <w:rFonts w:ascii="Arial" w:hAnsi="Arial" w:cs="Arial"/>
          <w:b/>
          <w:sz w:val="24"/>
        </w:rPr>
        <w:t xml:space="preserve">: </w:t>
      </w:r>
      <w:r>
        <w:rPr>
          <w:rFonts w:ascii="Arial" w:hAnsi="Arial" w:cs="Arial"/>
          <w:sz w:val="24"/>
        </w:rPr>
        <w:t>La enseñanza tiene como objetivo colocar los intereses y necesidades del alumno como base del acto de educar, aprender haciendo. Plantea que la escuela debe de ser una institución donde los avances de la sociedad se puedan transmitir directamente a las nuevas generaciones.</w:t>
      </w:r>
    </w:p>
    <w:p w:rsidR="006042BD" w:rsidRPr="00D80CEC" w:rsidRDefault="006042BD" w:rsidP="006042BD">
      <w:pPr>
        <w:spacing w:line="360" w:lineRule="auto"/>
        <w:jc w:val="both"/>
        <w:rPr>
          <w:rFonts w:ascii="Arial" w:hAnsi="Arial" w:cs="Arial"/>
          <w:b/>
          <w:sz w:val="24"/>
        </w:rPr>
      </w:pPr>
      <w:r>
        <w:rPr>
          <w:rFonts w:ascii="Arial" w:hAnsi="Arial" w:cs="Arial"/>
          <w:sz w:val="24"/>
        </w:rPr>
        <w:t xml:space="preserve">La </w:t>
      </w:r>
      <w:r w:rsidRPr="00D80CEC">
        <w:rPr>
          <w:rFonts w:ascii="Arial" w:hAnsi="Arial" w:cs="Arial"/>
          <w:b/>
          <w:sz w:val="24"/>
        </w:rPr>
        <w:t>educación</w:t>
      </w:r>
      <w:r>
        <w:rPr>
          <w:rFonts w:ascii="Arial" w:hAnsi="Arial" w:cs="Arial"/>
          <w:sz w:val="24"/>
        </w:rPr>
        <w:t xml:space="preserve"> debe ser una preparación para la vida, donde el docente debe descubrir que hacer del alumno para ser un ser humano completo.</w:t>
      </w:r>
    </w:p>
    <w:p w:rsidR="006042BD" w:rsidRDefault="006042BD" w:rsidP="006042BD">
      <w:pPr>
        <w:spacing w:before="100" w:beforeAutospacing="1" w:after="100" w:afterAutospacing="1" w:line="240" w:lineRule="auto"/>
        <w:rPr>
          <w:rFonts w:ascii="Arial" w:eastAsia="Times New Roman" w:hAnsi="Arial" w:cs="Arial"/>
          <w:b/>
          <w:bCs/>
          <w:color w:val="000000"/>
          <w:sz w:val="24"/>
          <w:szCs w:val="20"/>
          <w:highlight w:val="yellow"/>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highlight w:val="yellow"/>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highlight w:val="yellow"/>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highlight w:val="yellow"/>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highlight w:val="yellow"/>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r w:rsidRPr="00285DA4">
        <w:rPr>
          <w:rFonts w:ascii="Arial" w:eastAsia="Times New Roman" w:hAnsi="Arial" w:cs="Arial"/>
          <w:b/>
          <w:bCs/>
          <w:color w:val="000000"/>
          <w:sz w:val="24"/>
          <w:szCs w:val="20"/>
          <w:highlight w:val="yellow"/>
          <w:lang w:val="es-ES" w:eastAsia="es-MX"/>
        </w:rPr>
        <w:t>Quinta teoría</w:t>
      </w:r>
    </w:p>
    <w:p w:rsidR="006042BD" w:rsidRPr="00955B5F" w:rsidRDefault="006042BD" w:rsidP="006042BD">
      <w:pPr>
        <w:spacing w:after="0" w:line="360" w:lineRule="auto"/>
        <w:rPr>
          <w:rFonts w:ascii="Arial" w:eastAsia="Times New Roman" w:hAnsi="Arial" w:cs="Arial"/>
          <w:b/>
          <w:color w:val="000000"/>
          <w:sz w:val="24"/>
          <w:szCs w:val="24"/>
          <w:lang w:eastAsia="es-MX"/>
        </w:rPr>
      </w:pPr>
      <w:r w:rsidRPr="00955B5F">
        <w:rPr>
          <w:rFonts w:ascii="Arial" w:eastAsia="Times New Roman" w:hAnsi="Arial" w:cs="Arial"/>
          <w:b/>
          <w:color w:val="000000"/>
          <w:sz w:val="24"/>
          <w:szCs w:val="24"/>
          <w:lang w:eastAsia="es-MX"/>
        </w:rPr>
        <w:t xml:space="preserve">Pierre Bourdieu </w:t>
      </w:r>
      <w:proofErr w:type="spellStart"/>
      <w:r w:rsidRPr="00955B5F">
        <w:rPr>
          <w:rFonts w:ascii="Arial" w:eastAsia="Times New Roman" w:hAnsi="Arial" w:cs="Arial"/>
          <w:b/>
          <w:color w:val="000000"/>
          <w:sz w:val="24"/>
          <w:szCs w:val="24"/>
          <w:lang w:eastAsia="es-MX"/>
        </w:rPr>
        <w:t>Duhau</w:t>
      </w:r>
      <w:proofErr w:type="spellEnd"/>
    </w:p>
    <w:p w:rsidR="006042BD" w:rsidRPr="00955B5F" w:rsidRDefault="006042BD" w:rsidP="006042BD">
      <w:pPr>
        <w:spacing w:after="0" w:line="360" w:lineRule="auto"/>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65408" behindDoc="1" locked="0" layoutInCell="1" allowOverlap="1" wp14:anchorId="4D47EC8D" wp14:editId="5B4AB1BE">
            <wp:simplePos x="0" y="0"/>
            <wp:positionH relativeFrom="column">
              <wp:posOffset>3987165</wp:posOffset>
            </wp:positionH>
            <wp:positionV relativeFrom="paragraph">
              <wp:posOffset>59055</wp:posOffset>
            </wp:positionV>
            <wp:extent cx="1781175" cy="2571750"/>
            <wp:effectExtent l="0" t="0" r="9525" b="0"/>
            <wp:wrapTight wrapText="bothSides">
              <wp:wrapPolygon edited="0">
                <wp:start x="0" y="0"/>
                <wp:lineTo x="0" y="21440"/>
                <wp:lineTo x="21484" y="21440"/>
                <wp:lineTo x="21484"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 (16).jpg"/>
                    <pic:cNvPicPr/>
                  </pic:nvPicPr>
                  <pic:blipFill>
                    <a:blip r:embed="rId15">
                      <a:extLst>
                        <a:ext uri="{28A0092B-C50C-407E-A947-70E740481C1C}">
                          <a14:useLocalDpi xmlns:a14="http://schemas.microsoft.com/office/drawing/2010/main" val="0"/>
                        </a:ext>
                      </a:extLst>
                    </a:blip>
                    <a:stretch>
                      <a:fillRect/>
                    </a:stretch>
                  </pic:blipFill>
                  <pic:spPr>
                    <a:xfrm>
                      <a:off x="0" y="0"/>
                      <a:ext cx="1781175" cy="2571750"/>
                    </a:xfrm>
                    <a:prstGeom prst="rect">
                      <a:avLst/>
                    </a:prstGeom>
                  </pic:spPr>
                </pic:pic>
              </a:graphicData>
            </a:graphic>
            <wp14:sizeRelH relativeFrom="page">
              <wp14:pctWidth>0</wp14:pctWidth>
            </wp14:sizeRelH>
            <wp14:sizeRelV relativeFrom="page">
              <wp14:pctHeight>0</wp14:pctHeight>
            </wp14:sizeRelV>
          </wp:anchor>
        </w:drawing>
      </w:r>
      <w:r w:rsidRPr="00955B5F">
        <w:rPr>
          <w:rFonts w:ascii="Arial" w:eastAsia="Times New Roman" w:hAnsi="Arial" w:cs="Arial"/>
          <w:color w:val="000000"/>
          <w:sz w:val="24"/>
          <w:szCs w:val="24"/>
          <w:lang w:eastAsia="es-MX"/>
        </w:rPr>
        <w:t>Nació el 1 de agosto de 1930 en Denguin, una localidad situada en la región de Bearne al suroeste de Francia</w:t>
      </w:r>
      <w:r>
        <w:rPr>
          <w:rFonts w:ascii="Arial" w:eastAsia="Times New Roman" w:hAnsi="Arial" w:cs="Arial"/>
          <w:color w:val="000000"/>
          <w:sz w:val="24"/>
          <w:szCs w:val="24"/>
          <w:lang w:eastAsia="es-MX"/>
        </w:rPr>
        <w:t xml:space="preserve"> y falleció el 23 de enero del 2002 con 71 años en París, Francia. E</w:t>
      </w:r>
      <w:r w:rsidRPr="00955B5F">
        <w:rPr>
          <w:rFonts w:ascii="Arial" w:eastAsia="Times New Roman" w:hAnsi="Arial" w:cs="Arial"/>
          <w:color w:val="000000"/>
          <w:sz w:val="24"/>
          <w:szCs w:val="24"/>
          <w:lang w:eastAsia="es-MX"/>
        </w:rPr>
        <w:t>l realizo sus primeros estudios en el Liceo Louis Barthou, en la ciudad de Pau (1941-1947), la cual se sitúa a menos de 20 kilómetros de Denguin. A la edad de 18 años en 1948 y hasta 1951 ingresó en el Liceo Louis-le-Grand, donde se preparó para las oposiciones de ingreso a la prestigiosa Escuela Normal Superior (ENS), en la que estudió Filosofía hasta el año 1954, en paralelo a otros estudios en la Facultad de Letras de París.</w:t>
      </w:r>
    </w:p>
    <w:p w:rsidR="006042BD" w:rsidRPr="00955B5F" w:rsidRDefault="006042BD" w:rsidP="006042BD">
      <w:pPr>
        <w:spacing w:after="0" w:line="360" w:lineRule="auto"/>
        <w:jc w:val="both"/>
        <w:rPr>
          <w:rFonts w:ascii="Arial" w:eastAsia="Times New Roman" w:hAnsi="Arial" w:cs="Arial"/>
          <w:color w:val="000000"/>
          <w:sz w:val="24"/>
          <w:szCs w:val="24"/>
          <w:lang w:eastAsia="es-MX"/>
        </w:rPr>
      </w:pPr>
      <w:r w:rsidRPr="00955B5F">
        <w:rPr>
          <w:rFonts w:ascii="Arial" w:eastAsia="Times New Roman" w:hAnsi="Arial" w:cs="Arial"/>
          <w:color w:val="000000"/>
          <w:sz w:val="24"/>
          <w:szCs w:val="24"/>
          <w:lang w:eastAsia="es-MX"/>
        </w:rPr>
        <w:t>Fue uno de los sociólogos más relevantes del siglo XX, centrando su trabajo en los ámbitos de la sociología de la cultura, de la educación, los medios de comunicación y los estilos de vida.</w:t>
      </w:r>
    </w:p>
    <w:p w:rsidR="006042BD" w:rsidRPr="00955B5F" w:rsidRDefault="006042BD" w:rsidP="006042BD">
      <w:pPr>
        <w:spacing w:after="0" w:line="360" w:lineRule="auto"/>
        <w:rPr>
          <w:rFonts w:ascii="Arial" w:eastAsia="Times New Roman" w:hAnsi="Arial" w:cs="Arial"/>
          <w:b/>
          <w:color w:val="000000"/>
          <w:sz w:val="24"/>
          <w:szCs w:val="24"/>
          <w:lang w:eastAsia="es-MX"/>
        </w:rPr>
      </w:pPr>
      <w:r w:rsidRPr="00955B5F">
        <w:rPr>
          <w:rFonts w:ascii="Arial" w:eastAsia="Times New Roman" w:hAnsi="Arial" w:cs="Arial"/>
          <w:b/>
          <w:color w:val="000000"/>
          <w:sz w:val="24"/>
          <w:szCs w:val="24"/>
          <w:lang w:eastAsia="es-MX"/>
        </w:rPr>
        <w:t>La función reproductiva de la educación en Bourdieu</w:t>
      </w:r>
    </w:p>
    <w:p w:rsidR="006042BD" w:rsidRPr="00955B5F" w:rsidRDefault="006042BD" w:rsidP="006042BD">
      <w:pPr>
        <w:spacing w:after="0" w:line="360" w:lineRule="auto"/>
        <w:jc w:val="both"/>
        <w:rPr>
          <w:rFonts w:ascii="Arial" w:eastAsia="Times New Roman" w:hAnsi="Arial" w:cs="Arial"/>
          <w:sz w:val="24"/>
          <w:szCs w:val="24"/>
          <w:lang w:eastAsia="es-MX"/>
        </w:rPr>
      </w:pPr>
      <w:r w:rsidRPr="00955B5F">
        <w:rPr>
          <w:rFonts w:ascii="Arial" w:eastAsia="Times New Roman" w:hAnsi="Arial" w:cs="Arial"/>
          <w:sz w:val="24"/>
          <w:szCs w:val="24"/>
          <w:lang w:eastAsia="es-MX"/>
        </w:rPr>
        <w:t>Para Bourdieu la escuela es una función cultural e ideológica, es la práctica la cultura escolar  dado que transmite, inculca y conserva la cultura sin aceptar ningún tipo de opinión; además el cree que la escuela enseña una cultura de un grupo social determinado que ocupa una posición de poder en la estructura social (posiciones divergentes), la que se produce a través de una acción pedagógica a esto se refiere a que la autoridad es el docente que posee una función inculcadora de transmitir esa cultura, actuando como un mediador institucional, transmitiendo poder, conocimientos y/o conceptos correctos donde él tiene la razón, las que tienden siempre a reproducir la estructura de la distribución del capital cultural ante los grupos o clases, contribuyendo a la reproducción de la estructura social definida como la reproducción de la estructura de las relaciones de fuerza entre la clases y se van fomentando fuertemente en la escuela.</w:t>
      </w:r>
    </w:p>
    <w:p w:rsidR="006042BD" w:rsidRPr="00955B5F" w:rsidRDefault="006042BD" w:rsidP="006042BD">
      <w:pPr>
        <w:spacing w:after="0" w:line="360" w:lineRule="auto"/>
        <w:jc w:val="both"/>
        <w:rPr>
          <w:rFonts w:ascii="Arial" w:eastAsia="Times New Roman" w:hAnsi="Arial" w:cs="Arial"/>
          <w:sz w:val="24"/>
          <w:szCs w:val="24"/>
          <w:lang w:eastAsia="es-MX"/>
        </w:rPr>
      </w:pPr>
      <w:r w:rsidRPr="00955B5F">
        <w:rPr>
          <w:rFonts w:ascii="Arial" w:eastAsia="Times New Roman" w:hAnsi="Arial" w:cs="Arial"/>
          <w:sz w:val="24"/>
          <w:szCs w:val="24"/>
          <w:lang w:eastAsia="es-MX"/>
        </w:rPr>
        <w:t>La escuela tiene esa misión de inculcar, transmitir y conservar la cultura dominante, intentando reproducir una estructura social y sus relaciones de clase además de esconder su falta de libertad de enmarcar sus ideologías de acuerdo al régimen imperante; la educación para lograr su finalidad reproductora se sirve utilitariamente del docente el cual no es más que un producto inconsciente del sistema, que es la instancia más directa de transmisión cultural, la responsabilidad de formador y autoridad pedagógica.</w:t>
      </w:r>
    </w:p>
    <w:p w:rsidR="006042BD" w:rsidRPr="00955B5F" w:rsidRDefault="006042BD" w:rsidP="006042BD">
      <w:pPr>
        <w:spacing w:after="0" w:line="360" w:lineRule="auto"/>
        <w:jc w:val="both"/>
        <w:rPr>
          <w:rFonts w:ascii="Arial" w:eastAsia="Times New Roman" w:hAnsi="Arial" w:cs="Arial"/>
          <w:sz w:val="24"/>
          <w:szCs w:val="24"/>
          <w:lang w:eastAsia="es-MX"/>
        </w:rPr>
      </w:pPr>
      <w:r w:rsidRPr="00955B5F">
        <w:rPr>
          <w:rFonts w:ascii="Arial" w:eastAsia="Times New Roman" w:hAnsi="Arial" w:cs="Arial"/>
          <w:sz w:val="24"/>
          <w:szCs w:val="24"/>
          <w:lang w:eastAsia="es-MX"/>
        </w:rPr>
        <w:t>Por lo tanto la escuela nos enseña a obedecer, a ser leales con el sistema a legitimizar los hábitos, practicas, valores  y un conjunto de normas catalogadas de válidas.</w:t>
      </w: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360" w:lineRule="auto"/>
        <w:jc w:val="both"/>
        <w:rPr>
          <w:rFonts w:ascii="Arial" w:eastAsia="Times New Roman" w:hAnsi="Arial" w:cs="Arial"/>
          <w:b/>
          <w:bCs/>
          <w:color w:val="000000"/>
          <w:sz w:val="24"/>
          <w:szCs w:val="20"/>
          <w:lang w:val="es-ES" w:eastAsia="es-MX"/>
        </w:rPr>
      </w:pPr>
      <w:r>
        <w:rPr>
          <w:rFonts w:ascii="Arial" w:eastAsia="Times New Roman" w:hAnsi="Arial" w:cs="Arial"/>
          <w:b/>
          <w:bCs/>
          <w:color w:val="000000"/>
          <w:sz w:val="24"/>
          <w:szCs w:val="20"/>
          <w:lang w:val="es-ES" w:eastAsia="es-MX"/>
        </w:rPr>
        <w:t>Conclusión:</w:t>
      </w:r>
    </w:p>
    <w:p w:rsidR="006042BD" w:rsidRPr="00F15B5D" w:rsidRDefault="006042BD" w:rsidP="006042BD">
      <w:pPr>
        <w:spacing w:before="100" w:beforeAutospacing="1" w:after="100" w:afterAutospacing="1" w:line="360" w:lineRule="auto"/>
        <w:jc w:val="both"/>
        <w:rPr>
          <w:rFonts w:ascii="Arial" w:eastAsia="Times New Roman" w:hAnsi="Arial" w:cs="Arial"/>
          <w:bCs/>
          <w:color w:val="000000"/>
          <w:sz w:val="24"/>
          <w:szCs w:val="20"/>
          <w:lang w:val="es-ES" w:eastAsia="es-MX"/>
        </w:rPr>
      </w:pPr>
      <w:r>
        <w:rPr>
          <w:rFonts w:ascii="Arial" w:eastAsia="Times New Roman" w:hAnsi="Arial" w:cs="Arial"/>
          <w:bCs/>
          <w:color w:val="000000"/>
          <w:sz w:val="24"/>
          <w:szCs w:val="20"/>
          <w:lang w:val="es-ES" w:eastAsia="es-MX"/>
        </w:rPr>
        <w:t xml:space="preserve">En conclusión considero que la educación en nuestras vidas ha sido de gran herramienta en nuestras vidas y en la sociedad, para convertirnos en seres humanos competentes con el cuidado, la disciplina, la instrucción y la cultura, junto con la sabiduría y la moralidad. De las teorías que mencione anteriormente considero que la de Dewey es una educación que propone la escuela nueva que se centra en la actividad, ya sea aprendiendo, haciendo y utilizando la práctica en donde los estudiantes sean seres activos, en constante movimiento y estén experimentando con el mundo que los rodea a través de sus propios intereses, educándolos para que aprendan de la vida a través de estas experiencias y prepararlos como ciudadanos activos a partir de la teoría y la práctica; donde en un futuro estén preparados para la vida y los retos que esta contiene, como mencione anteriormente la educación ha cambiado a lo largo de los años y no sabemos que reformas educativas se nos pueden presentar en el mundo en un futuro, en la sociedad y en su democracia. La teoría de Kant me parece que es importante conocer el contexto educativo mexicano actualmente porque se nos está educando como estudiantes para practicar el bien y hacerlo porque es el bien, de acuerdo a las acciones que realizamos mediante costumbres que nos da el mundo desde las normas y leyes por alguna razón; siempre educando desde el valor que tenemos como individuos y después como el valor de ser un ciudadano y considero que se aplica a la educación que hay en México actualmente debido a que va orientando la moralización para la construcción de una sociedad cada vez moderna, la reconstrucción de la democracia y a la observancia de los derechos que tenemos todos como seres humanos. </w:t>
      </w:r>
      <w:r w:rsidRPr="00EA554C">
        <w:rPr>
          <w:rFonts w:ascii="Arial" w:eastAsia="Times New Roman" w:hAnsi="Arial" w:cs="Arial"/>
          <w:bCs/>
          <w:color w:val="000000"/>
          <w:sz w:val="24"/>
          <w:szCs w:val="20"/>
          <w:lang w:val="es-ES" w:eastAsia="es-MX"/>
        </w:rPr>
        <w:t>La educación liberadora y teoría de Freire también vista durante el curso considero que es importante también para mi desarrollo profesional y académico al saber que vamos a ser seres humanos para brindar una formación de infantes pensantes y comprometidos, haciendo de su enseñanza-aprendizaje de manera libre para que construyan esa identidad gracias al pensamiento, el ser seres únicos que reflexionen el lugar que tienen en el mundo y el rol que harán en unos años dentro de la sociedad. Aparte estoy de acuerdo con lo que nos dice que aquí la docente y alumnos aprenden mutuamente y es verdad, porque ambos podemos cuestionarnos, reflexionar para leer el mundo y conocer la verdad.</w:t>
      </w:r>
      <w:r>
        <w:rPr>
          <w:rFonts w:ascii="Arial" w:eastAsia="Times New Roman" w:hAnsi="Arial" w:cs="Arial"/>
          <w:bCs/>
          <w:color w:val="000000"/>
          <w:sz w:val="24"/>
          <w:szCs w:val="20"/>
          <w:lang w:val="es-ES" w:eastAsia="es-MX"/>
        </w:rPr>
        <w:t xml:space="preserve"> </w:t>
      </w:r>
      <w:r w:rsidRPr="00EA554C">
        <w:rPr>
          <w:rFonts w:ascii="Arial" w:eastAsia="Times New Roman" w:hAnsi="Arial" w:cs="Arial"/>
          <w:bCs/>
          <w:color w:val="000000"/>
          <w:sz w:val="24"/>
          <w:szCs w:val="20"/>
          <w:lang w:val="es-ES" w:eastAsia="es-MX"/>
        </w:rPr>
        <w:t>Por último la teoría de la educación de Bourdieu estoy un poco de acuerdo en preparar a personas en una escuela que brinde una función cultural e ideológica donde les trasmitamos e inculquemos la conserva de la cultura, esa estructura social, transmitiendo y actuando como un mediador institucional de dar conocimientos o conceptos a un grupo o clases; claro en esta teoría no se da la libertad para que tu construyas tus propios y en aquello no estoy de acuerdo no hay que tratar a los alumnos como recipientes que los docentes los llenamos con conocimientos que nosotros nomás queremos y no con lo que realmente les interesa a nuestros futuros estudiantes y también en sus necesidades; el ser docentes que practiquen también los valores y las normas son importantes debido a que estamos viviendo en una sociedad y los prepararemos para aquella.</w:t>
      </w: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p>
    <w:p w:rsidR="006042BD" w:rsidRDefault="006042BD" w:rsidP="006042BD">
      <w:pPr>
        <w:spacing w:before="100" w:beforeAutospacing="1" w:after="100" w:afterAutospacing="1" w:line="240" w:lineRule="auto"/>
        <w:rPr>
          <w:rFonts w:ascii="Arial" w:eastAsia="Times New Roman" w:hAnsi="Arial" w:cs="Arial"/>
          <w:b/>
          <w:bCs/>
          <w:color w:val="000000"/>
          <w:sz w:val="24"/>
          <w:szCs w:val="20"/>
          <w:lang w:val="es-ES" w:eastAsia="es-MX"/>
        </w:rPr>
      </w:pPr>
      <w:r>
        <w:rPr>
          <w:rFonts w:ascii="Arial" w:eastAsia="Times New Roman" w:hAnsi="Arial" w:cs="Arial"/>
          <w:b/>
          <w:bCs/>
          <w:color w:val="000000"/>
          <w:sz w:val="24"/>
          <w:szCs w:val="20"/>
          <w:lang w:val="es-ES" w:eastAsia="es-MX"/>
        </w:rPr>
        <w:t>Referencias:</w:t>
      </w:r>
    </w:p>
    <w:p w:rsidR="006042BD" w:rsidRPr="00955B5F" w:rsidRDefault="006042BD" w:rsidP="006042BD">
      <w:pPr>
        <w:spacing w:line="360" w:lineRule="auto"/>
        <w:rPr>
          <w:rFonts w:ascii="Arial" w:hAnsi="Arial" w:cs="Arial"/>
          <w:sz w:val="24"/>
          <w:szCs w:val="24"/>
        </w:rPr>
      </w:pPr>
      <w:hyperlink r:id="rId16" w:history="1">
        <w:r w:rsidRPr="00955B5F">
          <w:rPr>
            <w:rStyle w:val="Hipervnculo"/>
            <w:rFonts w:ascii="Arial" w:hAnsi="Arial" w:cs="Arial"/>
            <w:sz w:val="24"/>
            <w:szCs w:val="24"/>
          </w:rPr>
          <w:t>https://www.reeditor.com/columna/11962/27/sociologia/teoria/la/reproduccion/pierre/bourdieu</w:t>
        </w:r>
      </w:hyperlink>
    </w:p>
    <w:p w:rsidR="006042BD" w:rsidRPr="00955B5F" w:rsidRDefault="006042BD" w:rsidP="006042BD">
      <w:pPr>
        <w:spacing w:line="360" w:lineRule="auto"/>
        <w:rPr>
          <w:rFonts w:ascii="Arial" w:hAnsi="Arial" w:cs="Arial"/>
          <w:sz w:val="24"/>
          <w:szCs w:val="24"/>
        </w:rPr>
      </w:pPr>
      <w:hyperlink r:id="rId17" w:history="1">
        <w:r w:rsidRPr="00955B5F">
          <w:rPr>
            <w:rStyle w:val="Hipervnculo"/>
            <w:rFonts w:ascii="Arial" w:hAnsi="Arial" w:cs="Arial"/>
            <w:sz w:val="24"/>
            <w:szCs w:val="24"/>
          </w:rPr>
          <w:t>http://servicio.bc.uc.edu.ve/educacion/revista/a5n26/5-26-8.pdf</w:t>
        </w:r>
      </w:hyperlink>
    </w:p>
    <w:p w:rsidR="006042BD" w:rsidRDefault="006042BD" w:rsidP="006042BD">
      <w:pPr>
        <w:rPr>
          <w:rFonts w:ascii="Arial" w:hAnsi="Arial" w:cs="Arial"/>
          <w:sz w:val="24"/>
        </w:rPr>
      </w:pPr>
      <w:hyperlink r:id="rId18" w:history="1">
        <w:r w:rsidRPr="002971D0">
          <w:rPr>
            <w:rStyle w:val="Hipervnculo"/>
            <w:rFonts w:ascii="Arial" w:hAnsi="Arial" w:cs="Arial"/>
            <w:sz w:val="24"/>
          </w:rPr>
          <w:t>http://peducativas.blogspot.com/2011/08/concepto-de-educacion-de-john-dewey.html</w:t>
        </w:r>
      </w:hyperlink>
    </w:p>
    <w:p w:rsidR="006042BD" w:rsidRDefault="006042BD" w:rsidP="006042BD">
      <w:pPr>
        <w:rPr>
          <w:rFonts w:ascii="Arial" w:hAnsi="Arial" w:cs="Arial"/>
          <w:sz w:val="24"/>
        </w:rPr>
      </w:pPr>
      <w:hyperlink r:id="rId19" w:history="1">
        <w:r w:rsidRPr="002971D0">
          <w:rPr>
            <w:rStyle w:val="Hipervnculo"/>
            <w:rFonts w:ascii="Arial" w:hAnsi="Arial" w:cs="Arial"/>
            <w:sz w:val="24"/>
          </w:rPr>
          <w:t>https://repository.usergioarboleda.edu.co/bitstream/handle/11232/213/CienciasSocialesyHumanas363.pdf?sequence=1&amp;isAllowed=y</w:t>
        </w:r>
      </w:hyperlink>
    </w:p>
    <w:p w:rsidR="006042BD" w:rsidRDefault="006042BD" w:rsidP="006042BD">
      <w:pPr>
        <w:rPr>
          <w:rFonts w:ascii="Arial" w:hAnsi="Arial" w:cs="Arial"/>
          <w:sz w:val="24"/>
        </w:rPr>
      </w:pPr>
      <w:hyperlink r:id="rId20" w:history="1">
        <w:r w:rsidRPr="002971D0">
          <w:rPr>
            <w:rStyle w:val="Hipervnculo"/>
            <w:rFonts w:ascii="Arial" w:hAnsi="Arial" w:cs="Arial"/>
            <w:sz w:val="24"/>
          </w:rPr>
          <w:t>https://loff.it/society/efemerides/john-dewey-filosofo-pedagogo-psicologo-166252/</w:t>
        </w:r>
      </w:hyperlink>
    </w:p>
    <w:p w:rsidR="006042BD" w:rsidRDefault="006042BD" w:rsidP="006042BD">
      <w:pPr>
        <w:rPr>
          <w:rStyle w:val="Hipervnculo"/>
          <w:rFonts w:ascii="Arial" w:hAnsi="Arial" w:cs="Arial"/>
          <w:sz w:val="24"/>
        </w:rPr>
      </w:pPr>
      <w:hyperlink r:id="rId21" w:history="1">
        <w:r w:rsidRPr="002971D0">
          <w:rPr>
            <w:rStyle w:val="Hipervnculo"/>
            <w:rFonts w:ascii="Arial" w:hAnsi="Arial" w:cs="Arial"/>
            <w:sz w:val="24"/>
          </w:rPr>
          <w:t>https://www.monografias.com/trabajos/biokant/biokant.shtml</w:t>
        </w:r>
      </w:hyperlink>
    </w:p>
    <w:p w:rsidR="00125F6A" w:rsidRDefault="00125F6A"/>
    <w:p w:rsidR="006042BD" w:rsidRDefault="006042BD"/>
    <w:p w:rsidR="006042BD" w:rsidRDefault="006042BD"/>
    <w:p w:rsidR="006042BD" w:rsidRDefault="006042BD"/>
    <w:p w:rsidR="006042BD" w:rsidRDefault="006042BD"/>
    <w:p w:rsidR="006042BD" w:rsidRDefault="006042BD"/>
    <w:p w:rsidR="006042BD" w:rsidRDefault="006042BD"/>
    <w:p w:rsidR="006042BD" w:rsidRDefault="006042BD"/>
    <w:p w:rsidR="006042BD" w:rsidRDefault="006042BD"/>
    <w:p w:rsidR="006042BD" w:rsidRDefault="006042BD"/>
    <w:p w:rsidR="006042BD" w:rsidRDefault="006042BD"/>
    <w:p w:rsidR="006042BD" w:rsidRDefault="006042BD"/>
    <w:p w:rsidR="006042BD" w:rsidRDefault="006042BD"/>
    <w:p w:rsidR="006042BD" w:rsidRDefault="006042BD"/>
    <w:p w:rsidR="006042BD" w:rsidRDefault="006042BD"/>
    <w:p w:rsidR="006042BD" w:rsidRDefault="006042BD"/>
    <w:p w:rsidR="006042BD" w:rsidRDefault="006042BD"/>
    <w:p w:rsidR="006042BD" w:rsidRDefault="006042BD"/>
    <w:p w:rsidR="006042BD" w:rsidRDefault="006042BD"/>
    <w:p w:rsidR="006042BD" w:rsidRDefault="006042BD" w:rsidP="006042BD">
      <w:pPr>
        <w:spacing w:before="100" w:beforeAutospacing="1" w:after="100" w:afterAutospacing="1" w:line="240" w:lineRule="auto"/>
        <w:jc w:val="center"/>
        <w:rPr>
          <w:rFonts w:ascii="Arial" w:eastAsia="Times New Roman" w:hAnsi="Arial" w:cs="Arial"/>
          <w:b/>
          <w:bCs/>
          <w:color w:val="000000"/>
          <w:sz w:val="20"/>
          <w:szCs w:val="20"/>
          <w:lang w:val="es-ES" w:eastAsia="es-MX"/>
        </w:rPr>
        <w:sectPr w:rsidR="006042BD" w:rsidSect="006042BD">
          <w:headerReference w:type="default" r:id="rId22"/>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6042BD" w:rsidRPr="008D6B54" w:rsidRDefault="006042BD" w:rsidP="006042BD">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8D6B54">
        <w:rPr>
          <w:rFonts w:ascii="Arial" w:eastAsia="Times New Roman" w:hAnsi="Arial" w:cs="Arial"/>
          <w:b/>
          <w:bCs/>
          <w:color w:val="000000"/>
          <w:sz w:val="20"/>
          <w:szCs w:val="20"/>
          <w:lang w:val="es-ES" w:eastAsia="es-MX"/>
        </w:rPr>
        <w:t>RÚBRICA DE LA EVIDENCIA GLOBAL</w:t>
      </w:r>
    </w:p>
    <w:p w:rsidR="006042BD" w:rsidRPr="008D6B54" w:rsidRDefault="006042BD" w:rsidP="006042BD">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8D6B54">
        <w:rPr>
          <w:rFonts w:ascii="Arial" w:eastAsia="Times New Roman" w:hAnsi="Arial" w:cs="Arial"/>
          <w:b/>
          <w:bCs/>
          <w:color w:val="000000"/>
          <w:sz w:val="20"/>
          <w:szCs w:val="20"/>
          <w:lang w:val="es-ES" w:eastAsia="es-MX"/>
        </w:rPr>
        <w:t>Curso: OPTATIVO FILOSOFÍA DE LA EDUCACIÓN</w:t>
      </w:r>
    </w:p>
    <w:p w:rsidR="006042BD" w:rsidRPr="008D6B54" w:rsidRDefault="006042BD" w:rsidP="006042BD">
      <w:pPr>
        <w:spacing w:before="100" w:beforeAutospacing="1" w:after="0" w:line="240" w:lineRule="auto"/>
        <w:jc w:val="both"/>
        <w:rPr>
          <w:rFonts w:ascii="Verdana" w:eastAsia="Times New Roman" w:hAnsi="Verdana" w:cs="Times New Roman"/>
          <w:color w:val="000000"/>
          <w:sz w:val="24"/>
          <w:szCs w:val="24"/>
          <w:lang w:eastAsia="es-MX"/>
        </w:rPr>
      </w:pPr>
      <w:r w:rsidRPr="008D6B54">
        <w:rPr>
          <w:rFonts w:ascii="Arial" w:eastAsia="Times New Roman" w:hAnsi="Arial" w:cs="Arial"/>
          <w:b/>
          <w:bCs/>
          <w:color w:val="000000"/>
          <w:sz w:val="20"/>
          <w:szCs w:val="20"/>
          <w:lang w:val="es-ES" w:eastAsia="es-MX"/>
        </w:rPr>
        <w:t>Competencias:</w:t>
      </w:r>
      <w:r w:rsidRPr="008D6B54">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rsidR="006042BD" w:rsidRPr="008D6B54" w:rsidRDefault="006042BD" w:rsidP="006042BD">
      <w:pPr>
        <w:spacing w:before="100" w:beforeAutospacing="1" w:after="0" w:line="240" w:lineRule="auto"/>
        <w:jc w:val="both"/>
        <w:rPr>
          <w:rFonts w:ascii="Verdana" w:eastAsia="Times New Roman" w:hAnsi="Verdana" w:cs="Times New Roman"/>
          <w:color w:val="000000"/>
          <w:sz w:val="24"/>
          <w:szCs w:val="24"/>
          <w:lang w:eastAsia="es-MX"/>
        </w:rPr>
      </w:pPr>
      <w:r w:rsidRPr="008D6B54">
        <w:rPr>
          <w:rFonts w:ascii="Arial" w:eastAsia="Times New Roman" w:hAnsi="Arial" w:cs="Arial"/>
          <w:color w:val="000000"/>
          <w:sz w:val="20"/>
          <w:szCs w:val="20"/>
          <w:lang w:val="es-ES" w:eastAsia="es-MX"/>
        </w:rPr>
        <w:t> </w:t>
      </w:r>
      <w:r w:rsidRPr="008D6B54">
        <w:rPr>
          <w:rFonts w:ascii="Arial" w:eastAsia="Times New Roman" w:hAnsi="Arial" w:cs="Arial"/>
          <w:b/>
          <w:bCs/>
          <w:color w:val="000000"/>
          <w:sz w:val="20"/>
          <w:szCs w:val="20"/>
          <w:lang w:val="es-ES_tradnl" w:eastAsia="es-MX"/>
        </w:rPr>
        <w:t>Problema</w:t>
      </w:r>
      <w:r w:rsidRPr="008D6B54">
        <w:rPr>
          <w:rFonts w:ascii="Arial" w:eastAsia="Times New Roman" w:hAnsi="Arial" w:cs="Arial"/>
          <w:color w:val="000000"/>
          <w:sz w:val="20"/>
          <w:szCs w:val="20"/>
          <w:lang w:val="es-ES_tradnl" w:eastAsia="es-MX"/>
        </w:rPr>
        <w:t>: Analizara cada una de las teorías educativas vistas en el curso y tomara 5 las que crea convenientes que le pueden servir en su vida profesional dándole el orden de importancia a cada una.</w:t>
      </w:r>
    </w:p>
    <w:tbl>
      <w:tblPr>
        <w:tblpPr w:leftFromText="141" w:rightFromText="141" w:vertAnchor="text" w:horzAnchor="margin" w:tblpXSpec="center" w:tblpY="289"/>
        <w:tblW w:w="14565" w:type="dxa"/>
        <w:tblCellMar>
          <w:left w:w="0" w:type="dxa"/>
          <w:right w:w="0" w:type="dxa"/>
        </w:tblCellMar>
        <w:tblLook w:val="04A0" w:firstRow="1" w:lastRow="0" w:firstColumn="1" w:lastColumn="0" w:noHBand="0" w:noVBand="1"/>
      </w:tblPr>
      <w:tblGrid>
        <w:gridCol w:w="1929"/>
        <w:gridCol w:w="2248"/>
        <w:gridCol w:w="2427"/>
        <w:gridCol w:w="2060"/>
        <w:gridCol w:w="2009"/>
        <w:gridCol w:w="2206"/>
        <w:gridCol w:w="1686"/>
      </w:tblGrid>
      <w:tr w:rsidR="006042BD" w:rsidRPr="008D6B54" w:rsidTr="009F02D9">
        <w:tc>
          <w:tcPr>
            <w:tcW w:w="1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8D6B54">
              <w:rPr>
                <w:rFonts w:ascii="Verdana" w:eastAsia="Times New Roman" w:hAnsi="Verdana" w:cs="Times New Roman"/>
                <w:b/>
                <w:bCs/>
                <w:color w:val="000000"/>
                <w:sz w:val="24"/>
                <w:szCs w:val="24"/>
                <w:lang w:val="es-ES" w:eastAsia="es-MX"/>
              </w:rPr>
              <w:t>Aspectos a evaluar</w:t>
            </w:r>
          </w:p>
        </w:tc>
        <w:tc>
          <w:tcPr>
            <w:tcW w:w="22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8D6B54">
              <w:rPr>
                <w:rFonts w:ascii="Verdana" w:eastAsia="Times New Roman" w:hAnsi="Verdana" w:cs="Times New Roman"/>
                <w:b/>
                <w:bCs/>
                <w:color w:val="000000"/>
                <w:sz w:val="24"/>
                <w:szCs w:val="24"/>
                <w:lang w:val="es-ES" w:eastAsia="es-MX"/>
              </w:rPr>
              <w:t>Excelente(10)</w:t>
            </w:r>
          </w:p>
        </w:tc>
        <w:tc>
          <w:tcPr>
            <w:tcW w:w="24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8D6B54">
              <w:rPr>
                <w:rFonts w:ascii="Verdana" w:eastAsia="Times New Roman" w:hAnsi="Verdana" w:cs="Times New Roman"/>
                <w:b/>
                <w:bCs/>
                <w:color w:val="000000"/>
                <w:sz w:val="24"/>
                <w:szCs w:val="24"/>
                <w:lang w:val="es-ES" w:eastAsia="es-MX"/>
              </w:rPr>
              <w:t> Muy Bueno (9)</w:t>
            </w:r>
          </w:p>
        </w:tc>
        <w:tc>
          <w:tcPr>
            <w:tcW w:w="20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8D6B54">
              <w:rPr>
                <w:rFonts w:ascii="Verdana" w:eastAsia="Times New Roman" w:hAnsi="Verdana" w:cs="Times New Roman"/>
                <w:b/>
                <w:bCs/>
                <w:color w:val="000000"/>
                <w:sz w:val="24"/>
                <w:szCs w:val="24"/>
                <w:lang w:val="es-ES" w:eastAsia="es-MX"/>
              </w:rPr>
              <w:t>Bueno (8)</w:t>
            </w:r>
          </w:p>
        </w:tc>
        <w:tc>
          <w:tcPr>
            <w:tcW w:w="20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8D6B54">
              <w:rPr>
                <w:rFonts w:ascii="Verdana" w:eastAsia="Times New Roman" w:hAnsi="Verdana" w:cs="Times New Roman"/>
                <w:b/>
                <w:bCs/>
                <w:color w:val="000000"/>
                <w:sz w:val="24"/>
                <w:szCs w:val="24"/>
                <w:lang w:val="es-ES" w:eastAsia="es-MX"/>
              </w:rPr>
              <w:t>Regular (7)</w:t>
            </w:r>
          </w:p>
        </w:tc>
        <w:tc>
          <w:tcPr>
            <w:tcW w:w="2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8D6B54">
              <w:rPr>
                <w:rFonts w:ascii="Verdana" w:eastAsia="Times New Roman" w:hAnsi="Verdana" w:cs="Times New Roman"/>
                <w:b/>
                <w:bCs/>
                <w:color w:val="000000"/>
                <w:sz w:val="24"/>
                <w:szCs w:val="24"/>
                <w:lang w:val="es-ES" w:eastAsia="es-MX"/>
              </w:rPr>
              <w:t>Aceptable  (6)</w:t>
            </w:r>
          </w:p>
        </w:tc>
        <w:tc>
          <w:tcPr>
            <w:tcW w:w="1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8D6B54">
              <w:rPr>
                <w:rFonts w:ascii="Verdana" w:eastAsia="Times New Roman" w:hAnsi="Verdana" w:cs="Times New Roman"/>
                <w:b/>
                <w:bCs/>
                <w:color w:val="000000"/>
                <w:sz w:val="24"/>
                <w:szCs w:val="24"/>
                <w:lang w:val="es-ES" w:eastAsia="es-MX"/>
              </w:rPr>
              <w:t>Deficiente (5)</w:t>
            </w:r>
          </w:p>
        </w:tc>
      </w:tr>
      <w:tr w:rsidR="006042BD" w:rsidRPr="008D6B54" w:rsidTr="009F02D9">
        <w:tc>
          <w:tcPr>
            <w:tcW w:w="19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Verdana" w:eastAsia="Times New Roman" w:hAnsi="Verdana" w:cs="Times New Roman"/>
                <w:b/>
                <w:bCs/>
                <w:color w:val="000000"/>
                <w:sz w:val="20"/>
                <w:szCs w:val="20"/>
                <w:lang w:val="es-ES" w:eastAsia="es-MX"/>
              </w:rPr>
              <w:t>Entrega del trabajo</w:t>
            </w:r>
          </w:p>
        </w:tc>
        <w:tc>
          <w:tcPr>
            <w:tcW w:w="2248"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La entrega se realizó en el plazo acordado</w:t>
            </w:r>
          </w:p>
        </w:tc>
        <w:tc>
          <w:tcPr>
            <w:tcW w:w="2427"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La entrega se realizó  después del plazo acordado pero con justificación oportuna</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La entrega se realizó después del plazo acordado pero sin justificación oportuna</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La entrega se realizó fuera de plazo</w:t>
            </w:r>
          </w:p>
        </w:tc>
        <w:tc>
          <w:tcPr>
            <w:tcW w:w="2206"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La entrega se realizó fuera de plazo</w:t>
            </w:r>
          </w:p>
        </w:tc>
        <w:tc>
          <w:tcPr>
            <w:tcW w:w="1686"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No se realizó la entrega.</w:t>
            </w:r>
          </w:p>
        </w:tc>
      </w:tr>
      <w:tr w:rsidR="006042BD" w:rsidRPr="008D6B54" w:rsidTr="009F02D9">
        <w:tc>
          <w:tcPr>
            <w:tcW w:w="19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Verdana" w:eastAsia="Times New Roman" w:hAnsi="Verdana" w:cs="Times New Roman"/>
                <w:b/>
                <w:bCs/>
                <w:color w:val="000000"/>
                <w:sz w:val="20"/>
                <w:szCs w:val="20"/>
                <w:lang w:val="es-ES" w:eastAsia="es-MX"/>
              </w:rPr>
              <w:t>Introducción</w:t>
            </w:r>
          </w:p>
        </w:tc>
        <w:tc>
          <w:tcPr>
            <w:tcW w:w="2248"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Plantea clara y ordenadamente el tema del trabajo y su importancia</w:t>
            </w:r>
          </w:p>
        </w:tc>
        <w:tc>
          <w:tcPr>
            <w:tcW w:w="2427"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Plantea en forma clara y ordenada pero muy breve el tema del trabajo y su importancia</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Plantea en forma confusa el tema del trabajo y su importancia</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No se plantea la introducción.</w:t>
            </w:r>
          </w:p>
        </w:tc>
        <w:tc>
          <w:tcPr>
            <w:tcW w:w="2206"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No se plantea la introducción.</w:t>
            </w:r>
          </w:p>
        </w:tc>
        <w:tc>
          <w:tcPr>
            <w:tcW w:w="1686"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 </w:t>
            </w:r>
          </w:p>
        </w:tc>
      </w:tr>
      <w:tr w:rsidR="006042BD" w:rsidRPr="008D6B54" w:rsidTr="009F02D9">
        <w:tc>
          <w:tcPr>
            <w:tcW w:w="19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Verdana" w:eastAsia="Times New Roman" w:hAnsi="Verdana" w:cs="Times New Roman"/>
                <w:b/>
                <w:bCs/>
                <w:color w:val="000000"/>
                <w:sz w:val="20"/>
                <w:szCs w:val="20"/>
                <w:lang w:val="es-ES" w:eastAsia="es-MX"/>
              </w:rPr>
              <w:t>Cantidad de información.</w:t>
            </w:r>
          </w:p>
        </w:tc>
        <w:tc>
          <w:tcPr>
            <w:tcW w:w="2248"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Todos los temas tratados y todas las preguntas fueron contestados.</w:t>
            </w:r>
          </w:p>
        </w:tc>
        <w:tc>
          <w:tcPr>
            <w:tcW w:w="2427"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Todos los temas tratados y la mayor parte de las preguntas fueron contestados.</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Todos los temas fueron tratados pero le flato contestar preguntas.</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Le faltaron temas y preguntas.</w:t>
            </w:r>
          </w:p>
        </w:tc>
        <w:tc>
          <w:tcPr>
            <w:tcW w:w="2206"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Le faltaron temas y preguntas.</w:t>
            </w:r>
          </w:p>
        </w:tc>
        <w:tc>
          <w:tcPr>
            <w:tcW w:w="1686"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 </w:t>
            </w:r>
          </w:p>
        </w:tc>
      </w:tr>
      <w:tr w:rsidR="006042BD" w:rsidRPr="008D6B54" w:rsidTr="009F02D9">
        <w:tc>
          <w:tcPr>
            <w:tcW w:w="19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Verdana" w:eastAsia="Times New Roman" w:hAnsi="Verdana" w:cs="Times New Roman"/>
                <w:b/>
                <w:bCs/>
                <w:color w:val="000000"/>
                <w:sz w:val="20"/>
                <w:szCs w:val="20"/>
                <w:lang w:val="es-ES" w:eastAsia="es-MX"/>
              </w:rPr>
              <w:t>Ilustraciones</w:t>
            </w:r>
          </w:p>
        </w:tc>
        <w:tc>
          <w:tcPr>
            <w:tcW w:w="2248"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Cada tema o pregunta fue presentada con las ilustraciones precisas</w:t>
            </w:r>
          </w:p>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 </w:t>
            </w:r>
          </w:p>
        </w:tc>
        <w:tc>
          <w:tcPr>
            <w:tcW w:w="2427"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Cada tema o pregunta fue presentada pero le faltó algunas  ilustraciones.</w:t>
            </w:r>
          </w:p>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 </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Cada tema o pregunta fue presentada pero las ilustraciones no fueron las indicadas.</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Cada tema o pregunta fue presentada pero le faltaron  ilustraciones</w:t>
            </w:r>
          </w:p>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 </w:t>
            </w:r>
          </w:p>
        </w:tc>
        <w:tc>
          <w:tcPr>
            <w:tcW w:w="2206"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Cada tema o pregunta fue presentada pero le faltaron  ilustraciones</w:t>
            </w:r>
          </w:p>
        </w:tc>
        <w:tc>
          <w:tcPr>
            <w:tcW w:w="1686"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 </w:t>
            </w:r>
          </w:p>
        </w:tc>
      </w:tr>
      <w:tr w:rsidR="006042BD" w:rsidRPr="008D6B54" w:rsidTr="009F02D9">
        <w:tc>
          <w:tcPr>
            <w:tcW w:w="19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Verdana" w:eastAsia="Times New Roman" w:hAnsi="Verdana" w:cs="Times New Roman"/>
                <w:b/>
                <w:bCs/>
                <w:color w:val="000000"/>
                <w:sz w:val="20"/>
                <w:szCs w:val="20"/>
                <w:lang w:val="es-ES" w:eastAsia="es-MX"/>
              </w:rPr>
              <w:t>Conclusiones</w:t>
            </w:r>
          </w:p>
        </w:tc>
        <w:tc>
          <w:tcPr>
            <w:tcW w:w="2248"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La conclusión incluye los temas abordados y lo aprendido del trabajo.</w:t>
            </w:r>
          </w:p>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 </w:t>
            </w:r>
          </w:p>
        </w:tc>
        <w:tc>
          <w:tcPr>
            <w:tcW w:w="2427"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La conclusión incluye solo los temas abordados</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La conclusión incluye solo  lo aprendido del trabajo</w:t>
            </w:r>
          </w:p>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 </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La conclusión no incluye los temas abordados y ni lo aprendido del trabajo.</w:t>
            </w:r>
          </w:p>
        </w:tc>
        <w:tc>
          <w:tcPr>
            <w:tcW w:w="2206"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No incluyo conclusiones.</w:t>
            </w:r>
          </w:p>
        </w:tc>
        <w:tc>
          <w:tcPr>
            <w:tcW w:w="1686"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 </w:t>
            </w:r>
          </w:p>
        </w:tc>
      </w:tr>
      <w:tr w:rsidR="006042BD" w:rsidRPr="008D6B54" w:rsidTr="009F02D9">
        <w:tc>
          <w:tcPr>
            <w:tcW w:w="19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Verdana" w:eastAsia="Times New Roman" w:hAnsi="Verdana" w:cs="Times New Roman"/>
                <w:b/>
                <w:bCs/>
                <w:color w:val="000000"/>
                <w:sz w:val="20"/>
                <w:szCs w:val="20"/>
                <w:lang w:val="es-ES" w:eastAsia="es-MX"/>
              </w:rPr>
              <w:t>Bibliografía</w:t>
            </w:r>
          </w:p>
        </w:tc>
        <w:tc>
          <w:tcPr>
            <w:tcW w:w="2248"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Todas las fuentes de información esta documentadas</w:t>
            </w:r>
          </w:p>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 </w:t>
            </w:r>
          </w:p>
        </w:tc>
        <w:tc>
          <w:tcPr>
            <w:tcW w:w="2427"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La mayoría de  las fuentes de información esta documentadas</w:t>
            </w:r>
          </w:p>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 </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Algunas de  las fuentes de información esta documentadas</w:t>
            </w:r>
          </w:p>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 </w:t>
            </w:r>
          </w:p>
        </w:tc>
        <w:tc>
          <w:tcPr>
            <w:tcW w:w="2009"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Ninguna de las fuentes de información esta documentadas</w:t>
            </w:r>
          </w:p>
        </w:tc>
        <w:tc>
          <w:tcPr>
            <w:tcW w:w="2206"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No cito fuentes de información.</w:t>
            </w:r>
          </w:p>
        </w:tc>
        <w:tc>
          <w:tcPr>
            <w:tcW w:w="1686" w:type="dxa"/>
            <w:tcBorders>
              <w:top w:val="nil"/>
              <w:left w:val="nil"/>
              <w:bottom w:val="single" w:sz="8" w:space="0" w:color="000000"/>
              <w:right w:val="single" w:sz="8" w:space="0" w:color="000000"/>
            </w:tcBorders>
            <w:tcMar>
              <w:top w:w="0" w:type="dxa"/>
              <w:left w:w="108" w:type="dxa"/>
              <w:bottom w:w="0" w:type="dxa"/>
              <w:right w:w="108" w:type="dxa"/>
            </w:tcMar>
            <w:hideMark/>
          </w:tcPr>
          <w:p w:rsidR="006042BD" w:rsidRPr="008D6B54" w:rsidRDefault="006042BD" w:rsidP="009F02D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8D6B54">
              <w:rPr>
                <w:rFonts w:ascii="Times New Roman" w:eastAsia="Times New Roman" w:hAnsi="Times New Roman" w:cs="Times New Roman"/>
                <w:color w:val="000000"/>
                <w:sz w:val="20"/>
                <w:szCs w:val="20"/>
                <w:lang w:val="es-ES" w:eastAsia="es-MX"/>
              </w:rPr>
              <w:t> </w:t>
            </w:r>
          </w:p>
        </w:tc>
      </w:tr>
    </w:tbl>
    <w:p w:rsidR="006042BD" w:rsidRDefault="006042BD">
      <w:pPr>
        <w:sectPr w:rsidR="006042BD" w:rsidSect="006042BD">
          <w:pgSz w:w="15840" w:h="12240" w:orient="landscape"/>
          <w:pgMar w:top="1701" w:right="1418" w:bottom="170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bookmarkStart w:id="0" w:name="_GoBack"/>
      <w:bookmarkEnd w:id="0"/>
    </w:p>
    <w:p w:rsidR="006042BD" w:rsidRDefault="006042BD"/>
    <w:sectPr w:rsidR="006042BD" w:rsidSect="006042BD">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988" w:rsidRDefault="00992988" w:rsidP="006042BD">
      <w:pPr>
        <w:spacing w:after="0" w:line="240" w:lineRule="auto"/>
      </w:pPr>
      <w:r>
        <w:separator/>
      </w:r>
    </w:p>
  </w:endnote>
  <w:endnote w:type="continuationSeparator" w:id="0">
    <w:p w:rsidR="00992988" w:rsidRDefault="00992988" w:rsidP="0060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988" w:rsidRDefault="00992988" w:rsidP="006042BD">
      <w:pPr>
        <w:spacing w:after="0" w:line="240" w:lineRule="auto"/>
      </w:pPr>
      <w:r>
        <w:separator/>
      </w:r>
    </w:p>
  </w:footnote>
  <w:footnote w:type="continuationSeparator" w:id="0">
    <w:p w:rsidR="00992988" w:rsidRDefault="00992988" w:rsidP="00604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BD" w:rsidRDefault="006042BD">
    <w:pPr>
      <w:pStyle w:val="Encabezado"/>
    </w:pPr>
  </w:p>
  <w:p w:rsidR="006042BD" w:rsidRDefault="006042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BD" w:rsidRDefault="006042BD">
    <w:pPr>
      <w:pStyle w:val="Encabezado"/>
    </w:pPr>
  </w:p>
  <w:p w:rsidR="006042BD" w:rsidRDefault="006042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01DE4"/>
    <w:multiLevelType w:val="hybridMultilevel"/>
    <w:tmpl w:val="F2C0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C551415"/>
    <w:multiLevelType w:val="hybridMultilevel"/>
    <w:tmpl w:val="53C2A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BD"/>
    <w:rsid w:val="00125F6A"/>
    <w:rsid w:val="00131600"/>
    <w:rsid w:val="006042BD"/>
    <w:rsid w:val="00992988"/>
    <w:rsid w:val="00AC34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C2F37-0C93-401B-8CD3-EF246929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2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42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42BD"/>
  </w:style>
  <w:style w:type="paragraph" w:styleId="Piedepgina">
    <w:name w:val="footer"/>
    <w:basedOn w:val="Normal"/>
    <w:link w:val="PiedepginaCar"/>
    <w:uiPriority w:val="99"/>
    <w:unhideWhenUsed/>
    <w:rsid w:val="006042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42BD"/>
  </w:style>
  <w:style w:type="paragraph" w:styleId="Prrafodelista">
    <w:name w:val="List Paragraph"/>
    <w:basedOn w:val="Normal"/>
    <w:uiPriority w:val="34"/>
    <w:qFormat/>
    <w:rsid w:val="006042B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04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jpg"/><Relationship Id="rId18" Type="http://schemas.openxmlformats.org/officeDocument/2006/relationships/hyperlink" Target="http://peducativas.blogspot.com/2011/08/concepto-de-educacion-de-john-dewey.html" TargetMode="External"/><Relationship Id="rId3" Type="http://schemas.openxmlformats.org/officeDocument/2006/relationships/settings" Target="settings.xml"/><Relationship Id="rId21" Type="http://schemas.openxmlformats.org/officeDocument/2006/relationships/hyperlink" Target="https://www.monografias.com/trabajos/biokant/biokant.shtml" TargetMode="Externa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hyperlink" Target="http://servicio.bc.uc.edu.ve/educacion/revista/a5n26/5-26-8.pdf" TargetMode="External"/><Relationship Id="rId2" Type="http://schemas.openxmlformats.org/officeDocument/2006/relationships/styles" Target="styles.xml"/><Relationship Id="rId16" Type="http://schemas.openxmlformats.org/officeDocument/2006/relationships/hyperlink" Target="https://www.reeditor.com/columna/11962/27/sociologia/teoria/la/reproduccion/pierre/bourdieu" TargetMode="External"/><Relationship Id="rId20" Type="http://schemas.openxmlformats.org/officeDocument/2006/relationships/hyperlink" Target="https://loff.it/society/efemerides/john-dewey-filosofo-pedagogo-psicologo-1662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repository.usergioarboleda.edu.co/bitstream/handle/11232/213/CienciasSocialesyHumanas363.pdf?sequence=1&amp;isAllowed=y"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3135</Words>
  <Characters>17248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Velazquez</dc:creator>
  <cp:keywords/>
  <dc:description/>
  <cp:lastModifiedBy>WINDOWS 8PRO</cp:lastModifiedBy>
  <cp:revision>2</cp:revision>
  <dcterms:created xsi:type="dcterms:W3CDTF">2021-06-30T18:39:00Z</dcterms:created>
  <dcterms:modified xsi:type="dcterms:W3CDTF">2021-06-30T18:39:00Z</dcterms:modified>
</cp:coreProperties>
</file>