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D5" w:rsidRDefault="003213D5" w:rsidP="003213D5">
      <w:pPr>
        <w:pStyle w:val="Sinespaciado"/>
        <w:jc w:val="center"/>
        <w:rPr>
          <w:rFonts w:ascii="Century Gothic" w:hAnsi="Century Gothic" w:cs="Arial"/>
          <w:sz w:val="24"/>
          <w:szCs w:val="24"/>
        </w:rPr>
      </w:pPr>
      <w:r>
        <w:rPr>
          <w:rFonts w:ascii="Century Gothic" w:hAnsi="Century Gothic" w:cs="Arial"/>
          <w:sz w:val="24"/>
          <w:szCs w:val="24"/>
        </w:rPr>
        <w:t>GUÍA PARA EL EXÁMEN DE ADECUACIÓN CURRICULAR (UNIDAD III)</w:t>
      </w:r>
    </w:p>
    <w:p w:rsidR="003213D5" w:rsidRDefault="003213D5" w:rsidP="003213D5">
      <w:pPr>
        <w:pStyle w:val="Sinespaciado"/>
        <w:jc w:val="center"/>
        <w:rPr>
          <w:rFonts w:ascii="Century Gothic" w:hAnsi="Century Gothic" w:cs="Arial"/>
          <w:sz w:val="24"/>
          <w:szCs w:val="24"/>
        </w:rPr>
      </w:pPr>
    </w:p>
    <w:p w:rsidR="003213D5" w:rsidRDefault="003213D5"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Distinguir cuáles son los elementos de la acción integradora.</w:t>
      </w:r>
    </w:p>
    <w:p w:rsidR="003213D5" w:rsidRDefault="003213D5"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Tipos de situaciones didácticas.</w:t>
      </w:r>
    </w:p>
    <w:p w:rsidR="003213D5" w:rsidRDefault="003213D5"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 xml:space="preserve">Afirmaciones de los modelos en la Pedagogía, según </w:t>
      </w:r>
      <w:proofErr w:type="spellStart"/>
      <w:r>
        <w:rPr>
          <w:rFonts w:ascii="Century Gothic" w:hAnsi="Century Gothic" w:cs="Arial"/>
          <w:sz w:val="24"/>
          <w:szCs w:val="24"/>
        </w:rPr>
        <w:t>Snyders</w:t>
      </w:r>
      <w:proofErr w:type="spellEnd"/>
      <w:r>
        <w:rPr>
          <w:rFonts w:ascii="Century Gothic" w:hAnsi="Century Gothic" w:cs="Arial"/>
          <w:sz w:val="24"/>
          <w:szCs w:val="24"/>
        </w:rPr>
        <w:t>.</w:t>
      </w:r>
    </w:p>
    <w:p w:rsidR="003213D5" w:rsidRDefault="003213D5"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Premisas de la pedagogía progresista.</w:t>
      </w:r>
    </w:p>
    <w:p w:rsidR="003213D5" w:rsidRDefault="003432A8"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 xml:space="preserve">Argumentos de </w:t>
      </w:r>
      <w:proofErr w:type="spellStart"/>
      <w:r>
        <w:rPr>
          <w:rFonts w:ascii="Century Gothic" w:hAnsi="Century Gothic" w:cs="Arial"/>
          <w:sz w:val="24"/>
          <w:szCs w:val="24"/>
        </w:rPr>
        <w:t>Meirieu</w:t>
      </w:r>
      <w:proofErr w:type="spellEnd"/>
      <w:r>
        <w:rPr>
          <w:rFonts w:ascii="Century Gothic" w:hAnsi="Century Gothic" w:cs="Arial"/>
          <w:sz w:val="24"/>
          <w:szCs w:val="24"/>
        </w:rPr>
        <w:t xml:space="preserve"> acerca de la educadora en formación.</w:t>
      </w:r>
    </w:p>
    <w:p w:rsidR="003432A8" w:rsidRDefault="003432A8"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Principales estrategias para adquirir los apre</w:t>
      </w:r>
      <w:r w:rsidR="00C13B99">
        <w:rPr>
          <w:rFonts w:ascii="Century Gothic" w:hAnsi="Century Gothic" w:cs="Arial"/>
          <w:sz w:val="24"/>
          <w:szCs w:val="24"/>
        </w:rPr>
        <w:t>ndizajes significativos, según Cooper son los objetivos o propósitos de aprendizaje, los resúmenes y las preguntas intercaladas</w:t>
      </w:r>
      <w:r>
        <w:rPr>
          <w:rFonts w:ascii="Century Gothic" w:hAnsi="Century Gothic" w:cs="Arial"/>
          <w:sz w:val="24"/>
          <w:szCs w:val="24"/>
        </w:rPr>
        <w:t>.</w:t>
      </w:r>
    </w:p>
    <w:p w:rsidR="007E7BC6" w:rsidRPr="007E7BC6" w:rsidRDefault="007E7BC6" w:rsidP="007E7BC6">
      <w:pPr>
        <w:pStyle w:val="Sinespaciado"/>
        <w:numPr>
          <w:ilvl w:val="0"/>
          <w:numId w:val="1"/>
        </w:numPr>
        <w:jc w:val="both"/>
        <w:rPr>
          <w:rFonts w:ascii="Century Gothic" w:hAnsi="Century Gothic"/>
          <w:sz w:val="24"/>
          <w:szCs w:val="24"/>
        </w:rPr>
      </w:pPr>
      <w:r w:rsidRPr="007E7BC6">
        <w:rPr>
          <w:rFonts w:ascii="Century Gothic" w:hAnsi="Century Gothic"/>
          <w:sz w:val="24"/>
          <w:szCs w:val="24"/>
        </w:rPr>
        <w:t>Según Cooper una de las características de los docentes eficaces es el trabajar con entusiasmo, estos lo muestran en la manera en que usan la voz, los ojos, los gestos con las manos y los movimientos corporales, además de las palabras que seleccionan.</w:t>
      </w:r>
    </w:p>
    <w:p w:rsidR="003432A8" w:rsidRDefault="003432A8"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Objetivo de una situación de aprendizaje</w:t>
      </w:r>
      <w:r w:rsidR="00C13B99">
        <w:rPr>
          <w:rFonts w:ascii="Century Gothic" w:hAnsi="Century Gothic" w:cs="Arial"/>
          <w:sz w:val="24"/>
          <w:szCs w:val="24"/>
        </w:rPr>
        <w:t xml:space="preserve">, según </w:t>
      </w:r>
      <w:proofErr w:type="spellStart"/>
      <w:r w:rsidR="00C13B99">
        <w:rPr>
          <w:rFonts w:ascii="Century Gothic" w:hAnsi="Century Gothic" w:cs="Arial"/>
          <w:sz w:val="24"/>
          <w:szCs w:val="24"/>
        </w:rPr>
        <w:t>Monereo</w:t>
      </w:r>
      <w:proofErr w:type="spellEnd"/>
      <w:r w:rsidR="00C13B99">
        <w:rPr>
          <w:rFonts w:ascii="Century Gothic" w:hAnsi="Century Gothic" w:cs="Arial"/>
          <w:sz w:val="24"/>
          <w:szCs w:val="24"/>
        </w:rPr>
        <w:t xml:space="preserve"> es proporcionar al alumno aprendizajes significativos y autónomos de los diferentes contenidos curriculares</w:t>
      </w:r>
      <w:r>
        <w:rPr>
          <w:rFonts w:ascii="Century Gothic" w:hAnsi="Century Gothic" w:cs="Arial"/>
          <w:sz w:val="24"/>
          <w:szCs w:val="24"/>
        </w:rPr>
        <w:t>.</w:t>
      </w:r>
    </w:p>
    <w:p w:rsidR="003432A8" w:rsidRDefault="003432A8"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 xml:space="preserve">Las estrategias para alertar a los alumnos en clase según </w:t>
      </w:r>
      <w:proofErr w:type="spellStart"/>
      <w:r>
        <w:rPr>
          <w:rFonts w:ascii="Century Gothic" w:hAnsi="Century Gothic" w:cs="Arial"/>
          <w:sz w:val="24"/>
          <w:szCs w:val="24"/>
        </w:rPr>
        <w:t>Eggen</w:t>
      </w:r>
      <w:proofErr w:type="spellEnd"/>
      <w:r>
        <w:rPr>
          <w:rFonts w:ascii="Century Gothic" w:hAnsi="Century Gothic" w:cs="Arial"/>
          <w:sz w:val="24"/>
          <w:szCs w:val="24"/>
        </w:rPr>
        <w:t xml:space="preserve"> y </w:t>
      </w:r>
      <w:proofErr w:type="spellStart"/>
      <w:r>
        <w:rPr>
          <w:rFonts w:ascii="Century Gothic" w:hAnsi="Century Gothic" w:cs="Arial"/>
          <w:sz w:val="24"/>
          <w:szCs w:val="24"/>
        </w:rPr>
        <w:t>Kauchak</w:t>
      </w:r>
      <w:proofErr w:type="spellEnd"/>
      <w:r>
        <w:rPr>
          <w:rFonts w:ascii="Century Gothic" w:hAnsi="Century Gothic" w:cs="Arial"/>
          <w:sz w:val="24"/>
          <w:szCs w:val="24"/>
        </w:rPr>
        <w:t xml:space="preserve"> son manejar bien el contenido y modulación de voz, pues los acerca a información importante y puede ocurrir mediante una conducta verbal u oral o por repetición.</w:t>
      </w:r>
    </w:p>
    <w:p w:rsidR="003432A8" w:rsidRDefault="003432A8"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¿Cómo se obtiene un éxito común?</w:t>
      </w:r>
    </w:p>
    <w:p w:rsidR="003432A8" w:rsidRDefault="003432A8"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¿Cuáles son los tiempos del Proyecto de elaboración del aula?</w:t>
      </w:r>
    </w:p>
    <w:p w:rsidR="003432A8" w:rsidRDefault="007E7BC6"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Conceptos de operaciones mentales.</w:t>
      </w:r>
    </w:p>
    <w:p w:rsidR="007E7BC6" w:rsidRDefault="007E7BC6"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Principales etapas de la enseñanza-aprendizaje de la Pedagogía Diferenciada.</w:t>
      </w:r>
    </w:p>
    <w:p w:rsidR="007E7BC6" w:rsidRDefault="007E7BC6" w:rsidP="003213D5">
      <w:pPr>
        <w:pStyle w:val="Sinespaciado"/>
        <w:numPr>
          <w:ilvl w:val="0"/>
          <w:numId w:val="1"/>
        </w:numPr>
        <w:jc w:val="both"/>
        <w:rPr>
          <w:rFonts w:ascii="Century Gothic" w:hAnsi="Century Gothic" w:cs="Arial"/>
          <w:sz w:val="24"/>
          <w:szCs w:val="24"/>
        </w:rPr>
      </w:pPr>
      <w:r>
        <w:rPr>
          <w:rFonts w:ascii="Century Gothic" w:hAnsi="Century Gothic" w:cs="Arial"/>
          <w:sz w:val="24"/>
          <w:szCs w:val="24"/>
        </w:rPr>
        <w:t>Definición de evaluación formativa.</w:t>
      </w:r>
    </w:p>
    <w:p w:rsidR="00151F8B" w:rsidRDefault="00151F8B"/>
    <w:sectPr w:rsidR="00151F8B" w:rsidSect="005B0FB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05D7F"/>
    <w:multiLevelType w:val="hybridMultilevel"/>
    <w:tmpl w:val="15C81F4A"/>
    <w:lvl w:ilvl="0" w:tplc="BD3C6132">
      <w:start w:val="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1F8B"/>
    <w:rsid w:val="00151F8B"/>
    <w:rsid w:val="003213D5"/>
    <w:rsid w:val="003432A8"/>
    <w:rsid w:val="005B0FB0"/>
    <w:rsid w:val="007E7BC6"/>
    <w:rsid w:val="00C13B9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F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51F8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212</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dc:creator>
  <cp:lastModifiedBy>Mayra</cp:lastModifiedBy>
  <cp:revision>4</cp:revision>
  <dcterms:created xsi:type="dcterms:W3CDTF">2015-01-22T00:48:00Z</dcterms:created>
  <dcterms:modified xsi:type="dcterms:W3CDTF">2015-01-22T01:19:00Z</dcterms:modified>
</cp:coreProperties>
</file>