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decuadrcula4"/>
        <w:tblW w:w="0" w:type="auto"/>
        <w:tblLook w:val="04A0" w:firstRow="1" w:lastRow="0" w:firstColumn="1" w:lastColumn="0" w:noHBand="0" w:noVBand="1"/>
      </w:tblPr>
      <w:tblGrid>
        <w:gridCol w:w="2166"/>
        <w:gridCol w:w="2166"/>
        <w:gridCol w:w="2166"/>
        <w:gridCol w:w="3129"/>
        <w:gridCol w:w="2166"/>
        <w:gridCol w:w="2166"/>
      </w:tblGrid>
      <w:tr w:rsidR="00205DF1" w:rsidTr="00FB12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6" w:type="dxa"/>
          </w:tcPr>
          <w:p w:rsidR="00FB1210" w:rsidRDefault="00FB1210">
            <w:r>
              <w:t xml:space="preserve">ENFOQUE </w:t>
            </w:r>
          </w:p>
        </w:tc>
        <w:tc>
          <w:tcPr>
            <w:tcW w:w="2166" w:type="dxa"/>
          </w:tcPr>
          <w:p w:rsidR="00FB1210" w:rsidRDefault="00FB1210">
            <w:pPr>
              <w:cnfStyle w:val="100000000000" w:firstRow="1" w:lastRow="0" w:firstColumn="0" w:lastColumn="0" w:oddVBand="0" w:evenVBand="0" w:oddHBand="0" w:evenHBand="0" w:firstRowFirstColumn="0" w:firstRowLastColumn="0" w:lastRowFirstColumn="0" w:lastRowLastColumn="0"/>
            </w:pPr>
            <w:r>
              <w:t>ORIGEN E INFLUENCIA</w:t>
            </w:r>
          </w:p>
        </w:tc>
        <w:tc>
          <w:tcPr>
            <w:tcW w:w="2166" w:type="dxa"/>
          </w:tcPr>
          <w:p w:rsidR="00FB1210" w:rsidRDefault="00FB1210">
            <w:pPr>
              <w:cnfStyle w:val="100000000000" w:firstRow="1" w:lastRow="0" w:firstColumn="0" w:lastColumn="0" w:oddVBand="0" w:evenVBand="0" w:oddHBand="0" w:evenHBand="0" w:firstRowFirstColumn="0" w:firstRowLastColumn="0" w:lastRowFirstColumn="0" w:lastRowLastColumn="0"/>
            </w:pPr>
            <w:r>
              <w:t xml:space="preserve">CARACTERISTICAS GENERALES </w:t>
            </w:r>
          </w:p>
        </w:tc>
        <w:tc>
          <w:tcPr>
            <w:tcW w:w="2166" w:type="dxa"/>
          </w:tcPr>
          <w:p w:rsidR="00FB1210" w:rsidRDefault="00FB1210">
            <w:pPr>
              <w:cnfStyle w:val="100000000000" w:firstRow="1" w:lastRow="0" w:firstColumn="0" w:lastColumn="0" w:oddVBand="0" w:evenVBand="0" w:oddHBand="0" w:evenHBand="0" w:firstRowFirstColumn="0" w:firstRowLastColumn="0" w:lastRowFirstColumn="0" w:lastRowLastColumn="0"/>
            </w:pPr>
            <w:r>
              <w:t>CURRICULUM O P</w:t>
            </w:r>
            <w:r w:rsidR="00C6249B">
              <w:t>R</w:t>
            </w:r>
            <w:r>
              <w:t xml:space="preserve">OGRAMA DEL CURSO </w:t>
            </w:r>
          </w:p>
        </w:tc>
        <w:tc>
          <w:tcPr>
            <w:tcW w:w="2166" w:type="dxa"/>
          </w:tcPr>
          <w:p w:rsidR="00FB1210" w:rsidRDefault="00FB1210">
            <w:pPr>
              <w:cnfStyle w:val="100000000000" w:firstRow="1" w:lastRow="0" w:firstColumn="0" w:lastColumn="0" w:oddVBand="0" w:evenVBand="0" w:oddHBand="0" w:evenHBand="0" w:firstRowFirstColumn="0" w:firstRowLastColumn="0" w:lastRowFirstColumn="0" w:lastRowLastColumn="0"/>
            </w:pPr>
            <w:r>
              <w:t>PRACTICA Y EJERCICIOS DE CLASE</w:t>
            </w:r>
          </w:p>
        </w:tc>
        <w:tc>
          <w:tcPr>
            <w:tcW w:w="2166" w:type="dxa"/>
          </w:tcPr>
          <w:p w:rsidR="00FB1210" w:rsidRDefault="00FB1210">
            <w:pPr>
              <w:cnfStyle w:val="100000000000" w:firstRow="1" w:lastRow="0" w:firstColumn="0" w:lastColumn="0" w:oddVBand="0" w:evenVBand="0" w:oddHBand="0" w:evenHBand="0" w:firstRowFirstColumn="0" w:firstRowLastColumn="0" w:lastRowFirstColumn="0" w:lastRowLastColumn="0"/>
            </w:pPr>
            <w:r>
              <w:t xml:space="preserve">BIBLIOGRAFIA </w:t>
            </w:r>
          </w:p>
        </w:tc>
      </w:tr>
      <w:tr w:rsidR="00205DF1" w:rsidTr="00FB12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6" w:type="dxa"/>
          </w:tcPr>
          <w:p w:rsidR="00FB1210" w:rsidRDefault="00FB1210">
            <w:r>
              <w:t xml:space="preserve">GRAMATICA </w:t>
            </w:r>
          </w:p>
        </w:tc>
        <w:tc>
          <w:tcPr>
            <w:tcW w:w="2166" w:type="dxa"/>
          </w:tcPr>
          <w:p w:rsidR="00FB1210" w:rsidRPr="00205DF1" w:rsidRDefault="00FB1210" w:rsidP="00C6249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05DF1">
              <w:rPr>
                <w:rFonts w:ascii="Times New Roman" w:hAnsi="Times New Roman" w:cs="Times New Roman"/>
                <w:sz w:val="24"/>
              </w:rPr>
              <w:t xml:space="preserve">Nace en el contexto escolar de la enseñanza de la expresión escrita en la lengua materna (lengua 1) y luego se traspasa y adapta para la enseñanza de la escritura en la lengua 2. </w:t>
            </w:r>
          </w:p>
        </w:tc>
        <w:tc>
          <w:tcPr>
            <w:tcW w:w="2166" w:type="dxa"/>
          </w:tcPr>
          <w:p w:rsidR="00FB1210" w:rsidRDefault="00FB1210" w:rsidP="00C6249B">
            <w:pPr>
              <w:jc w:val="both"/>
              <w:cnfStyle w:val="000000100000" w:firstRow="0" w:lastRow="0" w:firstColumn="0" w:lastColumn="0" w:oddVBand="0" w:evenVBand="0" w:oddHBand="1" w:evenHBand="0" w:firstRowFirstColumn="0" w:firstRowLastColumn="0" w:lastRowFirstColumn="0" w:lastRowLastColumn="0"/>
            </w:pPr>
            <w:r w:rsidRPr="00205DF1">
              <w:rPr>
                <w:rFonts w:ascii="Times New Roman" w:hAnsi="Times New Roman" w:cs="Times New Roman"/>
                <w:sz w:val="24"/>
              </w:rPr>
              <w:t xml:space="preserve">Se basa en la idea de que para aprender a escribir se tiene que dominar la gramática de la lengua. El núcleo de la enseñanza lo constituyen los conocimientos gramaticales, tales como: </w:t>
            </w:r>
            <w:r w:rsidR="00C6249B" w:rsidRPr="00205DF1">
              <w:rPr>
                <w:rFonts w:ascii="Times New Roman" w:hAnsi="Times New Roman" w:cs="Times New Roman"/>
                <w:sz w:val="24"/>
              </w:rPr>
              <w:t>sintaxis, léxico, morfología, ortografía, etc. En general podemos establecer dos grandes modelos: el modelo oracional, que se basa en los estudios de gramática tradicional, y el modelo textual, que se fundamenta en la lingüística del texto</w:t>
            </w:r>
            <w:r w:rsidR="00C6249B">
              <w:t xml:space="preserve">.  </w:t>
            </w:r>
          </w:p>
        </w:tc>
        <w:tc>
          <w:tcPr>
            <w:tcW w:w="2166" w:type="dxa"/>
          </w:tcPr>
          <w:p w:rsidR="00FB1210" w:rsidRPr="00205DF1" w:rsidRDefault="00C6249B" w:rsidP="00C6249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05DF1">
              <w:rPr>
                <w:rFonts w:ascii="Times New Roman" w:hAnsi="Times New Roman" w:cs="Times New Roman"/>
                <w:sz w:val="24"/>
              </w:rPr>
              <w:t>El currículo del curso se basa en los contenidos gramaticales. Estos varían según la corriente gramatical. En un enfoque tradicional, los alumnos aprenden ortografía, morfología, sintaxis y léxico, mientras que en un enfoque más moderno, basado en la lingüística del texto se estudian aspectos como la adecuación, cohesión, coherencia interna y externa de los textos, su estructura, etc.</w:t>
            </w:r>
          </w:p>
        </w:tc>
        <w:tc>
          <w:tcPr>
            <w:tcW w:w="2166" w:type="dxa"/>
          </w:tcPr>
          <w:p w:rsidR="00FB1210" w:rsidRPr="00205DF1" w:rsidRDefault="000271B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205DF1">
              <w:rPr>
                <w:rFonts w:ascii="Times New Roman" w:hAnsi="Times New Roman" w:cs="Times New Roman"/>
                <w:sz w:val="24"/>
              </w:rPr>
              <w:t xml:space="preserve">Ejemplo en clase: </w:t>
            </w:r>
          </w:p>
          <w:p w:rsidR="000271BF" w:rsidRPr="00205DF1" w:rsidRDefault="000271BF" w:rsidP="000271B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205DF1">
              <w:rPr>
                <w:rFonts w:ascii="Times New Roman" w:hAnsi="Times New Roman" w:cs="Times New Roman"/>
                <w:sz w:val="24"/>
              </w:rPr>
              <w:t xml:space="preserve">1.Se explica un ítem lingüístico de una forma teórica y luego se ponen ejemplos. Los alumnos comprenden la explicación. </w:t>
            </w:r>
          </w:p>
          <w:p w:rsidR="000271BF" w:rsidRPr="00205DF1" w:rsidRDefault="000271BF" w:rsidP="000271B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205DF1">
              <w:rPr>
                <w:rFonts w:ascii="Times New Roman" w:hAnsi="Times New Roman" w:cs="Times New Roman"/>
                <w:sz w:val="24"/>
              </w:rPr>
              <w:t xml:space="preserve">2. Se hacen practicas mecánicas. Los alumnos ejercitan el ítem nuevo en situaciones controladas y en pequeños contextos. </w:t>
            </w:r>
          </w:p>
          <w:p w:rsidR="000271BF" w:rsidRPr="00205DF1" w:rsidRDefault="000271BF" w:rsidP="000271B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205DF1">
              <w:rPr>
                <w:rFonts w:ascii="Times New Roman" w:hAnsi="Times New Roman" w:cs="Times New Roman"/>
                <w:sz w:val="24"/>
              </w:rPr>
              <w:t xml:space="preserve">3. Se hacen practicas abiertas. Los alumnos ejercitan el ítem en situaciones no controladas (redacciones) y contextos más globales. </w:t>
            </w:r>
          </w:p>
          <w:p w:rsidR="000271BF" w:rsidRPr="00205DF1" w:rsidRDefault="000271BF" w:rsidP="000271B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205DF1">
              <w:rPr>
                <w:rFonts w:ascii="Times New Roman" w:hAnsi="Times New Roman" w:cs="Times New Roman"/>
                <w:sz w:val="24"/>
              </w:rPr>
              <w:t xml:space="preserve">4. El profesor corrige los ejercicios de los alumnos. </w:t>
            </w:r>
          </w:p>
        </w:tc>
        <w:tc>
          <w:tcPr>
            <w:tcW w:w="2166" w:type="dxa"/>
          </w:tcPr>
          <w:p w:rsidR="00FB1210" w:rsidRPr="00205DF1" w:rsidRDefault="00205DF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05DF1">
              <w:rPr>
                <w:rFonts w:ascii="Times New Roman" w:hAnsi="Times New Roman" w:cs="Times New Roman"/>
                <w:sz w:val="24"/>
              </w:rPr>
              <w:t xml:space="preserve">Enfoques didácticos para la enseñanza de la expresión escrita. D. </w:t>
            </w:r>
            <w:proofErr w:type="spellStart"/>
            <w:r w:rsidRPr="00205DF1">
              <w:rPr>
                <w:rFonts w:ascii="Times New Roman" w:hAnsi="Times New Roman" w:cs="Times New Roman"/>
                <w:sz w:val="24"/>
              </w:rPr>
              <w:t>Cassany</w:t>
            </w:r>
            <w:proofErr w:type="spellEnd"/>
            <w:r w:rsidRPr="00205DF1">
              <w:rPr>
                <w:rFonts w:ascii="Times New Roman" w:hAnsi="Times New Roman" w:cs="Times New Roman"/>
                <w:sz w:val="24"/>
              </w:rPr>
              <w:t>. CL&amp;E, 1990, pp.63-80</w:t>
            </w:r>
          </w:p>
        </w:tc>
      </w:tr>
      <w:tr w:rsidR="00FB1210" w:rsidTr="00FB1210">
        <w:tc>
          <w:tcPr>
            <w:cnfStyle w:val="001000000000" w:firstRow="0" w:lastRow="0" w:firstColumn="1" w:lastColumn="0" w:oddVBand="0" w:evenVBand="0" w:oddHBand="0" w:evenHBand="0" w:firstRowFirstColumn="0" w:firstRowLastColumn="0" w:lastRowFirstColumn="0" w:lastRowLastColumn="0"/>
            <w:tcW w:w="2166" w:type="dxa"/>
          </w:tcPr>
          <w:p w:rsidR="00FB1210" w:rsidRDefault="00FB1210">
            <w:r>
              <w:t xml:space="preserve">FUNCIONES </w:t>
            </w:r>
          </w:p>
        </w:tc>
        <w:tc>
          <w:tcPr>
            <w:tcW w:w="2166" w:type="dxa"/>
          </w:tcPr>
          <w:p w:rsidR="00FB1210" w:rsidRPr="008517AF" w:rsidRDefault="000271BF" w:rsidP="00205DF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8517AF">
              <w:rPr>
                <w:rFonts w:ascii="Times New Roman" w:hAnsi="Times New Roman" w:cs="Times New Roman"/>
                <w:sz w:val="24"/>
              </w:rPr>
              <w:t>Nace en el contexto de la enseñanza</w:t>
            </w:r>
            <w:r w:rsidR="005A5A68" w:rsidRPr="008517AF">
              <w:rPr>
                <w:rFonts w:ascii="Times New Roman" w:hAnsi="Times New Roman" w:cs="Times New Roman"/>
                <w:sz w:val="24"/>
              </w:rPr>
              <w:t xml:space="preserve"> de una segunda lengua, y, en concreto, en el seno de una metodología: la comunicativa. Sigue la tradición de métodos nocional-funcionales de L2, </w:t>
            </w:r>
            <w:r w:rsidR="005A5A68" w:rsidRPr="008517AF">
              <w:rPr>
                <w:rFonts w:ascii="Times New Roman" w:hAnsi="Times New Roman" w:cs="Times New Roman"/>
                <w:sz w:val="24"/>
              </w:rPr>
              <w:lastRenderedPageBreak/>
              <w:t xml:space="preserve">desarrollados en Europa durante los 70, en los cuales es más importante enseñar una lengua para usarse, para comunicarse. También recibe influencias de la sociolingüística, de los movimientos de renovación pedagógica y de enseñanza activa. </w:t>
            </w:r>
          </w:p>
        </w:tc>
        <w:tc>
          <w:tcPr>
            <w:tcW w:w="2166" w:type="dxa"/>
          </w:tcPr>
          <w:p w:rsidR="00FB1210" w:rsidRPr="00205DF1" w:rsidRDefault="005A5A6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205DF1">
              <w:rPr>
                <w:rFonts w:ascii="Times New Roman" w:hAnsi="Times New Roman" w:cs="Times New Roman"/>
                <w:sz w:val="24"/>
              </w:rPr>
              <w:lastRenderedPageBreak/>
              <w:t xml:space="preserve">La lengua no es un conjunto de conocimientos que el alumno tenga que memorizar, sino una herramienta. Lo más importante de este enfoque es el énfasis en la comunicación o el uso de la lengua, </w:t>
            </w:r>
            <w:r w:rsidRPr="00205DF1">
              <w:rPr>
                <w:rFonts w:ascii="Times New Roman" w:hAnsi="Times New Roman" w:cs="Times New Roman"/>
                <w:sz w:val="24"/>
              </w:rPr>
              <w:lastRenderedPageBreak/>
              <w:t xml:space="preserve">contraponiéndolo al enfoque gramatical. </w:t>
            </w:r>
          </w:p>
        </w:tc>
        <w:tc>
          <w:tcPr>
            <w:tcW w:w="2166" w:type="dxa"/>
          </w:tcPr>
          <w:p w:rsidR="00FB1210" w:rsidRPr="008517AF" w:rsidRDefault="00BE394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8517AF">
              <w:rPr>
                <w:rFonts w:ascii="Times New Roman" w:hAnsi="Times New Roman" w:cs="Times New Roman"/>
                <w:sz w:val="24"/>
              </w:rPr>
              <w:lastRenderedPageBreak/>
              <w:t xml:space="preserve">En los métodos nocional-funcionales, la programación se basa en un conjunto de funciones o actos del habla. Estos varían de un curso a otro, pero coinciden en las funciones básicas de comunicación. En los métodos exclusivos de lengua escrita, la programación se basa en la tipología de textos </w:t>
            </w:r>
            <w:r w:rsidRPr="008517AF">
              <w:rPr>
                <w:rFonts w:ascii="Times New Roman" w:hAnsi="Times New Roman" w:cs="Times New Roman"/>
                <w:sz w:val="24"/>
              </w:rPr>
              <w:lastRenderedPageBreak/>
              <w:t xml:space="preserve">desarrollada por la lingüística del texto. </w:t>
            </w:r>
          </w:p>
        </w:tc>
        <w:tc>
          <w:tcPr>
            <w:tcW w:w="2166" w:type="dxa"/>
          </w:tcPr>
          <w:p w:rsidR="00FB1210" w:rsidRPr="008517AF" w:rsidRDefault="00BE394A" w:rsidP="00BE394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8517AF">
              <w:rPr>
                <w:rFonts w:ascii="Times New Roman" w:hAnsi="Times New Roman" w:cs="Times New Roman"/>
                <w:sz w:val="24"/>
              </w:rPr>
              <w:lastRenderedPageBreak/>
              <w:t xml:space="preserve">1.Los alumnos leen tres o cuatro cartas familiares, seleccionadas por su variedad de estilos, registros, tonos y recursos lingüísticos utilizados. Los ejercicios de lectura son comunicativos: lo más importante </w:t>
            </w:r>
            <w:r w:rsidRPr="008517AF">
              <w:rPr>
                <w:rFonts w:ascii="Times New Roman" w:hAnsi="Times New Roman" w:cs="Times New Roman"/>
                <w:sz w:val="24"/>
              </w:rPr>
              <w:lastRenderedPageBreak/>
              <w:t xml:space="preserve">es comprender el significado y la función del texto. </w:t>
            </w:r>
          </w:p>
          <w:p w:rsidR="00BE394A" w:rsidRPr="008517AF" w:rsidRDefault="00BE394A" w:rsidP="00BE394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8517AF">
              <w:rPr>
                <w:rFonts w:ascii="Times New Roman" w:hAnsi="Times New Roman" w:cs="Times New Roman"/>
                <w:sz w:val="24"/>
              </w:rPr>
              <w:t xml:space="preserve">2. Los alumnos comparan entre si los textos, a partir de un cuestionario. Se fijan en la estructura típica de una carta, en el registro coloquial, en las expresiones de cortesía. </w:t>
            </w:r>
          </w:p>
          <w:p w:rsidR="00BE394A" w:rsidRPr="008517AF" w:rsidRDefault="00BE394A" w:rsidP="00BE394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8517AF">
              <w:rPr>
                <w:rFonts w:ascii="Times New Roman" w:hAnsi="Times New Roman" w:cs="Times New Roman"/>
                <w:sz w:val="24"/>
              </w:rPr>
              <w:t xml:space="preserve">3. Los alumnos realizan varios ejercicios de práctica, tales como: Escribir la introducción y la conclusión para un determinado cuerpo de carta. </w:t>
            </w:r>
          </w:p>
          <w:p w:rsidR="00BE394A" w:rsidRPr="008517AF" w:rsidRDefault="00BE394A" w:rsidP="00BE394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8517AF">
              <w:rPr>
                <w:rFonts w:ascii="Times New Roman" w:hAnsi="Times New Roman" w:cs="Times New Roman"/>
                <w:sz w:val="24"/>
              </w:rPr>
              <w:t xml:space="preserve">4. </w:t>
            </w:r>
            <w:r w:rsidR="005A6A15" w:rsidRPr="008517AF">
              <w:rPr>
                <w:rFonts w:ascii="Times New Roman" w:hAnsi="Times New Roman" w:cs="Times New Roman"/>
                <w:sz w:val="24"/>
              </w:rPr>
              <w:t xml:space="preserve">El profesor expone una determinada situación para que los alumnos escriban una carta familiar. La exposición de la situación se hace con varios materiales como mapas, etc. </w:t>
            </w:r>
          </w:p>
        </w:tc>
        <w:tc>
          <w:tcPr>
            <w:tcW w:w="2166" w:type="dxa"/>
          </w:tcPr>
          <w:p w:rsidR="00FB1210" w:rsidRPr="00205DF1" w:rsidRDefault="00205DF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205DF1">
              <w:rPr>
                <w:rFonts w:ascii="Times New Roman" w:hAnsi="Times New Roman" w:cs="Times New Roman"/>
                <w:sz w:val="24"/>
              </w:rPr>
              <w:lastRenderedPageBreak/>
              <w:t xml:space="preserve">Enfoques didácticos para la enseñanza de la expresión escrita. D. </w:t>
            </w:r>
            <w:proofErr w:type="spellStart"/>
            <w:r w:rsidRPr="00205DF1">
              <w:rPr>
                <w:rFonts w:ascii="Times New Roman" w:hAnsi="Times New Roman" w:cs="Times New Roman"/>
                <w:sz w:val="24"/>
              </w:rPr>
              <w:t>Cassany</w:t>
            </w:r>
            <w:proofErr w:type="spellEnd"/>
            <w:r w:rsidRPr="00205DF1">
              <w:rPr>
                <w:rFonts w:ascii="Times New Roman" w:hAnsi="Times New Roman" w:cs="Times New Roman"/>
                <w:sz w:val="24"/>
              </w:rPr>
              <w:t>. CL&amp;E, 1990, pp.63-80</w:t>
            </w:r>
          </w:p>
        </w:tc>
      </w:tr>
      <w:tr w:rsidR="00205DF1" w:rsidTr="00FB12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6" w:type="dxa"/>
          </w:tcPr>
          <w:p w:rsidR="00FB1210" w:rsidRDefault="00FB1210">
            <w:r>
              <w:lastRenderedPageBreak/>
              <w:t xml:space="preserve">PROCESO </w:t>
            </w:r>
          </w:p>
        </w:tc>
        <w:tc>
          <w:tcPr>
            <w:tcW w:w="2166" w:type="dxa"/>
          </w:tcPr>
          <w:p w:rsidR="00FB1210" w:rsidRPr="00202417" w:rsidRDefault="005A6A15" w:rsidP="00205DF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202417">
              <w:rPr>
                <w:rFonts w:ascii="Times New Roman" w:hAnsi="Times New Roman" w:cs="Times New Roman"/>
                <w:sz w:val="24"/>
              </w:rPr>
              <w:t xml:space="preserve">A partir de los años 70 se desarrolló en EUA un conjunto de investigaciones sobre el proceso de producción o composición de los textos escritos. Los resultados de las investigaciones </w:t>
            </w:r>
            <w:r w:rsidRPr="00202417">
              <w:rPr>
                <w:rFonts w:ascii="Times New Roman" w:hAnsi="Times New Roman" w:cs="Times New Roman"/>
                <w:sz w:val="24"/>
              </w:rPr>
              <w:lastRenderedPageBreak/>
              <w:t xml:space="preserve">sugerían que los escritores competentes utilizaban una serie de estrategias o habilidades cognitivas para escribir que eran desconocidas por el resto de los alumnos. Este hallazgo significo el reconocimiento que para escribir satisfactoriamente no es suficiente con tener buenos conocimientos </w:t>
            </w:r>
            <w:r w:rsidR="00202417" w:rsidRPr="00202417">
              <w:rPr>
                <w:rFonts w:ascii="Times New Roman" w:hAnsi="Times New Roman" w:cs="Times New Roman"/>
                <w:sz w:val="24"/>
              </w:rPr>
              <w:t xml:space="preserve">de gramática, sino que también es necesario dominar la composición de los textos.  </w:t>
            </w:r>
          </w:p>
        </w:tc>
        <w:tc>
          <w:tcPr>
            <w:tcW w:w="2166" w:type="dxa"/>
          </w:tcPr>
          <w:p w:rsidR="00FB1210" w:rsidRPr="00202417" w:rsidRDefault="00202417" w:rsidP="0020241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202417">
              <w:rPr>
                <w:rFonts w:ascii="Times New Roman" w:hAnsi="Times New Roman" w:cs="Times New Roman"/>
                <w:sz w:val="24"/>
              </w:rPr>
              <w:lastRenderedPageBreak/>
              <w:t xml:space="preserve">Este enfoque pone el énfasis en el proceso de composición. Lo importante no es enseñar el resultado final de un escrito, sino mostrar y aprender todos los pasos intermedios y </w:t>
            </w:r>
            <w:r w:rsidRPr="00202417">
              <w:rPr>
                <w:rFonts w:ascii="Times New Roman" w:hAnsi="Times New Roman" w:cs="Times New Roman"/>
                <w:sz w:val="24"/>
              </w:rPr>
              <w:lastRenderedPageBreak/>
              <w:t xml:space="preserve">las estrategias que deben utilizarse durante el proceso de creación redacción. </w:t>
            </w:r>
          </w:p>
        </w:tc>
        <w:tc>
          <w:tcPr>
            <w:tcW w:w="2166" w:type="dxa"/>
          </w:tcPr>
          <w:p w:rsidR="00FB1210" w:rsidRPr="008517AF" w:rsidRDefault="0020241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8517AF">
              <w:rPr>
                <w:rFonts w:ascii="Times New Roman" w:hAnsi="Times New Roman" w:cs="Times New Roman"/>
                <w:sz w:val="24"/>
              </w:rPr>
              <w:lastRenderedPageBreak/>
              <w:t xml:space="preserve">La programación recoge el conducto de estrategias o habilidades y de actitudes respecto a lo escrito que caracteriza a un escritor competente. Se trata de los procesos mentales que la psicología cognitiva ha aislado y calificado de fundamentales: generación de </w:t>
            </w:r>
            <w:r w:rsidRPr="008517AF">
              <w:rPr>
                <w:rFonts w:ascii="Times New Roman" w:hAnsi="Times New Roman" w:cs="Times New Roman"/>
                <w:sz w:val="24"/>
              </w:rPr>
              <w:lastRenderedPageBreak/>
              <w:t xml:space="preserve">ideas, formulación de objetivos, organización de ideas, redacción, revisión, evaluación, etc. </w:t>
            </w:r>
          </w:p>
        </w:tc>
        <w:tc>
          <w:tcPr>
            <w:tcW w:w="2166" w:type="dxa"/>
          </w:tcPr>
          <w:p w:rsidR="00FB1210" w:rsidRPr="008517AF" w:rsidRDefault="008517A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8517AF">
              <w:rPr>
                <w:rFonts w:ascii="Times New Roman" w:hAnsi="Times New Roman" w:cs="Times New Roman"/>
                <w:sz w:val="24"/>
              </w:rPr>
              <w:lastRenderedPageBreak/>
              <w:t xml:space="preserve">1.Realiza un torbellino de ideas sobre el tema de las ventajas y las desventajas de vivir en un pueblo o en una ciudad. Apunta todo lo que se te ocurra en 6 minutos. </w:t>
            </w:r>
          </w:p>
          <w:p w:rsidR="008517AF" w:rsidRPr="008517AF" w:rsidRDefault="008517A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8517AF">
              <w:rPr>
                <w:rFonts w:ascii="Times New Roman" w:hAnsi="Times New Roman" w:cs="Times New Roman"/>
                <w:sz w:val="24"/>
              </w:rPr>
              <w:lastRenderedPageBreak/>
              <w:t xml:space="preserve">2. Lee lo que has escrito y clasifícalo en grupos de ideas distintas. Completa los grupos. </w:t>
            </w:r>
          </w:p>
          <w:p w:rsidR="008517AF" w:rsidRPr="008517AF" w:rsidRDefault="008517A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8517AF">
              <w:rPr>
                <w:rFonts w:ascii="Times New Roman" w:hAnsi="Times New Roman" w:cs="Times New Roman"/>
                <w:sz w:val="24"/>
              </w:rPr>
              <w:t xml:space="preserve">3. Desarrolla las ideas de los dos grupos. Busca ejemplos y argumentos para cada idea. </w:t>
            </w:r>
          </w:p>
          <w:p w:rsidR="008517AF" w:rsidRPr="008517AF" w:rsidRDefault="008517A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8517AF">
              <w:rPr>
                <w:rFonts w:ascii="Times New Roman" w:hAnsi="Times New Roman" w:cs="Times New Roman"/>
                <w:sz w:val="24"/>
              </w:rPr>
              <w:t xml:space="preserve">4. Escribe un primer borrador de un texto titulado “Ventajas y desventajas de vivir en un pueblo”. </w:t>
            </w:r>
          </w:p>
        </w:tc>
        <w:tc>
          <w:tcPr>
            <w:tcW w:w="2166" w:type="dxa"/>
          </w:tcPr>
          <w:p w:rsidR="00FB1210" w:rsidRDefault="00205DF1">
            <w:pPr>
              <w:cnfStyle w:val="000000100000" w:firstRow="0" w:lastRow="0" w:firstColumn="0" w:lastColumn="0" w:oddVBand="0" w:evenVBand="0" w:oddHBand="1" w:evenHBand="0" w:firstRowFirstColumn="0" w:firstRowLastColumn="0" w:lastRowFirstColumn="0" w:lastRowLastColumn="0"/>
            </w:pPr>
            <w:r w:rsidRPr="00205DF1">
              <w:rPr>
                <w:rFonts w:ascii="Times New Roman" w:hAnsi="Times New Roman" w:cs="Times New Roman"/>
                <w:sz w:val="24"/>
              </w:rPr>
              <w:lastRenderedPageBreak/>
              <w:t xml:space="preserve">Enfoques didácticos para la enseñanza de la expresión escrita. D. </w:t>
            </w:r>
            <w:proofErr w:type="spellStart"/>
            <w:r w:rsidRPr="00205DF1">
              <w:rPr>
                <w:rFonts w:ascii="Times New Roman" w:hAnsi="Times New Roman" w:cs="Times New Roman"/>
                <w:sz w:val="24"/>
              </w:rPr>
              <w:t>Cassany</w:t>
            </w:r>
            <w:proofErr w:type="spellEnd"/>
            <w:r w:rsidRPr="00205DF1">
              <w:rPr>
                <w:rFonts w:ascii="Times New Roman" w:hAnsi="Times New Roman" w:cs="Times New Roman"/>
                <w:sz w:val="24"/>
              </w:rPr>
              <w:t>. CL&amp;E, 1990, pp.63-80</w:t>
            </w:r>
          </w:p>
        </w:tc>
      </w:tr>
      <w:tr w:rsidR="00FB1210" w:rsidTr="00FB1210">
        <w:tc>
          <w:tcPr>
            <w:cnfStyle w:val="001000000000" w:firstRow="0" w:lastRow="0" w:firstColumn="1" w:lastColumn="0" w:oddVBand="0" w:evenVBand="0" w:oddHBand="0" w:evenHBand="0" w:firstRowFirstColumn="0" w:firstRowLastColumn="0" w:lastRowFirstColumn="0" w:lastRowLastColumn="0"/>
            <w:tcW w:w="2166" w:type="dxa"/>
          </w:tcPr>
          <w:p w:rsidR="00FB1210" w:rsidRDefault="00FB1210">
            <w:r>
              <w:lastRenderedPageBreak/>
              <w:t>CONTENIDO</w:t>
            </w:r>
          </w:p>
        </w:tc>
        <w:tc>
          <w:tcPr>
            <w:tcW w:w="2166" w:type="dxa"/>
          </w:tcPr>
          <w:p w:rsidR="00FB1210" w:rsidRPr="00205DF1" w:rsidRDefault="00D07AE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205DF1">
              <w:rPr>
                <w:rFonts w:ascii="Times New Roman" w:hAnsi="Times New Roman" w:cs="Times New Roman"/>
                <w:sz w:val="24"/>
              </w:rPr>
              <w:t xml:space="preserve">Este enfoque se desarrolló paralelamente en dos contextos académicos distintos en EUA en los 80: por una parte, en los cursos de escritura de las universidades y de los </w:t>
            </w:r>
            <w:proofErr w:type="spellStart"/>
            <w:r w:rsidRPr="00205DF1">
              <w:rPr>
                <w:rFonts w:ascii="Times New Roman" w:hAnsi="Times New Roman" w:cs="Times New Roman"/>
                <w:sz w:val="24"/>
              </w:rPr>
              <w:t>colleges</w:t>
            </w:r>
            <w:proofErr w:type="spellEnd"/>
            <w:r w:rsidRPr="00205DF1">
              <w:rPr>
                <w:rFonts w:ascii="Times New Roman" w:hAnsi="Times New Roman" w:cs="Times New Roman"/>
                <w:sz w:val="24"/>
              </w:rPr>
              <w:t xml:space="preserve">; por otra, en las escuelas básicas y medias con el movimiento “escritura a través del currículo”. En ambos casos, la idea fundamental que subyace es la supremacía del contenido por </w:t>
            </w:r>
            <w:r w:rsidRPr="00205DF1">
              <w:rPr>
                <w:rFonts w:ascii="Times New Roman" w:hAnsi="Times New Roman" w:cs="Times New Roman"/>
                <w:sz w:val="24"/>
              </w:rPr>
              <w:lastRenderedPageBreak/>
              <w:t>encima de la forma (sea esta la gramática, función, tipo de texto o proceso).</w:t>
            </w:r>
          </w:p>
        </w:tc>
        <w:tc>
          <w:tcPr>
            <w:tcW w:w="2166" w:type="dxa"/>
          </w:tcPr>
          <w:p w:rsidR="00FB1210" w:rsidRPr="00205DF1" w:rsidRDefault="00D07AE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05DF1">
              <w:rPr>
                <w:rFonts w:ascii="Times New Roman" w:hAnsi="Times New Roman" w:cs="Times New Roman"/>
                <w:sz w:val="24"/>
              </w:rPr>
              <w:lastRenderedPageBreak/>
              <w:t xml:space="preserve">Respecto al primer contexto en el que se desarrolló este enfoque </w:t>
            </w:r>
            <w:r w:rsidR="005F4B0F" w:rsidRPr="00205DF1">
              <w:rPr>
                <w:rFonts w:ascii="Times New Roman" w:hAnsi="Times New Roman" w:cs="Times New Roman"/>
                <w:sz w:val="24"/>
              </w:rPr>
              <w:t xml:space="preserve">los profesores de escritura elaboraron una metodología nueva para atender las características y las necesidades especiales de sus alumnos. Esta metodología se basa en las necesidades de expresión escrita de sus alumnos son básicamente académicas. </w:t>
            </w:r>
            <w:proofErr w:type="spellStart"/>
            <w:r w:rsidR="005F4B0F" w:rsidRPr="00205DF1">
              <w:rPr>
                <w:rFonts w:ascii="Times New Roman" w:hAnsi="Times New Roman" w:cs="Times New Roman"/>
                <w:sz w:val="24"/>
              </w:rPr>
              <w:t>Asi</w:t>
            </w:r>
            <w:proofErr w:type="spellEnd"/>
            <w:r w:rsidR="005F4B0F" w:rsidRPr="00205DF1">
              <w:rPr>
                <w:rFonts w:ascii="Times New Roman" w:hAnsi="Times New Roman" w:cs="Times New Roman"/>
                <w:sz w:val="24"/>
              </w:rPr>
              <w:t xml:space="preserve"> mismo la necesidad de expresión escrita nace con el interés </w:t>
            </w:r>
            <w:r w:rsidR="005F4B0F" w:rsidRPr="00205DF1">
              <w:rPr>
                <w:rFonts w:ascii="Times New Roman" w:hAnsi="Times New Roman" w:cs="Times New Roman"/>
                <w:sz w:val="24"/>
              </w:rPr>
              <w:lastRenderedPageBreak/>
              <w:t xml:space="preserve">y/o la obligación de acabar una carrera universitaria. El interés por la expresión escrita está relacionado con el interés por otras habilidades lingüísticas como la lectura o la comprensión oral, así como la selección de información relevante, el resumen, la esquematización, el procesamiento general de la información, etc. En conjunto se trata de un enfoque especializado en las habilidades lingüísticas académicas.  </w:t>
            </w:r>
            <w:r w:rsidR="00385104" w:rsidRPr="00205DF1">
              <w:rPr>
                <w:rFonts w:ascii="Times New Roman" w:hAnsi="Times New Roman" w:cs="Times New Roman"/>
                <w:sz w:val="24"/>
              </w:rPr>
              <w:t xml:space="preserve">En el segundo caso llamado “escritura a través del currículo” se propone utilizar el potencial creativo que posee el proceso de composición de textos para enseñar otras materias. El proceso de composición de textos incluye de alguna forma un proceso de aprendizaje. Los escritores aprenden </w:t>
            </w:r>
            <w:r w:rsidR="00385104" w:rsidRPr="00205DF1">
              <w:rPr>
                <w:rFonts w:ascii="Times New Roman" w:hAnsi="Times New Roman" w:cs="Times New Roman"/>
                <w:sz w:val="24"/>
              </w:rPr>
              <w:lastRenderedPageBreak/>
              <w:t xml:space="preserve">sobre lo que escriben cuando escriben, por lo tanto, escribir es un instrumento de aprendizaje. </w:t>
            </w:r>
          </w:p>
        </w:tc>
        <w:tc>
          <w:tcPr>
            <w:tcW w:w="2166" w:type="dxa"/>
          </w:tcPr>
          <w:p w:rsidR="00FB1210" w:rsidRPr="00205DF1" w:rsidRDefault="003777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205DF1">
              <w:rPr>
                <w:rFonts w:ascii="Times New Roman" w:hAnsi="Times New Roman" w:cs="Times New Roman"/>
                <w:sz w:val="24"/>
              </w:rPr>
              <w:lastRenderedPageBreak/>
              <w:t>La programación del curso se basa en un conjunto muy variado de actividades (tareas, proyectos, eje</w:t>
            </w:r>
            <w:bookmarkStart w:id="0" w:name="_GoBack"/>
            <w:bookmarkEnd w:id="0"/>
            <w:r w:rsidRPr="00205DF1">
              <w:rPr>
                <w:rFonts w:ascii="Times New Roman" w:hAnsi="Times New Roman" w:cs="Times New Roman"/>
                <w:sz w:val="24"/>
              </w:rPr>
              <w:t>rcicios) que responden a una variada gama de objetivos, tales como: prácticas de habilidades lingüísticas, desarrollo de estrategias cognitivas (análisis, comprensión, síntesis), uso de tipos de textos variados (argumentativos/informativos, orales/escritos).</w:t>
            </w:r>
          </w:p>
        </w:tc>
        <w:tc>
          <w:tcPr>
            <w:tcW w:w="2166" w:type="dxa"/>
          </w:tcPr>
          <w:p w:rsidR="00377758" w:rsidRPr="00205DF1" w:rsidRDefault="00377758" w:rsidP="003777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205DF1">
              <w:rPr>
                <w:rFonts w:ascii="Times New Roman" w:hAnsi="Times New Roman" w:cs="Times New Roman"/>
                <w:sz w:val="24"/>
              </w:rPr>
              <w:t xml:space="preserve">Una clase basada en este enfoque incluye: </w:t>
            </w:r>
          </w:p>
          <w:p w:rsidR="00377758" w:rsidRPr="00205DF1" w:rsidRDefault="00377758" w:rsidP="003777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205DF1">
              <w:rPr>
                <w:rFonts w:ascii="Times New Roman" w:hAnsi="Times New Roman" w:cs="Times New Roman"/>
                <w:sz w:val="24"/>
              </w:rPr>
              <w:t>1</w:t>
            </w:r>
            <w:r w:rsidR="00205DF1" w:rsidRPr="00205DF1">
              <w:rPr>
                <w:rFonts w:ascii="Times New Roman" w:hAnsi="Times New Roman" w:cs="Times New Roman"/>
                <w:sz w:val="24"/>
              </w:rPr>
              <w:t xml:space="preserve">.Investigación profunda de un tema: lectura de textos, análisis de las tesis y de los argumentos, búsqueda de nueva información. </w:t>
            </w:r>
          </w:p>
          <w:p w:rsidR="00205DF1" w:rsidRPr="00205DF1" w:rsidRDefault="00205DF1" w:rsidP="003777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205DF1">
              <w:rPr>
                <w:rFonts w:ascii="Times New Roman" w:hAnsi="Times New Roman" w:cs="Times New Roman"/>
                <w:sz w:val="24"/>
              </w:rPr>
              <w:t xml:space="preserve">2. Procesamiento de la información: elaboración de esquemas, discusiones de grupo, contraste de opiniones, etc. </w:t>
            </w:r>
          </w:p>
          <w:p w:rsidR="00205DF1" w:rsidRPr="00205DF1" w:rsidRDefault="00205DF1" w:rsidP="003777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205DF1">
              <w:rPr>
                <w:rFonts w:ascii="Times New Roman" w:hAnsi="Times New Roman" w:cs="Times New Roman"/>
                <w:sz w:val="24"/>
              </w:rPr>
              <w:t xml:space="preserve">3. Producción de escritos: </w:t>
            </w:r>
            <w:r w:rsidRPr="00205DF1">
              <w:rPr>
                <w:rFonts w:ascii="Times New Roman" w:hAnsi="Times New Roman" w:cs="Times New Roman"/>
                <w:sz w:val="24"/>
              </w:rPr>
              <w:lastRenderedPageBreak/>
              <w:t>preparación y redacción de textos.</w:t>
            </w:r>
          </w:p>
        </w:tc>
        <w:tc>
          <w:tcPr>
            <w:tcW w:w="2166" w:type="dxa"/>
          </w:tcPr>
          <w:p w:rsidR="00FB1210" w:rsidRDefault="00205DF1">
            <w:pPr>
              <w:cnfStyle w:val="000000000000" w:firstRow="0" w:lastRow="0" w:firstColumn="0" w:lastColumn="0" w:oddVBand="0" w:evenVBand="0" w:oddHBand="0" w:evenHBand="0" w:firstRowFirstColumn="0" w:firstRowLastColumn="0" w:lastRowFirstColumn="0" w:lastRowLastColumn="0"/>
            </w:pPr>
            <w:r w:rsidRPr="00205DF1">
              <w:rPr>
                <w:rFonts w:ascii="Times New Roman" w:hAnsi="Times New Roman" w:cs="Times New Roman"/>
                <w:sz w:val="24"/>
              </w:rPr>
              <w:lastRenderedPageBreak/>
              <w:t xml:space="preserve">Enfoques didácticos para la enseñanza de la expresión escrita. D. </w:t>
            </w:r>
            <w:proofErr w:type="spellStart"/>
            <w:r w:rsidRPr="00205DF1">
              <w:rPr>
                <w:rFonts w:ascii="Times New Roman" w:hAnsi="Times New Roman" w:cs="Times New Roman"/>
                <w:sz w:val="24"/>
              </w:rPr>
              <w:t>Cassany</w:t>
            </w:r>
            <w:proofErr w:type="spellEnd"/>
            <w:r w:rsidRPr="00205DF1">
              <w:rPr>
                <w:rFonts w:ascii="Times New Roman" w:hAnsi="Times New Roman" w:cs="Times New Roman"/>
                <w:sz w:val="24"/>
              </w:rPr>
              <w:t>. CL&amp;E, 1990, pp.63-80</w:t>
            </w:r>
          </w:p>
        </w:tc>
      </w:tr>
    </w:tbl>
    <w:p w:rsidR="00623E65" w:rsidRDefault="00205DF1"/>
    <w:sectPr w:rsidR="00623E65" w:rsidSect="00205DF1">
      <w:pgSz w:w="24480" w:h="15840" w:orient="landscape" w:code="3"/>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6F5539"/>
    <w:multiLevelType w:val="hybridMultilevel"/>
    <w:tmpl w:val="19ECCC9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7566774"/>
    <w:multiLevelType w:val="hybridMultilevel"/>
    <w:tmpl w:val="226C0DA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7DD2339E"/>
    <w:multiLevelType w:val="hybridMultilevel"/>
    <w:tmpl w:val="1C1A61A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7EC23263"/>
    <w:multiLevelType w:val="hybridMultilevel"/>
    <w:tmpl w:val="81ECDF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210"/>
    <w:rsid w:val="000271BF"/>
    <w:rsid w:val="00202417"/>
    <w:rsid w:val="00205DF1"/>
    <w:rsid w:val="00377758"/>
    <w:rsid w:val="00385104"/>
    <w:rsid w:val="005A5A68"/>
    <w:rsid w:val="005A6A15"/>
    <w:rsid w:val="005F4B0F"/>
    <w:rsid w:val="007A3B7B"/>
    <w:rsid w:val="008517AF"/>
    <w:rsid w:val="00BE394A"/>
    <w:rsid w:val="00C6249B"/>
    <w:rsid w:val="00D07AEC"/>
    <w:rsid w:val="00E87B60"/>
    <w:rsid w:val="00FB121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282F5"/>
  <w15:chartTrackingRefBased/>
  <w15:docId w15:val="{DAE15E75-4BCC-497B-8082-1BBE08B95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FB12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detablaclara">
    <w:name w:val="Grid Table Light"/>
    <w:basedOn w:val="Tablanormal"/>
    <w:uiPriority w:val="40"/>
    <w:rsid w:val="00FB121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decuadrcula4">
    <w:name w:val="Grid Table 4"/>
    <w:basedOn w:val="Tablanormal"/>
    <w:uiPriority w:val="49"/>
    <w:rsid w:val="00FB121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Prrafodelista">
    <w:name w:val="List Paragraph"/>
    <w:basedOn w:val="Normal"/>
    <w:uiPriority w:val="34"/>
    <w:qFormat/>
    <w:rsid w:val="000271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D19C32-00AB-4CC2-B08F-4476A8866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783</TotalTime>
  <Pages>5</Pages>
  <Words>1186</Words>
  <Characters>6527</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7698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ANGUIANO SANCHEZ</dc:creator>
  <cp:keywords/>
  <dc:description/>
  <cp:lastModifiedBy>ANGUIANO SANCHEZ</cp:lastModifiedBy>
  <cp:revision>3</cp:revision>
  <dcterms:created xsi:type="dcterms:W3CDTF">2021-09-11T08:07:00Z</dcterms:created>
  <dcterms:modified xsi:type="dcterms:W3CDTF">2021-09-13T01:12:00Z</dcterms:modified>
</cp:coreProperties>
</file>