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521D" w14:textId="3F41FC2D" w:rsidR="00E91340" w:rsidRDefault="00E91340">
      <w:pPr>
        <w:rPr>
          <w:rFonts w:ascii="Times New Roman" w:hAnsi="Times New Roman" w:cs="Times New Roman"/>
        </w:rPr>
      </w:pPr>
    </w:p>
    <w:p w14:paraId="61741B0B" w14:textId="6DF9D6F5" w:rsidR="00E91340" w:rsidRPr="00E65E49" w:rsidRDefault="00E91340" w:rsidP="00E91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E49">
        <w:rPr>
          <w:rFonts w:ascii="Times New Roman" w:hAnsi="Times New Roman" w:cs="Times New Roman"/>
          <w:sz w:val="24"/>
          <w:szCs w:val="24"/>
        </w:rPr>
        <w:t>Enfoques didácticos para la enseñanza de la expresión escrita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1517"/>
        <w:gridCol w:w="1594"/>
        <w:gridCol w:w="1506"/>
        <w:gridCol w:w="1517"/>
        <w:gridCol w:w="1459"/>
      </w:tblGrid>
      <w:tr w:rsidR="000067D5" w:rsidRPr="00E65E49" w14:paraId="2F8340DA" w14:textId="77777777" w:rsidTr="00E91340">
        <w:tc>
          <w:tcPr>
            <w:tcW w:w="1471" w:type="dxa"/>
          </w:tcPr>
          <w:p w14:paraId="69049903" w14:textId="4B91FFDF" w:rsidR="00E91340" w:rsidRPr="00E65E49" w:rsidRDefault="00E91340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Descripción / Enfoque</w:t>
            </w:r>
          </w:p>
        </w:tc>
        <w:tc>
          <w:tcPr>
            <w:tcW w:w="1471" w:type="dxa"/>
          </w:tcPr>
          <w:p w14:paraId="706F04FE" w14:textId="043ABBE0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Origen e influencia</w:t>
            </w:r>
          </w:p>
        </w:tc>
        <w:tc>
          <w:tcPr>
            <w:tcW w:w="1471" w:type="dxa"/>
          </w:tcPr>
          <w:p w14:paraId="6E1F7C9B" w14:textId="3AB71BCC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 xml:space="preserve">Características generales </w:t>
            </w:r>
          </w:p>
        </w:tc>
        <w:tc>
          <w:tcPr>
            <w:tcW w:w="1471" w:type="dxa"/>
          </w:tcPr>
          <w:p w14:paraId="48FC3BB9" w14:textId="10A01896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Currículum o programa de curso</w:t>
            </w:r>
          </w:p>
        </w:tc>
        <w:tc>
          <w:tcPr>
            <w:tcW w:w="1472" w:type="dxa"/>
          </w:tcPr>
          <w:p w14:paraId="0F8BF3F6" w14:textId="3BE69B4A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Práctica y ejercicios de clase</w:t>
            </w:r>
          </w:p>
        </w:tc>
        <w:tc>
          <w:tcPr>
            <w:tcW w:w="1472" w:type="dxa"/>
          </w:tcPr>
          <w:p w14:paraId="071AF059" w14:textId="48CDA909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Bibliografía</w:t>
            </w:r>
          </w:p>
        </w:tc>
      </w:tr>
      <w:tr w:rsidR="000067D5" w:rsidRPr="00E65E49" w14:paraId="5CCC4B28" w14:textId="77777777" w:rsidTr="00E91340">
        <w:tc>
          <w:tcPr>
            <w:tcW w:w="1471" w:type="dxa"/>
          </w:tcPr>
          <w:p w14:paraId="595BBFB7" w14:textId="0DB7F165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Gramática</w:t>
            </w:r>
          </w:p>
        </w:tc>
        <w:tc>
          <w:tcPr>
            <w:tcW w:w="1471" w:type="dxa"/>
          </w:tcPr>
          <w:p w14:paraId="065BA685" w14:textId="5BA5AA2C" w:rsidR="00E91340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Nace en el contexto escolar de la enseñanza de la expresión escrita y luego se traspasa y adapta para la enseñanza de escritura de la lengua.</w:t>
            </w:r>
          </w:p>
          <w:p w14:paraId="6FCA5DF9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8AE9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aprender a escribir se tiene que determinar la gramática de la lengua.</w:t>
            </w:r>
          </w:p>
          <w:p w14:paraId="1C9069DC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6280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oracional se basa en los estudios de la gramática tradicional.</w:t>
            </w:r>
          </w:p>
          <w:p w14:paraId="222A3AF8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A520" w14:textId="4D240BC3" w:rsidR="00167D11" w:rsidRPr="00E65E49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 textual se fundamenta en la lingüística del texto o gramática del curso </w:t>
            </w:r>
          </w:p>
        </w:tc>
        <w:tc>
          <w:tcPr>
            <w:tcW w:w="1471" w:type="dxa"/>
          </w:tcPr>
          <w:p w14:paraId="3E3DC8F2" w14:textId="4C186CAB" w:rsidR="00E91340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omogéneo un solo modelo lingüístico al alumno, es estándar, neutro y formal de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la lengua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dialecto más hablado de mayor difusión e importancia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y el alumno aprende de la estructura y el léxico más formal y neutro.</w:t>
            </w:r>
          </w:p>
          <w:p w14:paraId="7942B13D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C3C3" w14:textId="39011DA7" w:rsidR="006F4479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escriptivo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 xml:space="preserve"> el alumno aprende lo que debe decirse lo que dicen los libros de gramática: la normativa, distinguir de lo incorrecto.</w:t>
            </w:r>
          </w:p>
          <w:p w14:paraId="2A32B736" w14:textId="77777777" w:rsidR="00167D11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224F" w14:textId="0A57E10A" w:rsidR="006F4479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racional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 xml:space="preserve">se centra en el modelo de la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oración: ortografía.</w:t>
            </w:r>
          </w:p>
          <w:p w14:paraId="588987B4" w14:textId="020B7763" w:rsidR="00167D11" w:rsidRPr="00E65E49" w:rsidRDefault="00167D11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 </w:t>
            </w:r>
            <w:r w:rsidR="00066C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extual</w:t>
            </w:r>
            <w:r w:rsidR="00066C6E">
              <w:rPr>
                <w:rFonts w:ascii="Times New Roman" w:hAnsi="Times New Roman" w:cs="Times New Roman"/>
                <w:sz w:val="24"/>
                <w:szCs w:val="24"/>
              </w:rPr>
              <w:t xml:space="preserve"> se basa en </w:t>
            </w:r>
            <w:r w:rsidR="006F4479">
              <w:rPr>
                <w:rFonts w:ascii="Times New Roman" w:hAnsi="Times New Roman" w:cs="Times New Roman"/>
                <w:sz w:val="24"/>
                <w:szCs w:val="24"/>
              </w:rPr>
              <w:t>construir párrafos.</w:t>
            </w:r>
          </w:p>
        </w:tc>
        <w:tc>
          <w:tcPr>
            <w:tcW w:w="1471" w:type="dxa"/>
          </w:tcPr>
          <w:p w14:paraId="6A351029" w14:textId="77777777" w:rsidR="006F4479" w:rsidRDefault="006F4479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basa en los contenidos gramaticales.</w:t>
            </w:r>
          </w:p>
          <w:p w14:paraId="46563046" w14:textId="77777777" w:rsidR="006F4479" w:rsidRDefault="006F4479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A90B" w14:textId="77777777" w:rsidR="007510BE" w:rsidRDefault="006F4479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Enfoque tradicional alumnos aprenden ortografía, morfología, verbos, género y número en los nombres, c</w:t>
            </w:r>
            <w:r w:rsidRPr="006F4479">
              <w:rPr>
                <w:rFonts w:ascii="Times New Roman" w:hAnsi="Times New Roman" w:cs="Times New Roman"/>
                <w:sz w:val="24"/>
                <w:szCs w:val="24"/>
              </w:rPr>
              <w:t>oncordancia y léxico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es más analítica.</w:t>
            </w:r>
          </w:p>
          <w:p w14:paraId="390C2429" w14:textId="77777777" w:rsidR="006F4479" w:rsidRDefault="006F4479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DE61" w14:textId="3F5C309B" w:rsidR="006F4479" w:rsidRPr="00E65E49" w:rsidRDefault="006F4479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Enfoque moderno se basa en la lingüística del texto, estudian los aspectos </w:t>
            </w:r>
            <w:r w:rsidR="00066C6E">
              <w:rPr>
                <w:rFonts w:ascii="Times New Roman" w:hAnsi="Times New Roman" w:cs="Times New Roman"/>
                <w:sz w:val="24"/>
                <w:szCs w:val="24"/>
              </w:rPr>
              <w:t>como la adecuación, cohesión, coherencia interna y externa.</w:t>
            </w:r>
          </w:p>
        </w:tc>
        <w:tc>
          <w:tcPr>
            <w:tcW w:w="1472" w:type="dxa"/>
          </w:tcPr>
          <w:p w14:paraId="278B0ED9" w14:textId="0FC82863" w:rsidR="00E91340" w:rsidRPr="00E65E49" w:rsidRDefault="009C6C3F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Comienza por un aspecto teórico al leer el texto y poner ejemplos simples, que después los alumnos ejercitan el ítem por medio de prácticas mecánicas en situaciones controladas y pequeños contextos., en seguida continuará con las prácticas abiertas donde enfrentan situaciones no controladas y contextos globales.</w:t>
            </w:r>
          </w:p>
        </w:tc>
        <w:tc>
          <w:tcPr>
            <w:tcW w:w="1472" w:type="dxa"/>
          </w:tcPr>
          <w:p w14:paraId="1CC56BFB" w14:textId="7F2A21D9" w:rsidR="00E91340" w:rsidRPr="00E65E49" w:rsidRDefault="009C6C3F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Sánchez, Cabré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 w:rsidR="00736B97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</w:tr>
      <w:tr w:rsidR="000067D5" w:rsidRPr="00E65E49" w14:paraId="7A5E240B" w14:textId="77777777" w:rsidTr="00E91340">
        <w:tc>
          <w:tcPr>
            <w:tcW w:w="1471" w:type="dxa"/>
          </w:tcPr>
          <w:p w14:paraId="246C289B" w14:textId="041C0F4E" w:rsidR="00A36E32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Funciones</w:t>
            </w:r>
          </w:p>
        </w:tc>
        <w:tc>
          <w:tcPr>
            <w:tcW w:w="1471" w:type="dxa"/>
          </w:tcPr>
          <w:p w14:paraId="26DE3076" w14:textId="77777777" w:rsidR="00E91340" w:rsidRDefault="00DB20A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Nace en el contexto de la enseñanza de una segunda lengua, en el seno de una metodología: la comunicativa.</w:t>
            </w:r>
          </w:p>
          <w:p w14:paraId="4E69BF4A" w14:textId="77777777" w:rsidR="00DB20A2" w:rsidRDefault="00DB20A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EDB7" w14:textId="77777777" w:rsidR="00DB20A2" w:rsidRDefault="00DB20A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lengua es una herramienta comunicativa útil para conseguir cosas pedir un café o leer periódico.</w:t>
            </w:r>
          </w:p>
          <w:p w14:paraId="2687DCA7" w14:textId="77777777" w:rsidR="00DB20A2" w:rsidRDefault="00DB20A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8B70" w14:textId="75E5EAE9" w:rsidR="00DB20A2" w:rsidRPr="00E65E49" w:rsidRDefault="00DB20A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Acción concreta: acción en la que se consigue un objeto: acto del habla es codificación decodificación de un texto lingüístico, conjunto de cosas que se consiguen con lengua: las nociones: léxico, estructuras o conceptos abstractos</w:t>
            </w:r>
            <w:r w:rsidR="003E2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</w:tcPr>
          <w:p w14:paraId="1F76D259" w14:textId="77777777" w:rsidR="00E91340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Énfasis de la comunicación, visión descriptiva de la lengua: se enseña la lengua como la utilizan los hablantes, se enseña lo que se dice en cada situación sea normativo o no, la gramática es adecuada o inadecuada para una situación comunicativa.</w:t>
            </w:r>
          </w:p>
          <w:p w14:paraId="6DC1AD0E" w14:textId="77777777" w:rsidR="003E25F6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2C52" w14:textId="0F0E907C" w:rsidR="003E25F6" w:rsidRPr="00E65E49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lingüístico: es dialecto y formal, la expresión escrita es importante la variación sociolingüística.</w:t>
            </w:r>
          </w:p>
        </w:tc>
        <w:tc>
          <w:tcPr>
            <w:tcW w:w="1471" w:type="dxa"/>
          </w:tcPr>
          <w:p w14:paraId="1F82A73B" w14:textId="77777777" w:rsidR="00E91340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programación se basa en un conjunto de funciones o actos del habla, considera las funciones básicas de la comunicación: presentarse o pedir información, utilizando textos que requieren en su vida.</w:t>
            </w:r>
          </w:p>
          <w:p w14:paraId="734D3B8F" w14:textId="77777777" w:rsidR="003E25F6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D5F9" w14:textId="77777777" w:rsidR="003E25F6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basa en los ámbitos de estudio: ámbito personal, familiar, laboral, académico y social.</w:t>
            </w:r>
          </w:p>
          <w:p w14:paraId="7D2548A9" w14:textId="77777777" w:rsidR="003E25F6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F718" w14:textId="0B3DFE99" w:rsidR="003E25F6" w:rsidRPr="00E65E49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Basada en la función: textos de conversación descripción, narración, instrucción, predicción, exposición, argumentación y retórica</w:t>
            </w:r>
          </w:p>
        </w:tc>
        <w:tc>
          <w:tcPr>
            <w:tcW w:w="1472" w:type="dxa"/>
          </w:tcPr>
          <w:p w14:paraId="30CB5C0B" w14:textId="77777777" w:rsidR="00E91340" w:rsidRDefault="003E25F6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clase con el objetivo de enseñar a escribir cartas familiares.</w:t>
            </w:r>
          </w:p>
          <w:p w14:paraId="51DC1B20" w14:textId="5BA7BCED" w:rsidR="003E25F6" w:rsidRPr="00E65E49" w:rsidRDefault="00AF5524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14:paraId="04097870" w14:textId="6AFB81E9" w:rsidR="00E91340" w:rsidRPr="00E65E49" w:rsidRDefault="00AF5524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Avance 1986 y equipo pragma 1984 y 1985, Cassany al 1987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1984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Bordons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1988 y 1989 y Johnson 1981.</w:t>
            </w:r>
          </w:p>
        </w:tc>
      </w:tr>
      <w:tr w:rsidR="000067D5" w:rsidRPr="00E65E49" w14:paraId="74A8845C" w14:textId="77777777" w:rsidTr="00E91340">
        <w:tc>
          <w:tcPr>
            <w:tcW w:w="1471" w:type="dxa"/>
          </w:tcPr>
          <w:p w14:paraId="0899C584" w14:textId="50D435F8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 xml:space="preserve">Proceso </w:t>
            </w:r>
          </w:p>
        </w:tc>
        <w:tc>
          <w:tcPr>
            <w:tcW w:w="1471" w:type="dxa"/>
          </w:tcPr>
          <w:p w14:paraId="2D00527E" w14:textId="77777777" w:rsidR="00E91340" w:rsidRDefault="00AF5524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 se desarrolló en Estados Unidos un conjunto de investigaciones sobre el proceso producción o composición de textos escritos, concluyeron que es necesario tener conocimientos de gramática determinar el uso de la lengua y el proceso de comprensión de textos: saber generar ideas, hacer esquemas, revisar un borrador, corregir, reformular un texto tiene en cuenta sus lectores busca un lenguaje compartido con el lector para expresarse</w:t>
            </w:r>
            <w:r w:rsidR="00006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26217" w14:textId="77777777" w:rsidR="000067D5" w:rsidRDefault="000067D5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14D3" w14:textId="278EDAE5" w:rsidR="000067D5" w:rsidRPr="00E65E49" w:rsidRDefault="000067D5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Recibe influencia de la psicología cognitiva de problemas y la heurística, método para aumentar el conocimiento hallar intentar estimular el pensamiento del individuo encargado de analizar los materiales recopilados durante una investigación.</w:t>
            </w:r>
          </w:p>
        </w:tc>
        <w:tc>
          <w:tcPr>
            <w:tcW w:w="1471" w:type="dxa"/>
          </w:tcPr>
          <w:p w14:paraId="0B9A9B27" w14:textId="38FD514F" w:rsidR="00E91340" w:rsidRPr="00E65E49" w:rsidRDefault="000067D5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Enfatiza el proceso de comunicación, importante para aprender los pasos intermedios y las estrategias que deben utilizarse durante el proceso de creación y redacción: hacer un borrador, tener lista de ideas, elaborar esquema, hacer primer borrador, corregirlo y al final pasarlo a limpio.</w:t>
            </w:r>
          </w:p>
        </w:tc>
        <w:tc>
          <w:tcPr>
            <w:tcW w:w="1471" w:type="dxa"/>
          </w:tcPr>
          <w:p w14:paraId="453ED8FF" w14:textId="2DD227D9" w:rsidR="00E91340" w:rsidRPr="00E65E49" w:rsidRDefault="000067D5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Procesos mentales de la psicología cognitiva ha aislado y calificado de fundamentales: generalización de ideas, formulación de objetivos, organización de ideas, redacción, revisión, evaluación, etcétera. </w:t>
            </w:r>
            <w:r w:rsidR="00A91D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análisis individual de las </w:t>
            </w:r>
            <w:r w:rsidR="00A91D87">
              <w:rPr>
                <w:rFonts w:ascii="Times New Roman" w:hAnsi="Times New Roman" w:cs="Times New Roman"/>
                <w:sz w:val="24"/>
                <w:szCs w:val="24"/>
              </w:rPr>
              <w:t>necesidades del alumno es importante en este enfoque: que ha descrito desarrolla sus propias estrategias de acuerdo sus habilidades su carácter y su personalidad para la comprensión de textos.</w:t>
            </w:r>
          </w:p>
        </w:tc>
        <w:tc>
          <w:tcPr>
            <w:tcW w:w="1472" w:type="dxa"/>
          </w:tcPr>
          <w:p w14:paraId="17178076" w14:textId="11D3C105" w:rsidR="00E91340" w:rsidRPr="00E65E49" w:rsidRDefault="00A91D87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que escriben los alumnos no tiene que ser necesariamente literatura, pueden escribir cartas, trabajos escolares, ensayos, diarios íntimos, etcétera. El profesor orienta, asesora, supervisa, colaborador del alumno; el alumno escribe a su ritmo textos determinados, el tiempo de clase es un espacio libre y autónomo para que cada uno escriba a su ritmo textos determinados.</w:t>
            </w:r>
          </w:p>
        </w:tc>
        <w:tc>
          <w:tcPr>
            <w:tcW w:w="1472" w:type="dxa"/>
          </w:tcPr>
          <w:p w14:paraId="7BA7EFD4" w14:textId="35768614" w:rsidR="00E91340" w:rsidRPr="00E65E49" w:rsidRDefault="00A91D87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Cassiny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 y 1989, Serafini 1985, Enfoques metodológicos para un proyecto 1895,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1985 y Murray 1987</w:t>
            </w:r>
          </w:p>
        </w:tc>
      </w:tr>
      <w:tr w:rsidR="000067D5" w:rsidRPr="00E65E49" w14:paraId="18B48BF7" w14:textId="77777777" w:rsidTr="00E91340">
        <w:tc>
          <w:tcPr>
            <w:tcW w:w="1471" w:type="dxa"/>
          </w:tcPr>
          <w:p w14:paraId="7FEAB06F" w14:textId="309FADC8" w:rsidR="00E91340" w:rsidRPr="00E65E49" w:rsidRDefault="00A36E32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9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1471" w:type="dxa"/>
          </w:tcPr>
          <w:p w14:paraId="697F8BA2" w14:textId="40FD5F00" w:rsidR="00E91340" w:rsidRPr="00E65E49" w:rsidRDefault="00A535B3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Desarrolló paralelamente en 2 contextos en Estados Unidos durante la década de los 80, cursos de escritura de las universidades y </w:t>
            </w:r>
            <w:r w:rsidR="00A27198">
              <w:rPr>
                <w:rFonts w:ascii="Times New Roman" w:hAnsi="Times New Roman" w:cs="Times New Roman"/>
                <w:sz w:val="24"/>
                <w:szCs w:val="24"/>
              </w:rPr>
              <w:t>de los collages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las necesidades de expresión escrita de estos alumnos son básicamente académicas, exámenes, apuntes, trabajos y ensayos, el propósito de los textos es demostrar conocimiento o exponer resultados de un </w:t>
            </w:r>
            <w:r w:rsidR="00D00192">
              <w:rPr>
                <w:rFonts w:ascii="Times New Roman" w:hAnsi="Times New Roman" w:cs="Times New Roman"/>
                <w:sz w:val="24"/>
                <w:szCs w:val="24"/>
              </w:rPr>
              <w:t>trabajo, lenguaje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mente especializado y técnico y el texto requiere un registro formal</w:t>
            </w:r>
          </w:p>
        </w:tc>
        <w:tc>
          <w:tcPr>
            <w:tcW w:w="1471" w:type="dxa"/>
          </w:tcPr>
          <w:p w14:paraId="5D1CA2B0" w14:textId="36BD8DD8" w:rsidR="00E91340" w:rsidRPr="00E65E49" w:rsidRDefault="00A535B3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Énfasis en lo que dice el texto, contenido, ideas claras, ordenadas, originales, argumentos sólidos y creativas; la expresión escrita se relaciona con las disciplinas del contenido de la carrera, la habilidad de la expresión escrita se integra con otras habilidades lingüísticas</w:t>
            </w:r>
            <w:r w:rsidR="00D00192">
              <w:rPr>
                <w:rFonts w:ascii="Times New Roman" w:hAnsi="Times New Roman" w:cs="Times New Roman"/>
                <w:sz w:val="24"/>
                <w:szCs w:val="24"/>
              </w:rPr>
              <w:t xml:space="preserve"> del contexto de trabajo académico, el estudio que hacen los alumnos en su carrera es integrar y mezclar y practiquen todo tipo de ejercicio verbal</w:t>
            </w:r>
          </w:p>
        </w:tc>
        <w:tc>
          <w:tcPr>
            <w:tcW w:w="1471" w:type="dxa"/>
          </w:tcPr>
          <w:p w14:paraId="2E9A15CD" w14:textId="17F48EFD" w:rsidR="00E91340" w:rsidRPr="00E65E49" w:rsidRDefault="002763F7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programación del curso se basa en una o varias materias de estudio, considera temas de interés para el alumno, los profesores organizan variedad de actividades, que responden a objetivos como utilizan métodos distintos y trabajar de diferentes maneras</w:t>
            </w:r>
          </w:p>
        </w:tc>
        <w:tc>
          <w:tcPr>
            <w:tcW w:w="1472" w:type="dxa"/>
          </w:tcPr>
          <w:p w14:paraId="68432779" w14:textId="35B40D8D" w:rsidR="00E91340" w:rsidRPr="00E65E49" w:rsidRDefault="00A27198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Investigación profunda del tema, lectura de textos, análisis de la tesis y los argumentos, búsqueda de nueva información, selección, etcétera. Procesamiento de la información elaboración de esquemas, discusiones en grupo, contraste de </w:t>
            </w:r>
            <w:r w:rsidR="002763F7">
              <w:rPr>
                <w:rFonts w:ascii="Times New Roman" w:hAnsi="Times New Roman" w:cs="Times New Roman"/>
                <w:sz w:val="24"/>
                <w:szCs w:val="24"/>
              </w:rPr>
              <w:t>opiniones, etcétera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producción de escritos preparación y reducción de textos académicos</w:t>
            </w:r>
          </w:p>
        </w:tc>
        <w:tc>
          <w:tcPr>
            <w:tcW w:w="1472" w:type="dxa"/>
          </w:tcPr>
          <w:p w14:paraId="734E2A2A" w14:textId="6E5A0D5C" w:rsidR="00E91340" w:rsidRPr="00E65E49" w:rsidRDefault="006A626B" w:rsidP="00E9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1986 y Griffin 1982</w:t>
            </w:r>
          </w:p>
        </w:tc>
      </w:tr>
    </w:tbl>
    <w:p w14:paraId="24B863E6" w14:textId="77777777" w:rsidR="00E91340" w:rsidRPr="00E65E49" w:rsidRDefault="00E91340" w:rsidP="00E91340">
      <w:pPr>
        <w:rPr>
          <w:rFonts w:ascii="Times New Roman" w:hAnsi="Times New Roman" w:cs="Times New Roman"/>
          <w:sz w:val="24"/>
          <w:szCs w:val="24"/>
        </w:rPr>
      </w:pPr>
    </w:p>
    <w:sectPr w:rsidR="00E91340" w:rsidRPr="00E65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0"/>
    <w:rsid w:val="000067D5"/>
    <w:rsid w:val="00066C6E"/>
    <w:rsid w:val="00167D11"/>
    <w:rsid w:val="002763F7"/>
    <w:rsid w:val="00344D38"/>
    <w:rsid w:val="0036524D"/>
    <w:rsid w:val="003E25F6"/>
    <w:rsid w:val="006A626B"/>
    <w:rsid w:val="006F4479"/>
    <w:rsid w:val="00736B97"/>
    <w:rsid w:val="007431C3"/>
    <w:rsid w:val="007510BE"/>
    <w:rsid w:val="009C6C3F"/>
    <w:rsid w:val="00A27198"/>
    <w:rsid w:val="00A36E32"/>
    <w:rsid w:val="00A535B3"/>
    <w:rsid w:val="00A91D87"/>
    <w:rsid w:val="00AF5524"/>
    <w:rsid w:val="00BC22F5"/>
    <w:rsid w:val="00C17C75"/>
    <w:rsid w:val="00D00192"/>
    <w:rsid w:val="00DB20A2"/>
    <w:rsid w:val="00E65E49"/>
    <w:rsid w:val="00E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6EF0"/>
  <w15:chartTrackingRefBased/>
  <w15:docId w15:val="{9EEB1E90-D52D-4BA3-A692-72B5407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15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7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7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14EE-57C6-46DA-9722-DF1F62E3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MONSERRATH JASSO VASQUEZ</dc:creator>
  <cp:keywords/>
  <dc:description/>
  <cp:lastModifiedBy>MELISSA MONSERRATH JASSO VASQUEZ</cp:lastModifiedBy>
  <cp:revision>13</cp:revision>
  <dcterms:created xsi:type="dcterms:W3CDTF">2021-09-10T05:32:00Z</dcterms:created>
  <dcterms:modified xsi:type="dcterms:W3CDTF">2021-09-11T21:22:00Z</dcterms:modified>
</cp:coreProperties>
</file>