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3CA6" w14:textId="77777777" w:rsidR="0092175A" w:rsidRDefault="0092175A" w:rsidP="0092175A">
      <w:pPr>
        <w:pStyle w:val="Sinespaciad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32"/>
          <w:lang w:eastAsia="es-MX"/>
        </w:rPr>
        <w:drawing>
          <wp:anchor distT="0" distB="0" distL="114300" distR="114300" simplePos="0" relativeHeight="251659264" behindDoc="0" locked="0" layoutInCell="1" allowOverlap="1" wp14:anchorId="373191BE" wp14:editId="76FAE4C5">
            <wp:simplePos x="0" y="0"/>
            <wp:positionH relativeFrom="margin">
              <wp:align>center</wp:align>
            </wp:positionH>
            <wp:positionV relativeFrom="paragraph">
              <wp:posOffset>172867</wp:posOffset>
            </wp:positionV>
            <wp:extent cx="2363665" cy="1749669"/>
            <wp:effectExtent l="0" t="0" r="0" b="0"/>
            <wp:wrapNone/>
            <wp:docPr id="1" name="Imagen 1" descr="C:\Users\LENOVO\Documents\enee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eneeee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65" cy="174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10621A" w14:textId="77777777" w:rsidR="0092175A" w:rsidRDefault="0092175A" w:rsidP="0092175A">
      <w:pPr>
        <w:pStyle w:val="Sinespaciado"/>
        <w:rPr>
          <w:rFonts w:ascii="Times New Roman" w:hAnsi="Times New Roman" w:cs="Times New Roman"/>
          <w:color w:val="FF0000"/>
          <w:sz w:val="32"/>
          <w:szCs w:val="32"/>
        </w:rPr>
      </w:pPr>
    </w:p>
    <w:p w14:paraId="7A906951" w14:textId="77777777" w:rsidR="0092175A" w:rsidRDefault="0092175A" w:rsidP="0092175A">
      <w:pPr>
        <w:pStyle w:val="Sinespaciado"/>
        <w:rPr>
          <w:rFonts w:ascii="Times New Roman" w:hAnsi="Times New Roman" w:cs="Times New Roman"/>
          <w:color w:val="FF0000"/>
          <w:sz w:val="32"/>
          <w:szCs w:val="32"/>
        </w:rPr>
      </w:pPr>
    </w:p>
    <w:p w14:paraId="11253B85" w14:textId="77777777" w:rsidR="0092175A" w:rsidRDefault="0092175A" w:rsidP="0092175A">
      <w:pPr>
        <w:pStyle w:val="Sinespaciado"/>
        <w:rPr>
          <w:rFonts w:ascii="Times New Roman" w:hAnsi="Times New Roman" w:cs="Times New Roman"/>
          <w:color w:val="FF0000"/>
          <w:sz w:val="32"/>
          <w:szCs w:val="32"/>
        </w:rPr>
      </w:pPr>
    </w:p>
    <w:p w14:paraId="5C6910CA" w14:textId="77777777" w:rsidR="0092175A" w:rsidRDefault="0092175A" w:rsidP="0092175A">
      <w:pPr>
        <w:pStyle w:val="Sinespaciado"/>
        <w:rPr>
          <w:rFonts w:ascii="Times New Roman" w:hAnsi="Times New Roman" w:cs="Times New Roman"/>
          <w:color w:val="FF0000"/>
          <w:sz w:val="32"/>
          <w:szCs w:val="32"/>
        </w:rPr>
      </w:pPr>
    </w:p>
    <w:p w14:paraId="45B60D6B" w14:textId="77777777" w:rsidR="0092175A" w:rsidRDefault="0092175A" w:rsidP="0092175A">
      <w:pPr>
        <w:pStyle w:val="Sinespaciado"/>
        <w:rPr>
          <w:rFonts w:ascii="Times New Roman" w:hAnsi="Times New Roman" w:cs="Times New Roman"/>
          <w:color w:val="FF0000"/>
          <w:sz w:val="32"/>
          <w:szCs w:val="32"/>
        </w:rPr>
      </w:pPr>
    </w:p>
    <w:p w14:paraId="68D6DC8D" w14:textId="77777777" w:rsidR="0042192E" w:rsidRDefault="0042192E" w:rsidP="0042192E">
      <w:pPr>
        <w:pStyle w:val="Sinespaciad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1CD29CE9" w14:textId="77777777" w:rsidR="0042192E" w:rsidRDefault="0042192E" w:rsidP="0042192E">
      <w:pPr>
        <w:pStyle w:val="Sinespaciado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21528D13" w14:textId="77777777" w:rsidR="0042192E" w:rsidRDefault="0042192E" w:rsidP="0042192E">
      <w:pPr>
        <w:pStyle w:val="Sinespaciad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69075EBD" w14:textId="5ACA635B" w:rsidR="0042192E" w:rsidRDefault="0092175A" w:rsidP="0042192E">
      <w:pPr>
        <w:pStyle w:val="Sinespaciado"/>
        <w:jc w:val="center"/>
      </w:pPr>
      <w:r w:rsidRPr="00DB326F">
        <w:rPr>
          <w:rFonts w:ascii="Times New Roman" w:hAnsi="Times New Roman" w:cs="Times New Roman"/>
          <w:color w:val="FF0000"/>
          <w:sz w:val="32"/>
          <w:szCs w:val="32"/>
        </w:rPr>
        <w:t>ESCUELA NORMAL DE EDUCACIÓ</w:t>
      </w:r>
      <w:r w:rsidR="0042192E">
        <w:rPr>
          <w:rFonts w:ascii="Times New Roman" w:hAnsi="Times New Roman" w:cs="Times New Roman"/>
          <w:color w:val="FF0000"/>
          <w:sz w:val="32"/>
          <w:szCs w:val="32"/>
        </w:rPr>
        <w:t xml:space="preserve">N </w:t>
      </w:r>
    </w:p>
    <w:p w14:paraId="433D330F" w14:textId="265A15E9" w:rsidR="003A3F31" w:rsidRDefault="0092175A" w:rsidP="0042192E">
      <w:pPr>
        <w:pStyle w:val="Sinespaciad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2175A">
        <w:rPr>
          <w:rFonts w:ascii="Times New Roman" w:hAnsi="Times New Roman" w:cs="Times New Roman"/>
          <w:color w:val="FF0000"/>
          <w:sz w:val="32"/>
          <w:szCs w:val="32"/>
        </w:rPr>
        <w:t>PREESCOLAR</w:t>
      </w:r>
    </w:p>
    <w:p w14:paraId="1DDC9C18" w14:textId="77777777" w:rsidR="0092175A" w:rsidRPr="0092175A" w:rsidRDefault="0092175A" w:rsidP="0042192E">
      <w:pPr>
        <w:pStyle w:val="Sinespaciad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35D0FCC" w14:textId="6284DC83" w:rsidR="0092175A" w:rsidRDefault="0092175A" w:rsidP="0042192E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B326F">
        <w:rPr>
          <w:rFonts w:ascii="Times New Roman" w:hAnsi="Times New Roman" w:cs="Times New Roman"/>
          <w:color w:val="000000" w:themeColor="text1"/>
          <w:sz w:val="16"/>
          <w:szCs w:val="16"/>
        </w:rPr>
        <w:t>CICLO ESCOLAR 2020-2021</w:t>
      </w:r>
    </w:p>
    <w:p w14:paraId="1433DF1A" w14:textId="4D007DB2" w:rsidR="0092175A" w:rsidRDefault="0092175A" w:rsidP="0042192E">
      <w:pPr>
        <w:pStyle w:val="Sinespaciado"/>
        <w:jc w:val="center"/>
        <w:rPr>
          <w:rFonts w:ascii="Times New Roman" w:hAnsi="Times New Roman" w:cs="Times New Roman"/>
        </w:rPr>
      </w:pPr>
    </w:p>
    <w:p w14:paraId="2502A1B1" w14:textId="49EC459B" w:rsidR="0092175A" w:rsidRDefault="0092175A" w:rsidP="0042192E">
      <w:pPr>
        <w:pStyle w:val="Sinespaciado"/>
        <w:jc w:val="center"/>
        <w:rPr>
          <w:rFonts w:ascii="Times New Roman" w:hAnsi="Times New Roman" w:cs="Times New Roman"/>
        </w:rPr>
      </w:pPr>
    </w:p>
    <w:p w14:paraId="6E400EC0" w14:textId="0740373C" w:rsidR="0092175A" w:rsidRDefault="0042192E" w:rsidP="0042192E">
      <w:pPr>
        <w:pStyle w:val="Sinespaciado"/>
        <w:jc w:val="center"/>
        <w:rPr>
          <w:rFonts w:ascii="Times New Roman" w:hAnsi="Times New Roman" w:cs="Times New Roman"/>
        </w:rPr>
      </w:pPr>
      <w:r w:rsidRPr="0042192E">
        <w:rPr>
          <w:rFonts w:ascii="Times New Roman" w:hAnsi="Times New Roman" w:cs="Times New Roman"/>
        </w:rPr>
        <w:t>LENGUAJE Y COMUNICACIÓN</w:t>
      </w:r>
    </w:p>
    <w:p w14:paraId="4593B244" w14:textId="77777777" w:rsidR="0042192E" w:rsidRDefault="0042192E" w:rsidP="0042192E">
      <w:pPr>
        <w:pStyle w:val="Sinespaciado"/>
        <w:jc w:val="center"/>
        <w:rPr>
          <w:rFonts w:ascii="Times New Roman" w:hAnsi="Times New Roman" w:cs="Times New Roman"/>
        </w:rPr>
      </w:pPr>
    </w:p>
    <w:p w14:paraId="15A7815C" w14:textId="4E2AC0C1" w:rsidR="0042192E" w:rsidRDefault="0092175A" w:rsidP="0042192E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B326F">
        <w:rPr>
          <w:rFonts w:ascii="Times New Roman" w:hAnsi="Times New Roman" w:cs="Times New Roman"/>
          <w:color w:val="000000" w:themeColor="text1"/>
          <w:sz w:val="16"/>
          <w:szCs w:val="16"/>
        </w:rPr>
        <w:t>CURS</w:t>
      </w:r>
      <w:r w:rsidR="0042192E">
        <w:rPr>
          <w:rFonts w:ascii="Times New Roman" w:hAnsi="Times New Roman" w:cs="Times New Roman"/>
          <w:color w:val="000000" w:themeColor="text1"/>
          <w:sz w:val="16"/>
          <w:szCs w:val="16"/>
        </w:rPr>
        <w:t>O</w:t>
      </w:r>
    </w:p>
    <w:p w14:paraId="59319516" w14:textId="77777777" w:rsidR="0042192E" w:rsidRPr="0042192E" w:rsidRDefault="0042192E" w:rsidP="0042192E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50171F1" w14:textId="4CE141BF" w:rsidR="0092175A" w:rsidRPr="00DB326F" w:rsidRDefault="0092175A" w:rsidP="0042192E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326F">
        <w:rPr>
          <w:rFonts w:ascii="Times New Roman" w:hAnsi="Times New Roman" w:cs="Times New Roman"/>
          <w:color w:val="000000" w:themeColor="text1"/>
          <w:sz w:val="18"/>
          <w:szCs w:val="18"/>
        </w:rPr>
        <w:t>PRIMER SEMETRE</w:t>
      </w:r>
    </w:p>
    <w:p w14:paraId="737CD8A1" w14:textId="77777777" w:rsidR="0092175A" w:rsidRPr="00DB326F" w:rsidRDefault="0092175A" w:rsidP="0042192E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178F8D87" w14:textId="78A42A87" w:rsidR="0092175A" w:rsidRPr="00DB326F" w:rsidRDefault="0092175A" w:rsidP="0042192E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B326F">
        <w:rPr>
          <w:rFonts w:ascii="Times New Roman" w:hAnsi="Times New Roman" w:cs="Times New Roman"/>
          <w:color w:val="000000" w:themeColor="text1"/>
          <w:sz w:val="18"/>
          <w:szCs w:val="18"/>
        </w:rPr>
        <w:t>SECCIÓN “D”</w:t>
      </w:r>
    </w:p>
    <w:p w14:paraId="79354364" w14:textId="26E2EADC" w:rsidR="0092175A" w:rsidRDefault="0092175A" w:rsidP="0042192E">
      <w:pPr>
        <w:pStyle w:val="Sinespaciado"/>
        <w:ind w:left="2832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2105DE54" w14:textId="5E315930" w:rsidR="00032DE1" w:rsidRDefault="00032DE1" w:rsidP="0042192E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ALUMNA: JENIFER JANETH GARCIA ESCOBEDO</w:t>
      </w:r>
    </w:p>
    <w:p w14:paraId="26376B5E" w14:textId="77777777" w:rsidR="0042192E" w:rsidRDefault="0042192E" w:rsidP="0042192E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92F10BB" w14:textId="44A2FC46" w:rsidR="00032DE1" w:rsidRPr="00DB326F" w:rsidRDefault="00032DE1" w:rsidP="0042192E">
      <w:pPr>
        <w:pStyle w:val="Sinespaciad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DOCENTE:</w:t>
      </w:r>
      <w:r w:rsidR="00AB225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42192E" w:rsidRPr="0042192E">
        <w:rPr>
          <w:rFonts w:ascii="Times New Roman" w:hAnsi="Times New Roman" w:cs="Times New Roman"/>
          <w:color w:val="000000" w:themeColor="text1"/>
          <w:sz w:val="18"/>
          <w:szCs w:val="18"/>
        </w:rPr>
        <w:t>SILVIA BANDA SERVIN</w:t>
      </w:r>
    </w:p>
    <w:p w14:paraId="1DA1DC6F" w14:textId="77777777" w:rsidR="0092175A" w:rsidRDefault="0092175A" w:rsidP="0042192E">
      <w:pPr>
        <w:pStyle w:val="Sinespaciado"/>
        <w:jc w:val="center"/>
        <w:rPr>
          <w:rFonts w:ascii="Times New Roman" w:hAnsi="Times New Roman" w:cs="Times New Roman"/>
        </w:rPr>
      </w:pPr>
    </w:p>
    <w:p w14:paraId="65924399" w14:textId="77777777" w:rsidR="00AB2255" w:rsidRDefault="00AB2255" w:rsidP="0042192E">
      <w:pPr>
        <w:pStyle w:val="Sinespaciado"/>
        <w:jc w:val="both"/>
        <w:rPr>
          <w:rFonts w:ascii="Times New Roman" w:hAnsi="Times New Roman" w:cs="Times New Roman"/>
        </w:rPr>
      </w:pPr>
    </w:p>
    <w:p w14:paraId="3738240B" w14:textId="77777777" w:rsidR="00AB2255" w:rsidRDefault="00AB2255" w:rsidP="0042192E">
      <w:pPr>
        <w:pStyle w:val="Sinespaciado"/>
        <w:jc w:val="both"/>
        <w:rPr>
          <w:rFonts w:ascii="Times New Roman" w:hAnsi="Times New Roman" w:cs="Times New Roman"/>
        </w:rPr>
      </w:pPr>
    </w:p>
    <w:p w14:paraId="7FCB7D34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3C8F3179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5C69B2EA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5E01B18B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020508FA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16360C61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3285A980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4CC47030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2710AF5D" w14:textId="122755BA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0A10734D" w14:textId="34240353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64A06363" w14:textId="7811BDCE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5BAB76CE" w14:textId="5BF99720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11277BBF" w14:textId="32C30F0D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00253633" w14:textId="2E9CF927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570F109B" w14:textId="77FCDE73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3AEEE14E" w14:textId="79464D2B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190B50AD" w14:textId="6222BF9B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6A1D9771" w14:textId="0C47A6BE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33D46E96" w14:textId="77A346BB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XSpec="center" w:tblpY="-98"/>
        <w:tblW w:w="10695" w:type="dxa"/>
        <w:tblLook w:val="04A0" w:firstRow="1" w:lastRow="0" w:firstColumn="1" w:lastColumn="0" w:noHBand="0" w:noVBand="1"/>
      </w:tblPr>
      <w:tblGrid>
        <w:gridCol w:w="1717"/>
        <w:gridCol w:w="1243"/>
        <w:gridCol w:w="1968"/>
        <w:gridCol w:w="1701"/>
        <w:gridCol w:w="1809"/>
        <w:gridCol w:w="2257"/>
      </w:tblGrid>
      <w:tr w:rsidR="00A26258" w14:paraId="549B5010" w14:textId="77777777" w:rsidTr="00A26258">
        <w:trPr>
          <w:trHeight w:val="772"/>
        </w:trPr>
        <w:tc>
          <w:tcPr>
            <w:tcW w:w="1717" w:type="dxa"/>
            <w:vMerge w:val="restart"/>
            <w:vAlign w:val="center"/>
          </w:tcPr>
          <w:p w14:paraId="2E6FEC8F" w14:textId="77777777" w:rsidR="00B053A0" w:rsidRDefault="00B053A0" w:rsidP="00B053A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ENFOQUES DIDACTICOS DE DANIEL CASSANY</w:t>
            </w:r>
          </w:p>
        </w:tc>
        <w:tc>
          <w:tcPr>
            <w:tcW w:w="1243" w:type="dxa"/>
            <w:vAlign w:val="center"/>
          </w:tcPr>
          <w:p w14:paraId="16D2E61F" w14:textId="77777777" w:rsidR="00B053A0" w:rsidRDefault="00B053A0" w:rsidP="00B053A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ENFOQUE</w:t>
            </w:r>
          </w:p>
        </w:tc>
        <w:tc>
          <w:tcPr>
            <w:tcW w:w="1968" w:type="dxa"/>
            <w:vAlign w:val="center"/>
          </w:tcPr>
          <w:p w14:paraId="33D2E145" w14:textId="7AC6EBAD" w:rsidR="00B053A0" w:rsidRDefault="00B053A0" w:rsidP="00B053A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CONCEPTO DE</w:t>
            </w:r>
            <w:r>
              <w:rPr>
                <w:rFonts w:ascii="Times New Roman" w:hAnsi="Times New Roman" w:cs="Times New Roman"/>
              </w:rPr>
              <w:t xml:space="preserve">L </w:t>
            </w:r>
            <w:r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1701" w:type="dxa"/>
            <w:vAlign w:val="center"/>
          </w:tcPr>
          <w:p w14:paraId="3C18DBC6" w14:textId="77777777" w:rsidR="00B053A0" w:rsidRDefault="00B053A0" w:rsidP="00B053A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LENGUAJE ESCRITO</w:t>
            </w:r>
          </w:p>
        </w:tc>
        <w:tc>
          <w:tcPr>
            <w:tcW w:w="1809" w:type="dxa"/>
            <w:vAlign w:val="center"/>
          </w:tcPr>
          <w:p w14:paraId="20B40E41" w14:textId="77777777" w:rsidR="00B053A0" w:rsidRDefault="00B053A0" w:rsidP="00B053A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LENGUAJE ORAL</w:t>
            </w:r>
          </w:p>
        </w:tc>
        <w:tc>
          <w:tcPr>
            <w:tcW w:w="2257" w:type="dxa"/>
            <w:vAlign w:val="center"/>
          </w:tcPr>
          <w:p w14:paraId="3693867E" w14:textId="77777777" w:rsidR="00B053A0" w:rsidRDefault="00B053A0" w:rsidP="00B053A0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DIFERENCIA ENTRE TERMINOS COLOQUIALMENTE USADOS</w:t>
            </w:r>
          </w:p>
        </w:tc>
      </w:tr>
      <w:tr w:rsidR="00A26258" w14:paraId="2978AD9A" w14:textId="77777777" w:rsidTr="00A26258">
        <w:trPr>
          <w:trHeight w:val="2888"/>
        </w:trPr>
        <w:tc>
          <w:tcPr>
            <w:tcW w:w="1717" w:type="dxa"/>
            <w:vMerge/>
          </w:tcPr>
          <w:p w14:paraId="655B49CE" w14:textId="77777777" w:rsidR="00B053A0" w:rsidRDefault="00B053A0" w:rsidP="00B053A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14:paraId="7A2B556D" w14:textId="3D99CA8D" w:rsidR="00B053A0" w:rsidRDefault="00890B96" w:rsidP="00A26258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Gramática</w:t>
            </w:r>
          </w:p>
        </w:tc>
        <w:tc>
          <w:tcPr>
            <w:tcW w:w="1968" w:type="dxa"/>
          </w:tcPr>
          <w:p w14:paraId="6B791E85" w14:textId="44C1C2DD" w:rsidR="00890B96" w:rsidRDefault="00890B96" w:rsidP="00890B96">
            <w:pPr>
              <w:pStyle w:val="Sinespaciad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lengua se presenta de una manera homogénea porque se tiene en cuenta la realidad dialectal de la lengua, ni tampoco el valor sociolingüístico de cada palabra.</w:t>
            </w:r>
          </w:p>
        </w:tc>
        <w:tc>
          <w:tcPr>
            <w:tcW w:w="1701" w:type="dxa"/>
          </w:tcPr>
          <w:p w14:paraId="2094D220" w14:textId="03410C77" w:rsidR="00B053A0" w:rsidRDefault="00A26258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enseña a construir párrafos, a estructurar lógicamente la información del texto, introducción y conclusión. </w:t>
            </w:r>
          </w:p>
        </w:tc>
        <w:tc>
          <w:tcPr>
            <w:tcW w:w="1809" w:type="dxa"/>
          </w:tcPr>
          <w:p w14:paraId="084DC835" w14:textId="7D38CF74" w:rsidR="00B053A0" w:rsidRDefault="00DB1D26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Enseñanza centrada en el ámbito de la oración: concordancia y ortografía.</w:t>
            </w:r>
          </w:p>
        </w:tc>
        <w:tc>
          <w:tcPr>
            <w:tcW w:w="2257" w:type="dxa"/>
          </w:tcPr>
          <w:p w14:paraId="2B063DAC" w14:textId="358674D4" w:rsidR="00B053A0" w:rsidRDefault="00DB1D26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Las variedades dialectales se presentan como particularidades de la lengua.</w:t>
            </w:r>
          </w:p>
        </w:tc>
      </w:tr>
      <w:tr w:rsidR="00A26258" w14:paraId="7ED160AA" w14:textId="77777777" w:rsidTr="00A26258">
        <w:trPr>
          <w:trHeight w:val="2742"/>
        </w:trPr>
        <w:tc>
          <w:tcPr>
            <w:tcW w:w="1717" w:type="dxa"/>
            <w:vMerge/>
          </w:tcPr>
          <w:p w14:paraId="15A8B6AD" w14:textId="77777777" w:rsidR="00B053A0" w:rsidRDefault="00B053A0" w:rsidP="00B053A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14:paraId="644D3169" w14:textId="77777777" w:rsidR="00B053A0" w:rsidRDefault="00890B96" w:rsidP="00A26258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Funciones</w:t>
            </w:r>
          </w:p>
          <w:p w14:paraId="0474DA80" w14:textId="7CFBD5FC" w:rsidR="00890B96" w:rsidRDefault="00890B96" w:rsidP="00A26258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</w:tcPr>
          <w:p w14:paraId="11EF1733" w14:textId="0EFE132B" w:rsidR="00B053A0" w:rsidRDefault="00DB1D26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 lengua es una herramienta útil para conseguir cosas y se clasifica con genéricos de funciones. </w:t>
            </w:r>
          </w:p>
        </w:tc>
        <w:tc>
          <w:tcPr>
            <w:tcW w:w="1701" w:type="dxa"/>
          </w:tcPr>
          <w:p w14:paraId="1C59C9EF" w14:textId="33351204" w:rsidR="00B053A0" w:rsidRDefault="00DB1D26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Coherencia, cohesión y adecuación. </w:t>
            </w:r>
          </w:p>
        </w:tc>
        <w:tc>
          <w:tcPr>
            <w:tcW w:w="1809" w:type="dxa"/>
          </w:tcPr>
          <w:p w14:paraId="2E896757" w14:textId="77777777" w:rsidR="00B053A0" w:rsidRDefault="00A26258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Varios dialectos lingüísticos, registros. Se relacionan con los discursos lingüísticos correspondientes, estructuras conceptos, etc.</w:t>
            </w:r>
          </w:p>
          <w:p w14:paraId="3BA49776" w14:textId="5781EDB7" w:rsidR="00A26258" w:rsidRDefault="00A26258" w:rsidP="00B053A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34536834" w14:textId="327EC3D6" w:rsidR="00B053A0" w:rsidRDefault="00DB1D26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Variados modelos lingüísticos. Se enseña la lengua tal y como la usan los habitantes.</w:t>
            </w:r>
          </w:p>
        </w:tc>
      </w:tr>
      <w:tr w:rsidR="00A26258" w14:paraId="45B6501B" w14:textId="77777777" w:rsidTr="00A26258">
        <w:trPr>
          <w:trHeight w:val="2742"/>
        </w:trPr>
        <w:tc>
          <w:tcPr>
            <w:tcW w:w="1717" w:type="dxa"/>
            <w:vMerge/>
          </w:tcPr>
          <w:p w14:paraId="4176486D" w14:textId="77777777" w:rsidR="00B053A0" w:rsidRDefault="00B053A0" w:rsidP="00B053A0">
            <w:pPr>
              <w:pStyle w:val="Sinespaciad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vAlign w:val="center"/>
          </w:tcPr>
          <w:p w14:paraId="71C56260" w14:textId="198E251B" w:rsidR="00B053A0" w:rsidRDefault="00890B96" w:rsidP="00A26258">
            <w:pPr>
              <w:pStyle w:val="Sinespaciad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Proceso</w:t>
            </w:r>
          </w:p>
        </w:tc>
        <w:tc>
          <w:tcPr>
            <w:tcW w:w="1968" w:type="dxa"/>
          </w:tcPr>
          <w:p w14:paraId="3C5BE27A" w14:textId="75AA33D5" w:rsidR="00B053A0" w:rsidRDefault="00890B96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Lenguaje compartido para expresarse.</w:t>
            </w:r>
          </w:p>
        </w:tc>
        <w:tc>
          <w:tcPr>
            <w:tcW w:w="1701" w:type="dxa"/>
          </w:tcPr>
          <w:p w14:paraId="2C0C47DA" w14:textId="45739D8A" w:rsidR="00B053A0" w:rsidRDefault="00DB1D26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Dominar el proceso de composición de textos: generar ideas, hacer esquemas, revisar un borrador, corregir, reformular un texto.</w:t>
            </w:r>
          </w:p>
        </w:tc>
        <w:tc>
          <w:tcPr>
            <w:tcW w:w="1809" w:type="dxa"/>
          </w:tcPr>
          <w:p w14:paraId="6E2D2E64" w14:textId="26896E79" w:rsidR="00B053A0" w:rsidRDefault="00A26258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Generación de ideas, lenguaje compartido con el lector para expresarse. </w:t>
            </w:r>
          </w:p>
        </w:tc>
        <w:tc>
          <w:tcPr>
            <w:tcW w:w="2257" w:type="dxa"/>
          </w:tcPr>
          <w:p w14:paraId="56599502" w14:textId="42339C76" w:rsidR="00B053A0" w:rsidRDefault="00DB1D26" w:rsidP="00B053A0">
            <w:pPr>
              <w:pStyle w:val="Sinespaciad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utiliza métodos coloquiales, utiliza términos formales y comprensibles.</w:t>
            </w:r>
          </w:p>
        </w:tc>
      </w:tr>
    </w:tbl>
    <w:p w14:paraId="4DDD76C2" w14:textId="4421D003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6035CD44" w14:textId="77777777" w:rsidR="0042192E" w:rsidRDefault="0042192E" w:rsidP="0092175A">
      <w:pPr>
        <w:pStyle w:val="Sinespaciado"/>
        <w:rPr>
          <w:rFonts w:ascii="Times New Roman" w:hAnsi="Times New Roman" w:cs="Times New Roman"/>
        </w:rPr>
      </w:pPr>
    </w:p>
    <w:p w14:paraId="46245907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7B783E00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4EEF8BBF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56D10111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2B22CB7C" w14:textId="77777777" w:rsidR="00AB2255" w:rsidRDefault="00AB2255" w:rsidP="0092175A">
      <w:pPr>
        <w:pStyle w:val="Sinespaciado"/>
        <w:rPr>
          <w:rFonts w:ascii="Times New Roman" w:hAnsi="Times New Roman" w:cs="Times New Roman"/>
        </w:rPr>
      </w:pPr>
    </w:p>
    <w:p w14:paraId="70E51382" w14:textId="77777777" w:rsidR="0092175A" w:rsidRPr="0092175A" w:rsidRDefault="0092175A" w:rsidP="0092175A">
      <w:pPr>
        <w:pStyle w:val="Sinespaciado"/>
        <w:rPr>
          <w:rFonts w:ascii="Times New Roman" w:hAnsi="Times New Roman" w:cs="Times New Roman"/>
        </w:rPr>
      </w:pPr>
    </w:p>
    <w:p w14:paraId="1F2A5CA9" w14:textId="77777777" w:rsidR="0092175A" w:rsidRPr="0092175A" w:rsidRDefault="0092175A" w:rsidP="0092175A">
      <w:pPr>
        <w:pStyle w:val="Sinespaciado"/>
        <w:rPr>
          <w:rFonts w:ascii="Times New Roman" w:hAnsi="Times New Roman" w:cs="Times New Roman"/>
        </w:rPr>
      </w:pPr>
    </w:p>
    <w:sectPr w:rsidR="0092175A" w:rsidRPr="0092175A" w:rsidSect="0092175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75A"/>
    <w:rsid w:val="00032DE1"/>
    <w:rsid w:val="003A3F31"/>
    <w:rsid w:val="0042192E"/>
    <w:rsid w:val="00472EDC"/>
    <w:rsid w:val="00890B96"/>
    <w:rsid w:val="0092175A"/>
    <w:rsid w:val="00A26258"/>
    <w:rsid w:val="00AB2255"/>
    <w:rsid w:val="00B053A0"/>
    <w:rsid w:val="00DB1D26"/>
    <w:rsid w:val="00E95207"/>
    <w:rsid w:val="00F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C57E"/>
  <w15:docId w15:val="{536D1410-012C-4B47-8690-49A7B20F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7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175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2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17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B0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ANDY GUADALUPE ALARCON SAUCEDO</cp:lastModifiedBy>
  <cp:revision>2</cp:revision>
  <dcterms:created xsi:type="dcterms:W3CDTF">2021-09-11T23:27:00Z</dcterms:created>
  <dcterms:modified xsi:type="dcterms:W3CDTF">2021-09-11T23:27:00Z</dcterms:modified>
</cp:coreProperties>
</file>