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52FB" w14:textId="77777777" w:rsidR="00AE397B" w:rsidRDefault="00AE397B" w:rsidP="00AE39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129D17E4" w14:textId="77777777" w:rsidR="00AE397B" w:rsidRDefault="00AE397B" w:rsidP="00AE39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FAA3BDA" w14:textId="77777777" w:rsidR="00AE397B" w:rsidRDefault="00AE397B" w:rsidP="00AE39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0C6F29D" w14:textId="77777777" w:rsidR="00AE397B" w:rsidRDefault="00AE397B" w:rsidP="00AE39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0A490DA3" wp14:editId="2F9CDB31">
                <wp:simplePos x="0" y="0"/>
                <wp:positionH relativeFrom="margin">
                  <wp:align>center</wp:align>
                </wp:positionH>
                <wp:positionV relativeFrom="paragraph">
                  <wp:posOffset>31750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7357"/>
                            <a:ext cx="2284730" cy="737870"/>
                          </a:xfrm>
                          <a:prstGeom prst="rect">
                            <a:avLst/>
                          </a:prstGeom>
                          <a:noFill/>
                        </wps:spPr>
                        <wps:txbx>
                          <w:txbxContent>
                            <w:p w14:paraId="61C09D7D" w14:textId="3566B8B3" w:rsidR="00AE397B" w:rsidRPr="00AE397B" w:rsidRDefault="00AE397B" w:rsidP="00AE397B">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OPTATIVA</w:t>
                              </w:r>
                            </w:p>
                          </w:txbxContent>
                        </wps:txbx>
                        <wps:bodyPr wrap="square" rtlCol="0" anchor="ctr">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A490DA3" id="Grupo 2" o:spid="_x0000_s1026" style="position:absolute;left:0;text-align:left;margin-left:0;margin-top:2.5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opCYp0wMAAFMJAAAOAAAAAAAAAAAAAAAAADoCAABkcnMvZTJvRG9jLnht&#10;bFBLAQItAAoAAAAAAAAAIQCTh0Kg2sgAANrIAAAUAAAAAAAAAAAAAAAAADkGAABkcnMvbWVkaWEv&#10;aW1hZ2UxLnBuZ1BLAQItABQABgAIAAAAIQBW7gwa3QAAAAYBAAAPAAAAAAAAAAAAAAAAAEX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73;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61C09D7D" w14:textId="3566B8B3" w:rsidR="00AE397B" w:rsidRPr="00AE397B" w:rsidRDefault="00AE397B" w:rsidP="00AE397B">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OPTATIVA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5B563166" w14:textId="77777777" w:rsidR="00AE397B" w:rsidRDefault="00AE397B" w:rsidP="00AE397B">
      <w:pPr>
        <w:jc w:val="center"/>
        <w:rPr>
          <w:rFonts w:ascii="Times New Roman" w:hAnsi="Times New Roman" w:cs="Times New Roman"/>
          <w:b/>
          <w:sz w:val="28"/>
          <w:szCs w:val="28"/>
        </w:rPr>
      </w:pPr>
    </w:p>
    <w:p w14:paraId="14B1F105" w14:textId="77777777" w:rsidR="00AE397B" w:rsidRDefault="00AE397B" w:rsidP="00AE397B">
      <w:pPr>
        <w:jc w:val="center"/>
        <w:rPr>
          <w:rFonts w:ascii="Times New Roman" w:hAnsi="Times New Roman" w:cs="Times New Roman"/>
          <w:b/>
          <w:sz w:val="28"/>
          <w:szCs w:val="28"/>
        </w:rPr>
      </w:pPr>
    </w:p>
    <w:p w14:paraId="097813ED" w14:textId="77777777" w:rsidR="00AE397B" w:rsidRDefault="00AE397B" w:rsidP="00AE397B">
      <w:pPr>
        <w:rPr>
          <w:rFonts w:ascii="Times New Roman" w:hAnsi="Times New Roman" w:cs="Times New Roman"/>
          <w:b/>
          <w:sz w:val="28"/>
          <w:szCs w:val="28"/>
        </w:rPr>
      </w:pPr>
      <w:r>
        <w:rPr>
          <w:rFonts w:ascii="Times New Roman" w:hAnsi="Times New Roman" w:cs="Times New Roman"/>
          <w:b/>
          <w:sz w:val="28"/>
          <w:szCs w:val="28"/>
        </w:rPr>
        <w:t xml:space="preserve">                  </w:t>
      </w:r>
    </w:p>
    <w:p w14:paraId="5EA12D08" w14:textId="77777777" w:rsidR="00AE397B" w:rsidRDefault="00AE397B" w:rsidP="00AE397B">
      <w:pPr>
        <w:jc w:val="center"/>
        <w:rPr>
          <w:rFonts w:ascii="Times New Roman" w:hAnsi="Times New Roman" w:cs="Times New Roman"/>
          <w:b/>
          <w:bCs/>
          <w:sz w:val="28"/>
          <w:szCs w:val="28"/>
        </w:rPr>
      </w:pPr>
    </w:p>
    <w:p w14:paraId="6849861D" w14:textId="77777777" w:rsidR="00AE397B" w:rsidRDefault="00AE397B" w:rsidP="00AE397B">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r>
        <w:rPr>
          <w:rFonts w:ascii="Times New Roman" w:hAnsi="Times New Roman" w:cs="Times New Roman"/>
          <w:b/>
          <w:bCs/>
          <w:sz w:val="28"/>
          <w:szCs w:val="28"/>
        </w:rPr>
        <w:t>Ángela Daniela Sánchez Gómez #16</w:t>
      </w:r>
    </w:p>
    <w:p w14:paraId="67AAEA30" w14:textId="77777777" w:rsidR="00AE397B" w:rsidRDefault="00AE397B" w:rsidP="00AE397B">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22E7239B" w14:textId="008698F9" w:rsidR="00AE397B" w:rsidRPr="009A3A09" w:rsidRDefault="00AE397B" w:rsidP="00AE397B">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 xml:space="preserve">Daniel Diaz Gutiérrez </w:t>
      </w:r>
      <w:r w:rsidRPr="009A3A09">
        <w:rPr>
          <w:rFonts w:ascii="Times New Roman" w:hAnsi="Times New Roman" w:cs="Times New Roman"/>
          <w:b/>
          <w:bCs/>
          <w:sz w:val="28"/>
          <w:szCs w:val="28"/>
        </w:rPr>
        <w:t xml:space="preserve"> </w:t>
      </w:r>
    </w:p>
    <w:p w14:paraId="7AFBA809" w14:textId="09495F3A" w:rsidR="00AE397B" w:rsidRDefault="00AE397B" w:rsidP="00AE397B">
      <w:pPr>
        <w:rPr>
          <w:rFonts w:ascii="Times New Roman" w:hAnsi="Times New Roman" w:cs="Times New Roman"/>
          <w:b/>
          <w:sz w:val="28"/>
          <w:szCs w:val="28"/>
        </w:rPr>
      </w:pPr>
    </w:p>
    <w:p w14:paraId="40E86AC6" w14:textId="057C2665" w:rsidR="00AE397B" w:rsidRDefault="00AE397B" w:rsidP="00AE397B">
      <w:pPr>
        <w:jc w:val="center"/>
        <w:rPr>
          <w:rFonts w:ascii="Times New Roman" w:hAnsi="Times New Roman" w:cs="Times New Roman"/>
          <w:b/>
          <w:sz w:val="28"/>
          <w:szCs w:val="28"/>
        </w:rPr>
      </w:pPr>
      <w:r>
        <w:rPr>
          <w:rFonts w:ascii="Times New Roman" w:hAnsi="Times New Roman" w:cs="Times New Roman"/>
          <w:b/>
          <w:sz w:val="28"/>
          <w:szCs w:val="28"/>
        </w:rPr>
        <w:t>Texto analítico y reflexivo</w:t>
      </w:r>
    </w:p>
    <w:p w14:paraId="06D9B541" w14:textId="77777777" w:rsidR="00AE397B" w:rsidRDefault="00AE397B" w:rsidP="00AE397B">
      <w:pPr>
        <w:jc w:val="center"/>
        <w:rPr>
          <w:rFonts w:ascii="Times New Roman" w:hAnsi="Times New Roman" w:cs="Times New Roman"/>
          <w:b/>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AE397B" w:rsidRPr="00AE397B" w14:paraId="6994E470" w14:textId="77777777" w:rsidTr="00AE397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1018D1" w14:textId="77777777" w:rsidR="00AE397B" w:rsidRPr="00AE397B" w:rsidRDefault="00AE397B" w:rsidP="00AE397B">
            <w:pPr>
              <w:spacing w:after="0" w:line="240" w:lineRule="auto"/>
              <w:ind w:left="60"/>
              <w:jc w:val="both"/>
              <w:rPr>
                <w:rFonts w:ascii="Verdana" w:eastAsia="Times New Roman" w:hAnsi="Verdana" w:cs="Times New Roman"/>
                <w:color w:val="000000"/>
                <w:sz w:val="24"/>
                <w:szCs w:val="24"/>
                <w:lang w:eastAsia="es-MX"/>
              </w:rPr>
            </w:pPr>
            <w:r w:rsidRPr="00AE397B">
              <w:rPr>
                <w:rFonts w:ascii="Verdana" w:eastAsia="Times New Roman" w:hAnsi="Verdana" w:cs="Times New Roman"/>
                <w:color w:val="000000"/>
                <w:sz w:val="24"/>
                <w:szCs w:val="24"/>
                <w:lang w:eastAsia="es-MX"/>
              </w:rPr>
              <w:t>Unidad de aprendizaje I. Características del contexto estatal y regional.</w:t>
            </w:r>
          </w:p>
        </w:tc>
      </w:tr>
      <w:tr w:rsidR="00AE397B" w:rsidRPr="00AE397B" w14:paraId="12471B9E" w14:textId="77777777" w:rsidTr="00AE397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E397B" w:rsidRPr="00AE397B" w14:paraId="4041A041" w14:textId="77777777">
              <w:trPr>
                <w:tblCellSpacing w:w="15" w:type="dxa"/>
              </w:trPr>
              <w:tc>
                <w:tcPr>
                  <w:tcW w:w="0" w:type="auto"/>
                  <w:hideMark/>
                </w:tcPr>
                <w:p w14:paraId="100C86B7" w14:textId="3815E349" w:rsidR="00AE397B" w:rsidRPr="00AE397B" w:rsidRDefault="00AE397B" w:rsidP="00AE397B">
                  <w:pPr>
                    <w:spacing w:after="0" w:line="240" w:lineRule="auto"/>
                    <w:ind w:left="60"/>
                    <w:jc w:val="both"/>
                    <w:rPr>
                      <w:rFonts w:ascii="Verdana" w:eastAsia="Times New Roman" w:hAnsi="Verdana" w:cs="Times New Roman"/>
                      <w:color w:val="000000"/>
                      <w:sz w:val="24"/>
                      <w:szCs w:val="24"/>
                      <w:lang w:eastAsia="es-MX"/>
                    </w:rPr>
                  </w:pPr>
                  <w:r w:rsidRPr="00AE397B">
                    <w:rPr>
                      <w:rFonts w:ascii="Verdana" w:eastAsia="Times New Roman" w:hAnsi="Verdana" w:cs="Times New Roman"/>
                      <w:noProof/>
                      <w:color w:val="000000"/>
                      <w:sz w:val="24"/>
                      <w:szCs w:val="24"/>
                      <w:lang w:eastAsia="es-MX"/>
                    </w:rPr>
                    <w:drawing>
                      <wp:inline distT="0" distB="0" distL="0" distR="0" wp14:anchorId="53882569" wp14:editId="26341BA9">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B98CEC8" w14:textId="77777777" w:rsidR="00AE397B" w:rsidRPr="00AE397B" w:rsidRDefault="00AE397B" w:rsidP="00AE397B">
                  <w:pPr>
                    <w:spacing w:after="0" w:line="240" w:lineRule="auto"/>
                    <w:ind w:left="60"/>
                    <w:rPr>
                      <w:rFonts w:ascii="Verdana" w:eastAsia="Times New Roman" w:hAnsi="Verdana" w:cs="Times New Roman"/>
                      <w:color w:val="000000"/>
                      <w:sz w:val="24"/>
                      <w:szCs w:val="24"/>
                      <w:lang w:eastAsia="es-MX"/>
                    </w:rPr>
                  </w:pPr>
                  <w:r w:rsidRPr="00AE397B">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0ADB009" w14:textId="77777777" w:rsidR="00AE397B" w:rsidRPr="00AE397B" w:rsidRDefault="00AE397B" w:rsidP="00AE397B">
            <w:pPr>
              <w:spacing w:after="0" w:line="240" w:lineRule="auto"/>
              <w:ind w:left="60"/>
              <w:jc w:val="both"/>
              <w:rPr>
                <w:rFonts w:ascii="Verdana" w:eastAsia="Times New Roman" w:hAnsi="Verdana" w:cs="Times New Roman"/>
                <w:color w:val="000000"/>
                <w:sz w:val="24"/>
                <w:szCs w:val="24"/>
                <w:lang w:eastAsia="es-MX"/>
              </w:rPr>
            </w:pPr>
          </w:p>
        </w:tc>
      </w:tr>
    </w:tbl>
    <w:p w14:paraId="599BBEE3" w14:textId="77777777" w:rsidR="00AE397B" w:rsidRDefault="00AE397B" w:rsidP="00AE397B">
      <w:pPr>
        <w:jc w:val="center"/>
        <w:rPr>
          <w:rFonts w:ascii="Times New Roman" w:hAnsi="Times New Roman" w:cs="Times New Roman"/>
          <w:b/>
          <w:sz w:val="28"/>
          <w:szCs w:val="28"/>
        </w:rPr>
      </w:pPr>
    </w:p>
    <w:p w14:paraId="46F6FEC1" w14:textId="77777777" w:rsidR="00AE397B" w:rsidRDefault="00AE397B" w:rsidP="00AE397B">
      <w:pPr>
        <w:jc w:val="center"/>
        <w:rPr>
          <w:rFonts w:ascii="Times New Roman" w:hAnsi="Times New Roman" w:cs="Times New Roman"/>
          <w:b/>
          <w:sz w:val="28"/>
          <w:szCs w:val="28"/>
        </w:rPr>
      </w:pPr>
    </w:p>
    <w:p w14:paraId="0C98085C" w14:textId="25E25968" w:rsidR="00AE397B" w:rsidRDefault="00AE397B" w:rsidP="00AE397B">
      <w:pPr>
        <w:jc w:val="center"/>
        <w:rPr>
          <w:rFonts w:ascii="Times New Roman" w:hAnsi="Times New Roman" w:cs="Times New Roman"/>
          <w:b/>
          <w:bCs/>
          <w:sz w:val="28"/>
          <w:szCs w:val="28"/>
        </w:rPr>
      </w:pPr>
      <w:r>
        <w:rPr>
          <w:rFonts w:ascii="Times New Roman" w:hAnsi="Times New Roman" w:cs="Times New Roman"/>
          <w:b/>
          <w:bCs/>
          <w:sz w:val="28"/>
          <w:szCs w:val="28"/>
        </w:rPr>
        <w:t xml:space="preserve">          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03 de septiembre de 2021</w:t>
      </w:r>
    </w:p>
    <w:p w14:paraId="3F856785" w14:textId="77777777" w:rsidR="00AE397B" w:rsidRDefault="00AE397B" w:rsidP="00AE397B">
      <w:pPr>
        <w:jc w:val="center"/>
        <w:rPr>
          <w:rFonts w:ascii="Times New Roman" w:hAnsi="Times New Roman" w:cs="Times New Roman"/>
          <w:b/>
          <w:bCs/>
          <w:sz w:val="28"/>
          <w:szCs w:val="28"/>
        </w:rPr>
      </w:pPr>
    </w:p>
    <w:p w14:paraId="7BE138B2" w14:textId="77777777" w:rsidR="00AE397B" w:rsidRDefault="00AE397B" w:rsidP="00AE397B">
      <w:pPr>
        <w:rPr>
          <w:rFonts w:ascii="Times New Roman" w:hAnsi="Times New Roman" w:cs="Times New Roman"/>
          <w:b/>
          <w:bCs/>
          <w:sz w:val="28"/>
          <w:szCs w:val="28"/>
        </w:rPr>
      </w:pPr>
    </w:p>
    <w:p w14:paraId="1E09EF84" w14:textId="40C88145" w:rsidR="00EA6B5A" w:rsidRDefault="00CA7BA8"/>
    <w:p w14:paraId="67141087" w14:textId="07CAEA6E" w:rsidR="00AE397B" w:rsidRDefault="00AE397B"/>
    <w:p w14:paraId="0E903A35" w14:textId="4E15B83A" w:rsidR="00AE397B" w:rsidRDefault="00AE397B"/>
    <w:p w14:paraId="32497305" w14:textId="46CE5A83" w:rsidR="00AE397B" w:rsidRDefault="00AE397B"/>
    <w:p w14:paraId="7573294E" w14:textId="337E0128" w:rsidR="00AE397B" w:rsidRPr="00210683" w:rsidRDefault="00AE397B" w:rsidP="00210683">
      <w:pPr>
        <w:spacing w:line="360" w:lineRule="auto"/>
        <w:jc w:val="center"/>
        <w:rPr>
          <w:rFonts w:ascii="Times New Roman" w:hAnsi="Times New Roman" w:cs="Times New Roman"/>
          <w:sz w:val="24"/>
          <w:szCs w:val="24"/>
        </w:rPr>
      </w:pPr>
      <w:r w:rsidRPr="00210683">
        <w:rPr>
          <w:rFonts w:ascii="Times New Roman" w:hAnsi="Times New Roman" w:cs="Times New Roman"/>
          <w:sz w:val="24"/>
          <w:szCs w:val="24"/>
        </w:rPr>
        <w:lastRenderedPageBreak/>
        <w:t xml:space="preserve">Importancia de conocer nuestra entidad </w:t>
      </w:r>
    </w:p>
    <w:p w14:paraId="03FF1D79" w14:textId="185CBF5B" w:rsidR="00D30C04" w:rsidRDefault="00210683" w:rsidP="00210683">
      <w:pPr>
        <w:spacing w:line="360" w:lineRule="auto"/>
        <w:rPr>
          <w:rFonts w:ascii="Times New Roman" w:hAnsi="Times New Roman" w:cs="Times New Roman"/>
          <w:sz w:val="24"/>
          <w:szCs w:val="24"/>
        </w:rPr>
      </w:pPr>
      <w:r w:rsidRPr="00210683">
        <w:rPr>
          <w:rFonts w:ascii="Times New Roman" w:hAnsi="Times New Roman" w:cs="Times New Roman"/>
          <w:sz w:val="24"/>
          <w:szCs w:val="24"/>
        </w:rPr>
        <w:t xml:space="preserve">Debemos conocer los aspectos de donde vivimos como </w:t>
      </w:r>
      <w:r w:rsidRPr="00210683">
        <w:rPr>
          <w:rFonts w:ascii="Times New Roman" w:hAnsi="Times New Roman" w:cs="Times New Roman"/>
          <w:sz w:val="24"/>
          <w:szCs w:val="24"/>
        </w:rPr>
        <w:t>naturales, sociales, culturales, económicas y políticas que caracterizan el espacio donde viven y cómo han cambiado conforme a las</w:t>
      </w:r>
      <w:r w:rsidRPr="00210683">
        <w:rPr>
          <w:rFonts w:ascii="Times New Roman" w:hAnsi="Times New Roman" w:cs="Times New Roman"/>
          <w:sz w:val="24"/>
          <w:szCs w:val="24"/>
        </w:rPr>
        <w:t xml:space="preserve"> </w:t>
      </w:r>
      <w:r w:rsidRPr="00210683">
        <w:rPr>
          <w:rFonts w:ascii="Times New Roman" w:hAnsi="Times New Roman" w:cs="Times New Roman"/>
          <w:sz w:val="24"/>
          <w:szCs w:val="24"/>
        </w:rPr>
        <w:t>relaciones que los seres humanos han establecido con su medio a lo largo del tiempo, con el fin de fortalecer su sentido de pertenencia, su identidad local, regional y nacional. Todo ello contribuye a su formación como ciudadanos para que participen de manera informada en la valoración y el cuidado del ambiente, del patrimonio natural y cultural, así como en la prevención de desastres</w:t>
      </w:r>
      <w:r>
        <w:rPr>
          <w:rFonts w:ascii="Times New Roman" w:hAnsi="Times New Roman" w:cs="Times New Roman"/>
          <w:sz w:val="24"/>
          <w:szCs w:val="24"/>
        </w:rPr>
        <w:t>.</w:t>
      </w:r>
    </w:p>
    <w:p w14:paraId="3925BB7C" w14:textId="5BA8B976" w:rsidR="00210683" w:rsidRDefault="00210683" w:rsidP="00210683">
      <w:pPr>
        <w:spacing w:line="360" w:lineRule="auto"/>
        <w:rPr>
          <w:rFonts w:ascii="Times New Roman" w:hAnsi="Times New Roman" w:cs="Times New Roman"/>
          <w:sz w:val="24"/>
          <w:szCs w:val="24"/>
        </w:rPr>
      </w:pPr>
      <w:r>
        <w:rPr>
          <w:rFonts w:ascii="Times New Roman" w:hAnsi="Times New Roman" w:cs="Times New Roman"/>
          <w:sz w:val="24"/>
          <w:szCs w:val="24"/>
        </w:rPr>
        <w:t xml:space="preserve">Considero que aparte hay demasiados lugares aquí en donde vivimos que son maravillosos, cada uno tiene una esencia diferente, tanto la gente, como las comidas cambian y eso los hace lugares únicos, aparte de que en los lugares que puedes visitar como restaurantes, museos, parques, siempre hay historias diferentes ahí, de lo que paso y el porque el nombre del lugar, siempre se pueden encontrar datos interesantes en todos los lugares, cosas que no sabíamos, cosas nuevas. He podido visitar pocos lugares de aquí, pero cada uno de ellos te sorprende con lo diferentes que son, con lo nuevo que puedes encontrar, siempre hay algo que podemos hacer de nuestro interés. </w:t>
      </w:r>
    </w:p>
    <w:p w14:paraId="425559BD" w14:textId="2BB3CD5C" w:rsidR="00CA7BA8" w:rsidRDefault="00D65F40" w:rsidP="00210683">
      <w:pPr>
        <w:spacing w:line="360" w:lineRule="auto"/>
        <w:rPr>
          <w:rFonts w:ascii="Times New Roman" w:hAnsi="Times New Roman" w:cs="Times New Roman"/>
          <w:sz w:val="24"/>
          <w:szCs w:val="24"/>
        </w:rPr>
      </w:pPr>
      <w:r>
        <w:rPr>
          <w:rFonts w:ascii="Times New Roman" w:hAnsi="Times New Roman" w:cs="Times New Roman"/>
          <w:sz w:val="24"/>
          <w:szCs w:val="24"/>
        </w:rPr>
        <w:t xml:space="preserve">Aparte nuestra región es parte de nosotros, debemos aprender a conocer y valorar el lugar en donde vivimos. </w:t>
      </w:r>
      <w:r w:rsidR="00CA7BA8">
        <w:rPr>
          <w:rFonts w:ascii="Times New Roman" w:hAnsi="Times New Roman" w:cs="Times New Roman"/>
          <w:sz w:val="24"/>
          <w:szCs w:val="24"/>
        </w:rPr>
        <w:t xml:space="preserve">Conociendo los diferentes lugares, podemos conocer ecosistemas nuevos y diferentes, aprendemos a valorar y cuidar lo que tenemos a nuestro alrededor. Nos ayuda a conocer lo que nos rodea, como funcionan, para que sirve, su importancia, podemos aprender tantas cosas de un solo lugar. </w:t>
      </w:r>
    </w:p>
    <w:p w14:paraId="2BDA0BEE" w14:textId="77777777" w:rsidR="00CA7BA8" w:rsidRPr="00210683" w:rsidRDefault="00CA7BA8" w:rsidP="00210683">
      <w:pPr>
        <w:spacing w:line="360" w:lineRule="auto"/>
        <w:rPr>
          <w:rFonts w:ascii="Times New Roman" w:hAnsi="Times New Roman" w:cs="Times New Roman"/>
          <w:sz w:val="24"/>
          <w:szCs w:val="24"/>
        </w:rPr>
      </w:pPr>
    </w:p>
    <w:sectPr w:rsidR="00CA7BA8" w:rsidRPr="00210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7B"/>
    <w:rsid w:val="00171393"/>
    <w:rsid w:val="00210683"/>
    <w:rsid w:val="00AE397B"/>
    <w:rsid w:val="00CA7BA8"/>
    <w:rsid w:val="00D30C04"/>
    <w:rsid w:val="00D34059"/>
    <w:rsid w:val="00D65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F379"/>
  <w15:chartTrackingRefBased/>
  <w15:docId w15:val="{5D50D364-1BF0-4CE0-9D0F-3B76529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397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2</cp:revision>
  <dcterms:created xsi:type="dcterms:W3CDTF">2021-09-03T22:25:00Z</dcterms:created>
  <dcterms:modified xsi:type="dcterms:W3CDTF">2021-09-04T00:12:00Z</dcterms:modified>
</cp:coreProperties>
</file>