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9048" w14:textId="39D92317" w:rsidR="001E7B7C" w:rsidRPr="001E7B7C" w:rsidRDefault="001E7B7C" w:rsidP="001E7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B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8D148E" wp14:editId="1F5A6A26">
            <wp:extent cx="1622651" cy="12115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349" cy="121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7B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E7B7C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28D5042E" w14:textId="77777777" w:rsidR="001E7B7C" w:rsidRPr="001E7B7C" w:rsidRDefault="001E7B7C" w:rsidP="001E7B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B7C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0F0E3361" w14:textId="77777777" w:rsidR="001E7B7C" w:rsidRPr="001E7B7C" w:rsidRDefault="001E7B7C" w:rsidP="001E7B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B7C">
        <w:rPr>
          <w:rFonts w:ascii="Times New Roman" w:hAnsi="Times New Roman" w:cs="Times New Roman"/>
          <w:sz w:val="24"/>
          <w:szCs w:val="24"/>
        </w:rPr>
        <w:t>Primer Semestre Sección “A”</w:t>
      </w:r>
    </w:p>
    <w:p w14:paraId="2ED5BB79" w14:textId="77777777" w:rsidR="001E7B7C" w:rsidRPr="001E7B7C" w:rsidRDefault="001E7B7C" w:rsidP="001E7B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B7C">
        <w:rPr>
          <w:rFonts w:ascii="Times New Roman" w:hAnsi="Times New Roman" w:cs="Times New Roman"/>
          <w:sz w:val="24"/>
          <w:szCs w:val="24"/>
        </w:rPr>
        <w:t>Ciclo 2021-2022</w:t>
      </w:r>
    </w:p>
    <w:p w14:paraId="5885E361" w14:textId="7EC41401" w:rsidR="001E7B7C" w:rsidRPr="001E7B7C" w:rsidRDefault="001E7B7C" w:rsidP="001E7B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B7C">
        <w:rPr>
          <w:rFonts w:ascii="Times New Roman" w:hAnsi="Times New Roman" w:cs="Times New Roman"/>
          <w:sz w:val="24"/>
          <w:szCs w:val="24"/>
        </w:rPr>
        <w:t xml:space="preserve">Curso: </w:t>
      </w:r>
      <w:r w:rsidRPr="001E7B7C">
        <w:rPr>
          <w:rFonts w:ascii="Times New Roman" w:hAnsi="Times New Roman" w:cs="Times New Roman"/>
          <w:sz w:val="24"/>
          <w:szCs w:val="24"/>
        </w:rPr>
        <w:t>Pensamiento Cuantitativo</w:t>
      </w:r>
    </w:p>
    <w:p w14:paraId="2370D296" w14:textId="555877B0" w:rsidR="001E7B7C" w:rsidRPr="001E7B7C" w:rsidRDefault="001E7B7C" w:rsidP="001E7B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B7C">
        <w:rPr>
          <w:rFonts w:ascii="Times New Roman" w:hAnsi="Times New Roman" w:cs="Times New Roman"/>
          <w:sz w:val="24"/>
          <w:szCs w:val="24"/>
        </w:rPr>
        <w:t xml:space="preserve">Titular: </w:t>
      </w:r>
      <w:r w:rsidRPr="001E7B7C">
        <w:rPr>
          <w:rFonts w:ascii="Times New Roman" w:hAnsi="Times New Roman" w:cs="Times New Roman"/>
          <w:sz w:val="24"/>
          <w:szCs w:val="24"/>
        </w:rPr>
        <w:t>María Teresa Cerda Orocio</w:t>
      </w:r>
    </w:p>
    <w:p w14:paraId="3DF47261" w14:textId="0E4B5D9F" w:rsidR="001E7B7C" w:rsidRPr="001E7B7C" w:rsidRDefault="001E7B7C" w:rsidP="001E7B7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B7C">
        <w:rPr>
          <w:rFonts w:ascii="Times New Roman" w:hAnsi="Times New Roman" w:cs="Times New Roman"/>
          <w:b/>
          <w:bCs/>
          <w:sz w:val="24"/>
          <w:szCs w:val="24"/>
        </w:rPr>
        <w:t xml:space="preserve">UNIDAD 1: </w:t>
      </w:r>
      <w:r w:rsidRPr="001E7B7C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El pensamiento cuantitativo, su enseñanza y aprendizaje en el plan y programas de estudio de educación</w:t>
      </w:r>
    </w:p>
    <w:p w14:paraId="076D9C30" w14:textId="29A50051" w:rsidR="001E7B7C" w:rsidRPr="001E7B7C" w:rsidRDefault="001E7B7C" w:rsidP="001E7B7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1E7B7C">
        <w:rPr>
          <w:rFonts w:ascii="Times New Roman" w:hAnsi="Times New Roman" w:cs="Times New Roman"/>
          <w:b/>
          <w:bCs/>
          <w:sz w:val="24"/>
          <w:szCs w:val="24"/>
        </w:rPr>
        <w:t>Competencias de la Unidad:</w:t>
      </w:r>
      <w:r w:rsidRPr="001E7B7C">
        <w:rPr>
          <w:rFonts w:ascii="Times New Roman" w:hAnsi="Times New Roman" w:cs="Times New Roman"/>
          <w:sz w:val="24"/>
          <w:szCs w:val="24"/>
        </w:rPr>
        <w:t xml:space="preserve"> </w:t>
      </w:r>
      <w:r w:rsidRPr="001E7B7C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>Conoce y analiza los conceptos y contenidos del programa de estudios de la educación básica de matemáticas; Crea actividades contextualizadas y pertinentes para asegurar el logro de los aprendizajes de sus alumnos, la coherencia y la continuidad entre distintos grados y niveles.</w:t>
      </w:r>
    </w:p>
    <w:p w14:paraId="512AD7E0" w14:textId="3B1DCB7B" w:rsidR="001E7B7C" w:rsidRPr="001E7B7C" w:rsidRDefault="001E7B7C" w:rsidP="001E7B7C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s-MX"/>
        </w:rPr>
      </w:pPr>
      <w:r w:rsidRPr="001E7B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Aprendizaje</w:t>
      </w:r>
      <w:r w:rsidRPr="001E7B7C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Pr="001E7B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esperado</w:t>
      </w:r>
      <w:r w:rsidRPr="001E7B7C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>: Comprende el enfoque y los propósitos del campo de pensamiento matemático en el preescolar e Identifica los organizadores curriculares y aprendizajes de dicho campo.</w:t>
      </w:r>
    </w:p>
    <w:p w14:paraId="3A4B8FDF" w14:textId="6C7E716A" w:rsidR="001E7B7C" w:rsidRPr="001E7B7C" w:rsidRDefault="001E7B7C" w:rsidP="001E7B7C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s-MX"/>
        </w:rPr>
      </w:pPr>
      <w:r w:rsidRPr="001E7B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Competencias esperadas del perfil de egreso</w:t>
      </w:r>
      <w:r w:rsidRPr="001E7B7C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>:   Aplica el Plan y Programas de estudio para alcanzar los propósitos educativos y contribuir al pleno desenvolvimiento de las capacidades de los alumnos.</w:t>
      </w:r>
    </w:p>
    <w:p w14:paraId="65BF92B1" w14:textId="3815E5CD" w:rsidR="00C224DF" w:rsidRPr="001E7B7C" w:rsidRDefault="001E7B7C" w:rsidP="001E7B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B7C">
        <w:rPr>
          <w:rFonts w:ascii="Times New Roman" w:hAnsi="Times New Roman" w:cs="Times New Roman"/>
          <w:sz w:val="24"/>
          <w:szCs w:val="24"/>
        </w:rPr>
        <w:lastRenderedPageBreak/>
        <w:t xml:space="preserve">Alumna: Imelda Patricia Cuadros Calvillo </w:t>
      </w:r>
      <w:r>
        <w:rPr>
          <w:rFonts w:ascii="Times New Roman" w:hAnsi="Times New Roman" w:cs="Times New Roman"/>
          <w:sz w:val="24"/>
          <w:szCs w:val="24"/>
        </w:rPr>
        <w:t>8</w:t>
      </w:r>
      <w:r w:rsidR="00C224DF" w:rsidRPr="1581E709">
        <w:rPr>
          <w:rFonts w:ascii="Arial" w:hAnsi="Arial" w:cs="Arial"/>
          <w:color w:val="000000" w:themeColor="text1"/>
          <w:lang w:eastAsia="es-MX"/>
        </w:rPr>
        <w:t>.</w:t>
      </w:r>
    </w:p>
    <w:p w14:paraId="549E650A" w14:textId="586377A0" w:rsidR="37AC8FFA" w:rsidRPr="001E7B7C" w:rsidRDefault="37AC8FFA" w:rsidP="4255857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  <w:r w:rsidRPr="001E7B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Campo: PENSAMIENTO MATEMÁTICO</w:t>
      </w:r>
    </w:p>
    <w:p w14:paraId="6F3C1441" w14:textId="59573A42" w:rsidR="00373ADC" w:rsidRPr="001E7B7C" w:rsidRDefault="37AC8FFA" w:rsidP="1581E709">
      <w:pPr>
        <w:rPr>
          <w:rFonts w:ascii="Times New Roman" w:eastAsia="Century Gothic" w:hAnsi="Times New Roman" w:cs="Times New Roman"/>
          <w:color w:val="000000"/>
          <w:sz w:val="24"/>
          <w:szCs w:val="24"/>
        </w:rPr>
      </w:pPr>
      <w:r w:rsidRPr="001E7B7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s-MX"/>
        </w:rPr>
        <w:t>Enfoque del campo de pensamiento matemático en preescolar:</w:t>
      </w:r>
      <w:r w:rsidRPr="001E7B7C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="2B6A9DA7" w:rsidRPr="001E7B7C">
        <w:rPr>
          <w:rFonts w:ascii="Times New Roman" w:eastAsia="Century Gothic" w:hAnsi="Times New Roman" w:cs="Times New Roman"/>
          <w:i/>
          <w:iCs/>
          <w:color w:val="000000" w:themeColor="text1"/>
          <w:sz w:val="24"/>
          <w:szCs w:val="24"/>
        </w:rPr>
        <w:t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</w:t>
      </w:r>
      <w:r w:rsidR="2B6A9DA7" w:rsidRPr="001E7B7C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.</w:t>
      </w:r>
    </w:p>
    <w:p w14:paraId="6CB9DD6E" w14:textId="7A82AC5D" w:rsidR="37AC8FFA" w:rsidRPr="001E7B7C" w:rsidRDefault="37AC8FFA" w:rsidP="4255857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  <w:r w:rsidRPr="001E7B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Propósitos de preescolar del campo de pensamiento matemático</w:t>
      </w:r>
      <w:r w:rsidR="00146149" w:rsidRPr="001E7B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:</w:t>
      </w:r>
    </w:p>
    <w:p w14:paraId="4CB490D3" w14:textId="0376754B" w:rsidR="6533349F" w:rsidRPr="001E7B7C" w:rsidRDefault="6533349F" w:rsidP="1581E709">
      <w:pPr>
        <w:pStyle w:val="Prrafodelista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E7B7C">
        <w:rPr>
          <w:rFonts w:ascii="Times New Roman" w:eastAsia="Arial" w:hAnsi="Times New Roman" w:cs="Times New Roman"/>
          <w:sz w:val="24"/>
          <w:szCs w:val="24"/>
        </w:rPr>
        <w:t>Usar el razonamiento matemático en situaciones diversas que demanden utilizar el conteo y los primeros números.</w:t>
      </w:r>
    </w:p>
    <w:p w14:paraId="6B46C139" w14:textId="6F339F30" w:rsidR="6533349F" w:rsidRPr="001E7B7C" w:rsidRDefault="6533349F" w:rsidP="1581E709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7B7C">
        <w:rPr>
          <w:rFonts w:ascii="Times New Roman" w:eastAsia="Arial" w:hAnsi="Times New Roman" w:cs="Times New Roman"/>
          <w:sz w:val="24"/>
          <w:szCs w:val="24"/>
        </w:rPr>
        <w:t xml:space="preserve">Comprender las relaciones entre los datos de un problema y usar procedimientos propios para resolverlos. </w:t>
      </w:r>
    </w:p>
    <w:p w14:paraId="1BF54B42" w14:textId="1F9CE395" w:rsidR="6533349F" w:rsidRPr="001E7B7C" w:rsidRDefault="6533349F" w:rsidP="1581E709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7B7C">
        <w:rPr>
          <w:rFonts w:ascii="Times New Roman" w:eastAsia="Arial" w:hAnsi="Times New Roman" w:cs="Times New Roman"/>
          <w:sz w:val="24"/>
          <w:szCs w:val="24"/>
        </w:rPr>
        <w:t>Razonar para reconocer atributos, comparar y medir la longitud de objetos y la capacidad de recipientes, así como para reconocer el orden temporal de diferentes sucesos y ubicar objetos en el espacio.</w:t>
      </w:r>
    </w:p>
    <w:p w14:paraId="6BE5E947" w14:textId="57576D58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00AAE45" w14:textId="44CC7D16" w:rsidR="001E7B7C" w:rsidRDefault="001E7B7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73E77DAB" w14:textId="12CD10AB" w:rsidR="001E7B7C" w:rsidRDefault="001E7B7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60053A39" w14:textId="77777777" w:rsidR="001E7B7C" w:rsidRDefault="001E7B7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3FF476DA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016B8318" w14:textId="6E33453F" w:rsidR="00DF5A1B" w:rsidRPr="00A50DAB" w:rsidRDefault="00C224DF" w:rsidP="00C224D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50DAB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concuadrcula"/>
        <w:tblW w:w="12817" w:type="dxa"/>
        <w:tblLook w:val="04A0" w:firstRow="1" w:lastRow="0" w:firstColumn="1" w:lastColumn="0" w:noHBand="0" w:noVBand="1"/>
      </w:tblPr>
      <w:tblGrid>
        <w:gridCol w:w="1270"/>
        <w:gridCol w:w="1239"/>
        <w:gridCol w:w="1932"/>
        <w:gridCol w:w="2490"/>
        <w:gridCol w:w="2990"/>
        <w:gridCol w:w="2896"/>
      </w:tblGrid>
      <w:tr w:rsidR="00831706" w:rsidRPr="00A50DAB" w14:paraId="5932DBF2" w14:textId="77777777" w:rsidTr="00FF59C4">
        <w:trPr>
          <w:trHeight w:val="635"/>
        </w:trPr>
        <w:tc>
          <w:tcPr>
            <w:tcW w:w="1200" w:type="dxa"/>
            <w:tcBorders>
              <w:bottom w:val="single" w:sz="4" w:space="0" w:color="1E8BCD"/>
            </w:tcBorders>
            <w:shd w:val="clear" w:color="auto" w:fill="DAEEF3" w:themeFill="accent5" w:themeFillTint="33"/>
          </w:tcPr>
          <w:p w14:paraId="1490EDB0" w14:textId="77777777" w:rsidR="00DF5A1B" w:rsidRPr="00A50DAB" w:rsidRDefault="00DF5A1B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0DAB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EJE</w:t>
            </w:r>
          </w:p>
        </w:tc>
        <w:tc>
          <w:tcPr>
            <w:tcW w:w="1245" w:type="dxa"/>
            <w:shd w:val="clear" w:color="auto" w:fill="DAEEF3" w:themeFill="accent5" w:themeFillTint="33"/>
          </w:tcPr>
          <w:p w14:paraId="16FB34BC" w14:textId="77777777" w:rsidR="00DF5A1B" w:rsidRPr="00A50DAB" w:rsidRDefault="00DF5A1B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0DAB">
              <w:rPr>
                <w:rFonts w:ascii="Arial" w:hAnsi="Arial" w:cs="Arial"/>
                <w:b/>
                <w:i/>
                <w:sz w:val="24"/>
                <w:szCs w:val="24"/>
              </w:rPr>
              <w:t>TEMA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14:paraId="3E22CD54" w14:textId="77777777" w:rsidR="00DF5A1B" w:rsidRPr="00A50DAB" w:rsidRDefault="00DF5A1B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0DAB">
              <w:rPr>
                <w:rFonts w:ascii="Arial" w:hAnsi="Arial" w:cs="Arial"/>
                <w:b/>
                <w:i/>
                <w:sz w:val="24"/>
                <w:szCs w:val="24"/>
              </w:rPr>
              <w:t>APRENDIZAJE</w:t>
            </w:r>
          </w:p>
        </w:tc>
        <w:tc>
          <w:tcPr>
            <w:tcW w:w="2498" w:type="dxa"/>
            <w:shd w:val="clear" w:color="auto" w:fill="DAEEF3" w:themeFill="accent5" w:themeFillTint="33"/>
          </w:tcPr>
          <w:p w14:paraId="0E206178" w14:textId="227DA4DD" w:rsidR="03091E17" w:rsidRDefault="03091E17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NIVEL DE PROFUNDIDAD</w:t>
            </w:r>
          </w:p>
          <w:p w14:paraId="37CA3962" w14:textId="13C3B858" w:rsidR="1581E709" w:rsidRDefault="1581E709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DAEEF3" w:themeFill="accent5" w:themeFillTint="33"/>
          </w:tcPr>
          <w:p w14:paraId="2961AC30" w14:textId="3D33DE1D" w:rsidR="6C842A84" w:rsidRDefault="6C842A84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¿qué deben saber los niños?</w:t>
            </w:r>
          </w:p>
        </w:tc>
        <w:tc>
          <w:tcPr>
            <w:tcW w:w="2918" w:type="dxa"/>
            <w:shd w:val="clear" w:color="auto" w:fill="DAEEF3" w:themeFill="accent5" w:themeFillTint="33"/>
          </w:tcPr>
          <w:p w14:paraId="392AD178" w14:textId="4F270205" w:rsidR="7D5390D0" w:rsidRDefault="7D5390D0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¿qué hace</w:t>
            </w:r>
            <w:r w:rsidR="3591DF9E"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</w:t>
            </w: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los niños</w:t>
            </w:r>
            <w:r w:rsidR="255844B3"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373ADC" w:rsidRPr="00A50DAB" w14:paraId="459C526B" w14:textId="77777777" w:rsidTr="00787FB6">
        <w:trPr>
          <w:trHeight w:val="635"/>
        </w:trPr>
        <w:tc>
          <w:tcPr>
            <w:tcW w:w="1200" w:type="dxa"/>
            <w:vMerge w:val="restart"/>
            <w:tcBorders>
              <w:top w:val="single" w:sz="4" w:space="0" w:color="1E8BCD"/>
              <w:left w:val="single" w:sz="4" w:space="0" w:color="1E8BCD"/>
              <w:bottom w:val="single" w:sz="4" w:space="0" w:color="1E8BCD"/>
              <w:right w:val="single" w:sz="4" w:space="0" w:color="1E8BCD"/>
            </w:tcBorders>
            <w:shd w:val="clear" w:color="auto" w:fill="FDE9D9" w:themeFill="accent6" w:themeFillTint="33"/>
          </w:tcPr>
          <w:p w14:paraId="48D527FB" w14:textId="7341ABD1" w:rsidR="00373ADC" w:rsidRPr="00A50DAB" w:rsidRDefault="21ED7077" w:rsidP="1B2AC7C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Número, álgebra y variación</w:t>
            </w:r>
          </w:p>
          <w:p w14:paraId="18B18436" w14:textId="2B376E14" w:rsidR="00373ADC" w:rsidRPr="00A50DAB" w:rsidRDefault="00373ADC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1E8BCD"/>
            </w:tcBorders>
            <w:shd w:val="clear" w:color="auto" w:fill="FDE9D9" w:themeFill="accent6" w:themeFillTint="33"/>
          </w:tcPr>
          <w:p w14:paraId="0B9E909F" w14:textId="31D9DD32" w:rsidR="00373ADC" w:rsidRPr="00A50DAB" w:rsidRDefault="5C6D8E7C" w:rsidP="1581E70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</w:t>
            </w:r>
            <w:r w:rsidR="3A47A4E6"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úmero</w:t>
            </w:r>
          </w:p>
          <w:p w14:paraId="6D29C16A" w14:textId="25990F78" w:rsidR="00373ADC" w:rsidRPr="00A50DAB" w:rsidRDefault="00373ADC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DE9D9" w:themeFill="accent6" w:themeFillTint="33"/>
          </w:tcPr>
          <w:p w14:paraId="75EDE961" w14:textId="247551B8" w:rsidR="00373ADC" w:rsidRPr="001E7B7C" w:rsidRDefault="4097360B" w:rsidP="1581E70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E7B7C">
              <w:rPr>
                <w:rFonts w:ascii="Times New Roman" w:eastAsiaTheme="minorEastAsia" w:hAnsi="Times New Roman" w:cs="Times New Roman"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2498" w:type="dxa"/>
            <w:vMerge w:val="restart"/>
            <w:shd w:val="clear" w:color="auto" w:fill="FDE9D9" w:themeFill="accent6" w:themeFillTint="33"/>
          </w:tcPr>
          <w:p w14:paraId="22974DE7" w14:textId="14B64B70" w:rsidR="6EA48B55" w:rsidRPr="00FF59C4" w:rsidRDefault="6EA48B55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Theme="minorEastAsia" w:hAnsi="Times New Roman" w:cs="Times New Roman"/>
                <w:sz w:val="24"/>
                <w:szCs w:val="24"/>
              </w:rPr>
              <w:t>Dominio sobre el conteo en lo que respecta a los rangos numéricos de los datos y el de los resultados con base en sus posibilidades cognitivas</w:t>
            </w:r>
            <w:r w:rsidR="4E0F533D" w:rsidRPr="00FF59C4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FF59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aumentando el rango hasta 10, 20 o 30, llegando a contar colecciones hasta de 20 elementos y algunos lo harán hasta con 30.</w:t>
            </w:r>
          </w:p>
          <w:p w14:paraId="252B63D5" w14:textId="178D61F3" w:rsidR="6EA48B55" w:rsidRPr="00FF59C4" w:rsidRDefault="6EA48B55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Comunicar de manera oral y escrita los elementos de una colección implica, entre </w:t>
            </w:r>
            <w:r w:rsidRPr="00FF59C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otras cosas, saber contar</w:t>
            </w:r>
            <w:r w:rsidR="216232E7" w:rsidRPr="00FF59C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7CEBE068" w14:textId="6C440816" w:rsidR="216232E7" w:rsidRPr="00FF59C4" w:rsidRDefault="216232E7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Theme="minorEastAsia" w:hAnsi="Times New Roman" w:cs="Times New Roman"/>
                <w:sz w:val="24"/>
                <w:szCs w:val="24"/>
              </w:rPr>
              <w:t>S</w:t>
            </w:r>
            <w:r w:rsidR="6EA48B55" w:rsidRPr="00FF59C4">
              <w:rPr>
                <w:rFonts w:ascii="Times New Roman" w:eastAsiaTheme="minorEastAsia" w:hAnsi="Times New Roman" w:cs="Times New Roman"/>
                <w:sz w:val="24"/>
                <w:szCs w:val="24"/>
              </w:rPr>
              <w:t>e espera que en preescolar los niños reconozcan la relación entre agregar elementos a una colección y avanzar en la sucesión numérica escrita (representada en un “camino de casilleros”), así como la relación entre quitar elementos a una colección y retroceder en la sucesión numérica escrita</w:t>
            </w:r>
            <w:r w:rsidR="193DE00E" w:rsidRPr="00FF59C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2CE0F671" w14:textId="42A6B2AD" w:rsidR="6EA48B55" w:rsidRPr="00FF59C4" w:rsidRDefault="6EA48B55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Que los niños resuelvan problemas que se les plantean </w:t>
            </w:r>
            <w:r w:rsidRPr="00FF59C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de forma verbal, ya sea por medio del conteo u otras acciones sobre las colecciones.</w:t>
            </w:r>
          </w:p>
          <w:p w14:paraId="3DAAC66A" w14:textId="5FF0BEE1" w:rsidR="6EA48B55" w:rsidRPr="00FF59C4" w:rsidRDefault="6EA48B55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Theme="minorEastAsia" w:hAnsi="Times New Roman" w:cs="Times New Roman"/>
                <w:sz w:val="24"/>
                <w:szCs w:val="24"/>
              </w:rPr>
              <w:t>Enriquecer el conocimiento de los números cuando estos aparecen, reflexionando acerca de para que sirven y que información están dando</w:t>
            </w:r>
            <w:r w:rsidR="22CF95AA" w:rsidRPr="00FF59C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2262B016" w14:textId="74CCFBC0" w:rsidR="22CF95AA" w:rsidRPr="00FF59C4" w:rsidRDefault="22CF95AA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Que sea capaz de hacer registros </w:t>
            </w: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que necesiten para apoyar su razonamiento</w:t>
            </w:r>
            <w:r w:rsidR="1BF03B36"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5574345" w14:textId="5532D95C" w:rsidR="1BF03B36" w:rsidRPr="00FF59C4" w:rsidRDefault="542350BB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Q</w:t>
            </w:r>
            <w:r w:rsidR="1BF03B36"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ue los niños tengan contacto con el sistema monetario nacional para que exploren </w:t>
            </w:r>
            <w:r w:rsidR="1BF03B36"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los distintos valores de las monedas, que empiecen a reconocer las relaciones de equivalencia entre estas (por ejemplo, una moneda de $5 equivale a dos monedas de $2 y una de $1) y comprendan la función de “el cambio”.</w:t>
            </w:r>
          </w:p>
          <w:p w14:paraId="10687D3F" w14:textId="7DBAD688" w:rsidR="1581E709" w:rsidRPr="00FF59C4" w:rsidRDefault="1581E709" w:rsidP="1581E7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DE9D9" w:themeFill="accent6" w:themeFillTint="33"/>
          </w:tcPr>
          <w:p w14:paraId="5C889CB4" w14:textId="77C1F207" w:rsidR="3364C605" w:rsidRPr="00FF59C4" w:rsidRDefault="3364C605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Reconocer que entre más elementos tiene una colección se avanza más tanto en la sucesión numérica oral como en la escrita</w:t>
            </w:r>
          </w:p>
          <w:p w14:paraId="4FBA8F2F" w14:textId="6D26E19A" w:rsidR="5BB3089D" w:rsidRPr="00FF59C4" w:rsidRDefault="5BB3089D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Reconocer los números escritos, al ir siguiendo la secuencia de la serie numérica e ir mencionando el nombre de cada número.</w:t>
            </w:r>
          </w:p>
          <w:p w14:paraId="38EE7EF8" w14:textId="0141B4EE" w:rsidR="5BB3089D" w:rsidRPr="00FF59C4" w:rsidRDefault="5BB3089D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Reconocer el “mayor” o “menor” entre dos números</w:t>
            </w:r>
          </w:p>
          <w:p w14:paraId="4F5E28B3" w14:textId="30D05CC5" w:rsidR="5BB3089D" w:rsidRPr="00FF59C4" w:rsidRDefault="5BB3089D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Identificar el valor de las monedas nacionales</w:t>
            </w:r>
            <w:r w:rsidR="384F4599"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 las relaciones de equivalencia.</w:t>
            </w:r>
          </w:p>
          <w:p w14:paraId="6D7377E5" w14:textId="4C9F166D" w:rsidR="4B4E5FC0" w:rsidRPr="00FF59C4" w:rsidRDefault="4B4E5FC0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Conocer el antecesor y sucesor de un número dado</w:t>
            </w:r>
          </w:p>
        </w:tc>
        <w:tc>
          <w:tcPr>
            <w:tcW w:w="2918" w:type="dxa"/>
            <w:shd w:val="clear" w:color="auto" w:fill="FDE9D9" w:themeFill="accent6" w:themeFillTint="33"/>
          </w:tcPr>
          <w:p w14:paraId="7516EEA5" w14:textId="66151652" w:rsidR="12640D34" w:rsidRPr="00FF59C4" w:rsidRDefault="12640D34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Usar monedas en situaciones de compra y venta con “dinero”, en las que los productos tengan un precio menor a $10.</w:t>
            </w:r>
          </w:p>
          <w:p w14:paraId="177A8E5F" w14:textId="597D67A5" w:rsidR="12640D34" w:rsidRPr="00FF59C4" w:rsidRDefault="12640D34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Resolver problemas numéricos con el apoyo de objetos, registros u oralmente.</w:t>
            </w:r>
          </w:p>
          <w:p w14:paraId="27E1F8D6" w14:textId="664E5AC7" w:rsidR="175D30C4" w:rsidRPr="00FF59C4" w:rsidRDefault="175D30C4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Resuelvan planteamientos como “Si quiero cambiar una moneda de 2 pesos por monedas de 1 peso, ¿cuántas monedas me darán?”.</w:t>
            </w:r>
          </w:p>
          <w:p w14:paraId="4440624F" w14:textId="06D54396" w:rsidR="175D30C4" w:rsidRPr="00FF59C4" w:rsidRDefault="3A391C79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6D876B50"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 conteo para representar las colecciones involucradas y comprender mejor lo que tienen que hacer para resolver </w:t>
            </w:r>
            <w:r w:rsidR="6D876B50"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el problema, además de usar el conteo para hacer el cálculo implicado en la solución.</w:t>
            </w:r>
            <w:r w:rsidR="698BA230"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3ADC" w:rsidRPr="00A50DAB" w14:paraId="027A1AB1" w14:textId="77777777" w:rsidTr="00787FB6">
        <w:trPr>
          <w:trHeight w:val="635"/>
        </w:trPr>
        <w:tc>
          <w:tcPr>
            <w:tcW w:w="1200" w:type="dxa"/>
            <w:vMerge/>
            <w:shd w:val="clear" w:color="auto" w:fill="FDE9D9" w:themeFill="accent6" w:themeFillTint="33"/>
          </w:tcPr>
          <w:p w14:paraId="54F0F7F2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FDE9D9" w:themeFill="accent6" w:themeFillTint="33"/>
          </w:tcPr>
          <w:p w14:paraId="3B64F4C7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EAF1DD" w:themeFill="accent3" w:themeFillTint="33"/>
          </w:tcPr>
          <w:p w14:paraId="2B0F456B" w14:textId="634DD3F3" w:rsidR="00373ADC" w:rsidRPr="001E7B7C" w:rsidRDefault="53EC4DC8" w:rsidP="1581E70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E7B7C">
              <w:rPr>
                <w:rFonts w:ascii="Times New Roman" w:eastAsiaTheme="minorEastAsia" w:hAnsi="Times New Roman" w:cs="Times New Roman"/>
                <w:sz w:val="24"/>
                <w:szCs w:val="24"/>
              </w:rPr>
              <w:t>Cuenta colecciones no mayores a 20 elementos.</w:t>
            </w:r>
          </w:p>
        </w:tc>
        <w:tc>
          <w:tcPr>
            <w:tcW w:w="2498" w:type="dxa"/>
            <w:vMerge/>
            <w:shd w:val="clear" w:color="auto" w:fill="FDE9D9" w:themeFill="accent6" w:themeFillTint="33"/>
          </w:tcPr>
          <w:p w14:paraId="7B5C38B6" w14:textId="77777777" w:rsidR="00ED499B" w:rsidRDefault="00ED499B"/>
        </w:tc>
        <w:tc>
          <w:tcPr>
            <w:tcW w:w="3023" w:type="dxa"/>
            <w:shd w:val="clear" w:color="auto" w:fill="EAF1DD" w:themeFill="accent3" w:themeFillTint="33"/>
          </w:tcPr>
          <w:p w14:paraId="313F3F9D" w14:textId="776BD484" w:rsidR="30B0D00B" w:rsidRPr="00FF59C4" w:rsidRDefault="30B0D00B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Reconocer que entre más elementos tiene una colección se avanza más tanto en la sucesión numérica oral como en la escrita</w:t>
            </w:r>
          </w:p>
          <w:p w14:paraId="0D735FB1" w14:textId="0A417D84" w:rsidR="1581E709" w:rsidRPr="00FF59C4" w:rsidRDefault="1C526514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Reconocer el “mayor” o “menor” entre dos númer</w:t>
            </w:r>
            <w:r w:rsidR="14C03E96"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os</w:t>
            </w:r>
          </w:p>
          <w:p w14:paraId="5BFD364D" w14:textId="11374A75" w:rsidR="666E3C23" w:rsidRPr="00FF59C4" w:rsidRDefault="666E3C23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Reconocer los números escritos, al ir siguiendo la secuencia de la serie num</w:t>
            </w:r>
            <w:r w:rsidR="30A75937"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é</w:t>
            </w: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rica e ir mencionando el nombre de cada una.</w:t>
            </w:r>
            <w:r w:rsidR="5BF6524B"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1AE5EFC" w14:textId="298287BF" w:rsidR="3E7958BD" w:rsidRPr="00FF59C4" w:rsidRDefault="3E7958BD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Desarrollar el conteo de </w:t>
            </w:r>
            <w:r w:rsidR="380304BE"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números</w:t>
            </w: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2C2113B" w14:textId="47002948" w:rsidR="62947B18" w:rsidRPr="00FF59C4" w:rsidRDefault="62947B18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Los niños identifican que numero va </w:t>
            </w:r>
            <w:r w:rsidR="7B9537D0"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más</w:t>
            </w: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“adelante del otro” </w:t>
            </w:r>
          </w:p>
          <w:p w14:paraId="4583F64D" w14:textId="66668A7B" w:rsidR="1581E709" w:rsidRPr="00FF59C4" w:rsidRDefault="1581E709" w:rsidP="1581E7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EAF1DD" w:themeFill="accent3" w:themeFillTint="33"/>
          </w:tcPr>
          <w:p w14:paraId="5A331B00" w14:textId="67A25C1B" w:rsidR="1581E709" w:rsidRPr="00FF59C4" w:rsidRDefault="28FED3F0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Contar colecciones de al menos diez elementos, pero quienes cursen tres años de preescolar puedan llegar a contar colecciones hasta de 20 elementos y algunos lo harán hasta con 30.</w:t>
            </w:r>
          </w:p>
          <w:p w14:paraId="33F06719" w14:textId="1C691B82" w:rsidR="1581E709" w:rsidRPr="00FF59C4" w:rsidRDefault="308F8874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Practican el conteo, y sea amplia su rango de dominio.</w:t>
            </w:r>
          </w:p>
          <w:p w14:paraId="6A31E89A" w14:textId="78443E6A" w:rsidR="7334C3EC" w:rsidRPr="00FF59C4" w:rsidRDefault="7334C3EC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Memorizar la sucesión numérica oral al menos de los primeros seis números, con lo cual los niños estarán en condiciones de usarla en el conteo de colecciones. </w:t>
            </w:r>
          </w:p>
          <w:p w14:paraId="1DB9E5E4" w14:textId="30D1DA64" w:rsidR="1581E709" w:rsidRPr="00FF59C4" w:rsidRDefault="1581E709" w:rsidP="00FF59C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7FB6" w:rsidRPr="00A50DAB" w14:paraId="4B4269FE" w14:textId="77777777" w:rsidTr="00787FB6">
        <w:trPr>
          <w:trHeight w:val="635"/>
        </w:trPr>
        <w:tc>
          <w:tcPr>
            <w:tcW w:w="1200" w:type="dxa"/>
            <w:vMerge/>
            <w:shd w:val="clear" w:color="auto" w:fill="FDE9D9" w:themeFill="accent6" w:themeFillTint="33"/>
          </w:tcPr>
          <w:p w14:paraId="3D63E82D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FDE9D9" w:themeFill="accent6" w:themeFillTint="33"/>
          </w:tcPr>
          <w:p w14:paraId="3CCEEC7A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DD9C3" w:themeFill="background2" w:themeFillShade="E6"/>
          </w:tcPr>
          <w:p w14:paraId="6952DBAF" w14:textId="223E43AF" w:rsidR="00373ADC" w:rsidRPr="001E7B7C" w:rsidRDefault="2AE63C1E" w:rsidP="1581E7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E7B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Comunica de manera oral o escrita los </w:t>
            </w:r>
            <w:r w:rsidR="11BA8907" w:rsidRPr="001E7B7C">
              <w:rPr>
                <w:rFonts w:ascii="Times New Roman" w:eastAsiaTheme="minorEastAsia" w:hAnsi="Times New Roman" w:cs="Times New Roman"/>
                <w:sz w:val="24"/>
                <w:szCs w:val="24"/>
              </w:rPr>
              <w:t>números</w:t>
            </w:r>
            <w:r w:rsidRPr="001E7B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del 1 al 10, en diversas situaciones </w:t>
            </w:r>
            <w:r w:rsidR="5140B18E" w:rsidRPr="001E7B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y de diferentes maneras incluida la convencional </w:t>
            </w:r>
          </w:p>
        </w:tc>
        <w:tc>
          <w:tcPr>
            <w:tcW w:w="2498" w:type="dxa"/>
            <w:vMerge/>
            <w:shd w:val="clear" w:color="auto" w:fill="FDE9D9" w:themeFill="accent6" w:themeFillTint="33"/>
          </w:tcPr>
          <w:p w14:paraId="0879C1EB" w14:textId="77777777" w:rsidR="00ED499B" w:rsidRDefault="00ED499B"/>
        </w:tc>
        <w:tc>
          <w:tcPr>
            <w:tcW w:w="3023" w:type="dxa"/>
            <w:shd w:val="clear" w:color="auto" w:fill="DDD9C3" w:themeFill="background2" w:themeFillShade="E6"/>
          </w:tcPr>
          <w:p w14:paraId="0A72457C" w14:textId="55CD753E" w:rsidR="1581E709" w:rsidRPr="00FF59C4" w:rsidRDefault="4BFA8EF3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Reconocer los números escritos, al ir siguiendo la secuencia de la serie numérica e ir mencionando el nombre de cada número.</w:t>
            </w:r>
          </w:p>
          <w:p w14:paraId="5831F23A" w14:textId="18F0C436" w:rsidR="1581E709" w:rsidRPr="00FF59C4" w:rsidRDefault="485977D0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Reconocer que entre </w:t>
            </w:r>
            <w:r w:rsidR="791AB7B5"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más</w:t>
            </w: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elementos tiene una colección</w:t>
            </w:r>
            <w:r w:rsidR="369B4C1C"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 avanza más tanto en la </w:t>
            </w:r>
            <w:r w:rsidR="70C9C472"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sucesión</w:t>
            </w:r>
            <w:r w:rsidR="369B4C1C"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numérica escrita</w:t>
            </w:r>
          </w:p>
          <w:p w14:paraId="6BB89AEC" w14:textId="462AA7CB" w:rsidR="78D34CEE" w:rsidRPr="00FF59C4" w:rsidRDefault="78D34CEE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Conocer el antecesor y sucesor de un número dado; por ejemplo, al ubicar el número 3 saben que antes está el 2 y después el 4</w:t>
            </w:r>
          </w:p>
          <w:p w14:paraId="2766481A" w14:textId="51B27DD2" w:rsidR="1581E709" w:rsidRPr="00FF59C4" w:rsidRDefault="1581E709" w:rsidP="001E7B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DDD9C3" w:themeFill="background2" w:themeFillShade="E6"/>
          </w:tcPr>
          <w:p w14:paraId="096FA67B" w14:textId="0A2F9EAE" w:rsidR="1581E709" w:rsidRPr="00FF59C4" w:rsidRDefault="79616CD0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entury Gothic" w:hAnsi="Times New Roman" w:cs="Times New Roman"/>
                <w:sz w:val="24"/>
                <w:szCs w:val="24"/>
              </w:rPr>
              <w:t>Empiezan a interactuar con las relaciones auditivas de los números, lo cual se manifiesta cuando dicen “Me faltaron tres para llegar al ocho”;</w:t>
            </w:r>
          </w:p>
          <w:p w14:paraId="08AC623E" w14:textId="2E7241B0" w:rsidR="1581E709" w:rsidRPr="00FF59C4" w:rsidRDefault="7E073D54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Representa cantidades de forma escrita</w:t>
            </w:r>
          </w:p>
          <w:p w14:paraId="4194F0BF" w14:textId="75FA00D7" w:rsidR="1581E709" w:rsidRPr="00FF59C4" w:rsidRDefault="1581E709" w:rsidP="00FF59C4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373ADC" w:rsidRPr="00A50DAB" w14:paraId="4D20DD95" w14:textId="77777777" w:rsidTr="00787FB6">
        <w:trPr>
          <w:trHeight w:val="635"/>
        </w:trPr>
        <w:tc>
          <w:tcPr>
            <w:tcW w:w="1200" w:type="dxa"/>
            <w:vMerge/>
            <w:shd w:val="clear" w:color="auto" w:fill="FDE9D9" w:themeFill="accent6" w:themeFillTint="33"/>
          </w:tcPr>
          <w:p w14:paraId="37AA3A07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FDE9D9" w:themeFill="accent6" w:themeFillTint="33"/>
          </w:tcPr>
          <w:p w14:paraId="1880E2E1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E5DFEC" w:themeFill="accent4" w:themeFillTint="33"/>
          </w:tcPr>
          <w:p w14:paraId="238C9E64" w14:textId="051F5264" w:rsidR="00373ADC" w:rsidRPr="001E7B7C" w:rsidRDefault="6B5E85A5" w:rsidP="1581E70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E7B7C">
              <w:rPr>
                <w:rFonts w:ascii="Times New Roman" w:eastAsiaTheme="minorEastAsia" w:hAnsi="Times New Roman" w:cs="Times New Roman"/>
                <w:sz w:val="24"/>
                <w:szCs w:val="24"/>
              </w:rPr>
              <w:t>Compara, iguala y clasifica colecciones con base en la cantidad de elementos</w:t>
            </w:r>
          </w:p>
        </w:tc>
        <w:tc>
          <w:tcPr>
            <w:tcW w:w="2498" w:type="dxa"/>
            <w:vMerge/>
            <w:shd w:val="clear" w:color="auto" w:fill="FDE9D9" w:themeFill="accent6" w:themeFillTint="33"/>
          </w:tcPr>
          <w:p w14:paraId="231E4CA0" w14:textId="77777777" w:rsidR="00ED499B" w:rsidRDefault="00ED499B"/>
        </w:tc>
        <w:tc>
          <w:tcPr>
            <w:tcW w:w="3023" w:type="dxa"/>
            <w:shd w:val="clear" w:color="auto" w:fill="E5DFEC" w:themeFill="accent4" w:themeFillTint="33"/>
          </w:tcPr>
          <w:p w14:paraId="41A4E54B" w14:textId="15561012" w:rsidR="0169C69F" w:rsidRPr="00FF59C4" w:rsidRDefault="3E3FE2F5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Reconocer que entre más elementos tiene una colección se avanza más tanto en la sucesión numérica oral como en la escrita</w:t>
            </w:r>
          </w:p>
          <w:p w14:paraId="222461CC" w14:textId="7808C5DA" w:rsidR="3E3FE2F5" w:rsidRPr="00FF59C4" w:rsidRDefault="57EEE12D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Reconocer el antecesor y sucesor de un numero dado </w:t>
            </w:r>
          </w:p>
        </w:tc>
        <w:tc>
          <w:tcPr>
            <w:tcW w:w="2918" w:type="dxa"/>
            <w:shd w:val="clear" w:color="auto" w:fill="E5DFEC" w:themeFill="accent4" w:themeFillTint="33"/>
          </w:tcPr>
          <w:p w14:paraId="4044A9FE" w14:textId="176DB5F6" w:rsidR="1581E709" w:rsidRPr="00FF59C4" w:rsidRDefault="39F861DA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Representar cantidades de forma escrita.</w:t>
            </w:r>
          </w:p>
          <w:p w14:paraId="02AECD09" w14:textId="03737CA4" w:rsidR="1581E709" w:rsidRPr="00FF59C4" w:rsidRDefault="1581E709" w:rsidP="00FF59C4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87FB6" w:rsidRPr="00A50DAB" w14:paraId="75B2D305" w14:textId="77777777" w:rsidTr="00787FB6">
        <w:trPr>
          <w:trHeight w:val="635"/>
        </w:trPr>
        <w:tc>
          <w:tcPr>
            <w:tcW w:w="1200" w:type="dxa"/>
            <w:vMerge/>
            <w:shd w:val="clear" w:color="auto" w:fill="FDE9D9" w:themeFill="accent6" w:themeFillTint="33"/>
          </w:tcPr>
          <w:p w14:paraId="2E026314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FDE9D9" w:themeFill="accent6" w:themeFillTint="33"/>
          </w:tcPr>
          <w:p w14:paraId="2C9FB342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CCCCFF"/>
          </w:tcPr>
          <w:p w14:paraId="05ACBF46" w14:textId="311E10EA" w:rsidR="00373ADC" w:rsidRPr="001E7B7C" w:rsidRDefault="442058F3" w:rsidP="1581E70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E7B7C">
              <w:rPr>
                <w:rFonts w:ascii="Times New Roman" w:eastAsiaTheme="minorEastAsia" w:hAnsi="Times New Roman" w:cs="Times New Roman"/>
                <w:sz w:val="24"/>
                <w:szCs w:val="24"/>
              </w:rPr>
              <w:t>Identifica algunos usos de los números en la vida cotidiana y entiende qué significan.</w:t>
            </w:r>
          </w:p>
        </w:tc>
        <w:tc>
          <w:tcPr>
            <w:tcW w:w="2498" w:type="dxa"/>
            <w:vMerge/>
            <w:shd w:val="clear" w:color="auto" w:fill="FDE9D9" w:themeFill="accent6" w:themeFillTint="33"/>
          </w:tcPr>
          <w:p w14:paraId="3C9C7C22" w14:textId="77777777" w:rsidR="00ED499B" w:rsidRDefault="00ED499B"/>
        </w:tc>
        <w:tc>
          <w:tcPr>
            <w:tcW w:w="3023" w:type="dxa"/>
            <w:shd w:val="clear" w:color="auto" w:fill="CCCCFF"/>
          </w:tcPr>
          <w:p w14:paraId="11976835" w14:textId="0F3ABDB6" w:rsidR="1581E709" w:rsidRPr="00FF59C4" w:rsidRDefault="00FF59C4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  <w:r w:rsidR="65F62441" w:rsidRPr="00FF59C4">
              <w:rPr>
                <w:rFonts w:ascii="Times New Roman" w:eastAsia="Arial" w:hAnsi="Times New Roman" w:cs="Times New Roman"/>
                <w:sz w:val="24"/>
                <w:szCs w:val="24"/>
              </w:rPr>
              <w:t>econozcan la relación entre agregar elementos a una colección y avanzar en la sucesión numérica escrita (representada en un “camino de casilleros”), así como la relación entre quitar elementos a una colección y retroceder en la sucesión numérica escrita.</w:t>
            </w:r>
          </w:p>
          <w:p w14:paraId="3829D564" w14:textId="01CD2D0A" w:rsidR="1581E709" w:rsidRPr="00FF59C4" w:rsidRDefault="5D1C2413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Reconocer los números escritos</w:t>
            </w:r>
          </w:p>
          <w:p w14:paraId="7CC278CB" w14:textId="50048B7E" w:rsidR="1581E709" w:rsidRPr="00FF59C4" w:rsidRDefault="6D2CD9DB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Comprender el significado de los números en diversos contextos como parte del desarrollo del pensamiento </w:t>
            </w:r>
            <w:r w:rsidR="2CCC404E"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matemático.</w:t>
            </w:r>
          </w:p>
          <w:p w14:paraId="712C5E2C" w14:textId="50CFFEEB" w:rsidR="1581E709" w:rsidRPr="00FF59C4" w:rsidRDefault="00E9F21D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Conocer el antecesor y sucesor de un número dado; por </w:t>
            </w: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ejemplo, al ubicar el número 3 saben que antes está el 2 y después el 4 </w:t>
            </w:r>
          </w:p>
          <w:p w14:paraId="35376EC6" w14:textId="3E84045F" w:rsidR="09BEE9D2" w:rsidRPr="00FF59C4" w:rsidRDefault="09BEE9D2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Reconocer los números escritos, al ir siguiendo la secuencia de la serie numérica e ir mencionando el nombre de cada número.</w:t>
            </w:r>
          </w:p>
          <w:p w14:paraId="5F512C60" w14:textId="05918052" w:rsidR="1581E709" w:rsidRPr="00FF59C4" w:rsidRDefault="3372743E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</w:tc>
        <w:tc>
          <w:tcPr>
            <w:tcW w:w="2918" w:type="dxa"/>
            <w:shd w:val="clear" w:color="auto" w:fill="CCCCFF"/>
          </w:tcPr>
          <w:p w14:paraId="612257A2" w14:textId="76D3610D" w:rsidR="1581E709" w:rsidRPr="00FF59C4" w:rsidRDefault="5ECDDD09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Explicar la estrategia empleada para resolver un problema y compartir resultados con los demás.</w:t>
            </w:r>
          </w:p>
          <w:p w14:paraId="60836D27" w14:textId="0B29BC89" w:rsidR="1581E709" w:rsidRPr="00FF59C4" w:rsidRDefault="5ECDDD09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MS Mincho" w:hAnsi="Times New Roman" w:cs="Times New Roman"/>
                <w:sz w:val="24"/>
                <w:szCs w:val="24"/>
              </w:rPr>
              <w:t>Usar los números como cardinal, nominativo (etiqueta o código) y ordinal en diferentes situaciones de la vida cotidiana.</w:t>
            </w:r>
          </w:p>
          <w:p w14:paraId="2D9BA8E4" w14:textId="1F5C3245" w:rsidR="1581E709" w:rsidRPr="00FF59C4" w:rsidRDefault="47D80601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Representar cantidades de forma escrita.</w:t>
            </w:r>
          </w:p>
          <w:p w14:paraId="63836B34" w14:textId="2355EA00" w:rsidR="1581E709" w:rsidRPr="00FF59C4" w:rsidRDefault="1581E709" w:rsidP="00FF59C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373ADC" w:rsidRPr="00A50DAB" w14:paraId="40772124" w14:textId="77777777" w:rsidTr="00787FB6">
        <w:trPr>
          <w:trHeight w:val="635"/>
        </w:trPr>
        <w:tc>
          <w:tcPr>
            <w:tcW w:w="1200" w:type="dxa"/>
            <w:vMerge/>
            <w:shd w:val="clear" w:color="auto" w:fill="FDE9D9" w:themeFill="accent6" w:themeFillTint="33"/>
          </w:tcPr>
          <w:p w14:paraId="6282BA24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FDE9D9" w:themeFill="accent6" w:themeFillTint="33"/>
          </w:tcPr>
          <w:p w14:paraId="4C2BD21E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C2D69B" w:themeFill="accent3" w:themeFillTint="99"/>
          </w:tcPr>
          <w:p w14:paraId="482896F9" w14:textId="2E945BA1" w:rsidR="00373ADC" w:rsidRPr="001E7B7C" w:rsidRDefault="236CE1B9" w:rsidP="1581E7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E7B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Relaciona el número de elementos de una colección con la sucesión </w:t>
            </w:r>
            <w:r w:rsidRPr="001E7B7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numérica escrita, del 1 al 30.</w:t>
            </w:r>
          </w:p>
        </w:tc>
        <w:tc>
          <w:tcPr>
            <w:tcW w:w="2498" w:type="dxa"/>
            <w:vMerge/>
            <w:shd w:val="clear" w:color="auto" w:fill="FDE9D9" w:themeFill="accent6" w:themeFillTint="33"/>
          </w:tcPr>
          <w:p w14:paraId="361BE0AE" w14:textId="77777777" w:rsidR="00ED499B" w:rsidRDefault="00ED499B"/>
        </w:tc>
        <w:tc>
          <w:tcPr>
            <w:tcW w:w="3023" w:type="dxa"/>
            <w:shd w:val="clear" w:color="auto" w:fill="C2D69B" w:themeFill="accent3" w:themeFillTint="99"/>
          </w:tcPr>
          <w:p w14:paraId="55173E29" w14:textId="6239D85D" w:rsidR="1581E709" w:rsidRPr="00FF59C4" w:rsidRDefault="6448FF16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Identificar la relación entre quitar elementos a una colección y retroceder en la </w:t>
            </w:r>
            <w:r w:rsidRPr="00FF59C4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sucesión numérica escrita</w:t>
            </w:r>
          </w:p>
          <w:p w14:paraId="7053CC68" w14:textId="6EDA2487" w:rsidR="1581E709" w:rsidRPr="00FF59C4" w:rsidRDefault="1F17DCE3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Reconocer los números escritos, al ir siguiendo la secuencia de la serie numérica e ir mencionando el nombre de cada número.</w:t>
            </w:r>
          </w:p>
          <w:p w14:paraId="45A60F70" w14:textId="2EF49DA4" w:rsidR="1581E709" w:rsidRPr="00FF59C4" w:rsidRDefault="1581E709" w:rsidP="133DE101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8" w:type="dxa"/>
            <w:shd w:val="clear" w:color="auto" w:fill="C2D69B" w:themeFill="accent3" w:themeFillTint="99"/>
          </w:tcPr>
          <w:p w14:paraId="24D0EFA8" w14:textId="5A99C409" w:rsidR="1581E709" w:rsidRPr="00FF59C4" w:rsidRDefault="00FF59C4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R</w:t>
            </w:r>
            <w:r w:rsidR="3AA8F490" w:rsidRPr="00FF59C4">
              <w:rPr>
                <w:rFonts w:ascii="Times New Roman" w:eastAsiaTheme="minorEastAsia" w:hAnsi="Times New Roman" w:cs="Times New Roman"/>
                <w:sz w:val="24"/>
                <w:szCs w:val="24"/>
              </w:rPr>
              <w:t>esolver problemas que se le plan</w:t>
            </w:r>
            <w:r w:rsidR="6162A28F" w:rsidRPr="00FF59C4">
              <w:rPr>
                <w:rFonts w:ascii="Times New Roman" w:eastAsiaTheme="minorEastAsia" w:hAnsi="Times New Roman" w:cs="Times New Roman"/>
                <w:sz w:val="24"/>
                <w:szCs w:val="24"/>
              </w:rPr>
              <w:t>t</w:t>
            </w:r>
            <w:r w:rsidR="3AA8F490" w:rsidRPr="00FF59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ean de forma verbal, ya sea por medio del conteo u otras </w:t>
            </w:r>
            <w:r w:rsidR="3AA8F490" w:rsidRPr="00FF59C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acciones sobre las colecciones </w:t>
            </w:r>
          </w:p>
          <w:p w14:paraId="5D21D460" w14:textId="3A9FB2FF" w:rsidR="1581E709" w:rsidRPr="00FF59C4" w:rsidRDefault="63BDE79E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Theme="minorEastAsia" w:hAnsi="Times New Roman" w:cs="Times New Roman"/>
                <w:sz w:val="24"/>
                <w:szCs w:val="24"/>
              </w:rPr>
              <w:t>Determina la cantidad de elementos en colecciones pequeñas ya sea por percepción o por conteo</w:t>
            </w:r>
          </w:p>
          <w:p w14:paraId="3A03E4E3" w14:textId="348EB126" w:rsidR="1581E709" w:rsidRPr="00FF59C4" w:rsidRDefault="1581E709" w:rsidP="00FF59C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73ADC" w:rsidRPr="00A50DAB" w14:paraId="0C5944B6" w14:textId="77777777" w:rsidTr="00787FB6">
        <w:trPr>
          <w:trHeight w:val="2745"/>
        </w:trPr>
        <w:tc>
          <w:tcPr>
            <w:tcW w:w="1200" w:type="dxa"/>
            <w:vMerge/>
            <w:shd w:val="clear" w:color="auto" w:fill="FDE9D9" w:themeFill="accent6" w:themeFillTint="33"/>
          </w:tcPr>
          <w:p w14:paraId="2EEEDE16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FDE9D9" w:themeFill="accent6" w:themeFillTint="33"/>
          </w:tcPr>
          <w:p w14:paraId="1CCAB2A8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FFF99"/>
          </w:tcPr>
          <w:p w14:paraId="2734A782" w14:textId="3E7908E0" w:rsidR="00373ADC" w:rsidRPr="001E7B7C" w:rsidRDefault="3BF21777" w:rsidP="1581E7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E7B7C">
              <w:rPr>
                <w:rFonts w:ascii="Times New Roman" w:eastAsiaTheme="minorEastAsia" w:hAnsi="Times New Roman" w:cs="Times New Roman"/>
                <w:sz w:val="24"/>
                <w:szCs w:val="24"/>
              </w:rPr>
              <w:t>Resuelve problemas a través del conteo y con acciones sobre las colecciones</w:t>
            </w:r>
            <w:r w:rsidR="3D046817" w:rsidRPr="001E7B7C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8" w:type="dxa"/>
            <w:vMerge/>
            <w:shd w:val="clear" w:color="auto" w:fill="FDE9D9" w:themeFill="accent6" w:themeFillTint="33"/>
          </w:tcPr>
          <w:p w14:paraId="019BA9F9" w14:textId="77777777" w:rsidR="00ED499B" w:rsidRDefault="00ED499B"/>
        </w:tc>
        <w:tc>
          <w:tcPr>
            <w:tcW w:w="3023" w:type="dxa"/>
            <w:shd w:val="clear" w:color="auto" w:fill="FFFF99"/>
          </w:tcPr>
          <w:p w14:paraId="39EBB100" w14:textId="5698B834" w:rsidR="1581E709" w:rsidRPr="00FF59C4" w:rsidRDefault="48A9C93E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Theme="minorEastAsia" w:hAnsi="Times New Roman" w:cs="Times New Roman"/>
                <w:sz w:val="24"/>
                <w:szCs w:val="24"/>
              </w:rPr>
              <w:t>Identifica la relación entre quitar elementos a una colección y retrocede en la sucesión numérica</w:t>
            </w:r>
          </w:p>
          <w:p w14:paraId="164F956D" w14:textId="3504E837" w:rsidR="1581E709" w:rsidRPr="00FF59C4" w:rsidRDefault="2ACD7C4E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Representar cantidades de forma escrita.</w:t>
            </w:r>
          </w:p>
          <w:p w14:paraId="0FA14FEF" w14:textId="3042918B" w:rsidR="1581E709" w:rsidRPr="00FF59C4" w:rsidRDefault="20BB5CBF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Conocer el antecesor y sucesor de un número</w:t>
            </w:r>
            <w:r w:rsidR="3671969F"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dado; Por</w:t>
            </w: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ejemplo, al ubicar</w:t>
            </w:r>
          </w:p>
          <w:p w14:paraId="0E5A9F97" w14:textId="7B9B18A9" w:rsidR="1581E709" w:rsidRPr="00FF59C4" w:rsidRDefault="5E67DF89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Comprender </w:t>
            </w:r>
            <w:r w:rsidR="78B98B48"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los problemas que se le plantean de manera verbal.</w:t>
            </w:r>
          </w:p>
          <w:p w14:paraId="469D4EE9" w14:textId="5569D46B" w:rsidR="1581E709" w:rsidRPr="00FF59C4" w:rsidRDefault="06515D86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Reconocer el “mayor” o “menor” entre dos números; </w:t>
            </w: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por ejemplo, ante la pregunta “¿Cuál es mayor entre 4 y 8?”, los niños pueden visualizar que en la serie numérica el ocho está “más adelante” y eso significa que es mayor.</w:t>
            </w:r>
          </w:p>
          <w:p w14:paraId="6AACCFAE" w14:textId="69A67748" w:rsidR="1581E709" w:rsidRPr="00FF59C4" w:rsidRDefault="35DE5793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="Calibri" w:hAnsi="Times New Roman" w:cs="Times New Roman"/>
                <w:sz w:val="24"/>
                <w:szCs w:val="24"/>
              </w:rPr>
              <w:t>Identificar la relación entre quitar elementos a una colección y retroceder en la sucesión numérica escrita es utilizar un dado convencional (puntos del 1 al 6), donde en sus primeros dos turnos, los alumnos avanzarán la cantidad señalada al tirar el dado, pero en el tercer turno retroceden las casillas que señala el dado</w:t>
            </w:r>
          </w:p>
        </w:tc>
        <w:tc>
          <w:tcPr>
            <w:tcW w:w="2918" w:type="dxa"/>
            <w:shd w:val="clear" w:color="auto" w:fill="FFFF99"/>
          </w:tcPr>
          <w:p w14:paraId="753D0C31" w14:textId="3D33462F" w:rsidR="1581E709" w:rsidRPr="00FF59C4" w:rsidRDefault="021BC773" w:rsidP="00FF59C4">
            <w:pPr>
              <w:pStyle w:val="Prrafodelista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9C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Determina la cantidad de elementos en colecciones pequeñas ya sea por percepción o por conteo</w:t>
            </w:r>
          </w:p>
          <w:p w14:paraId="7DE9C5F1" w14:textId="358B1733" w:rsidR="1581E709" w:rsidRPr="00FF59C4" w:rsidRDefault="1581E709" w:rsidP="00FF59C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49968C00" w14:textId="77777777" w:rsidR="00DF5A1B" w:rsidRPr="00A50DAB" w:rsidRDefault="00DF5A1B">
      <w:pPr>
        <w:rPr>
          <w:rFonts w:ascii="Arial" w:hAnsi="Arial" w:cs="Arial"/>
          <w:sz w:val="24"/>
          <w:szCs w:val="24"/>
        </w:rPr>
      </w:pPr>
    </w:p>
    <w:p w14:paraId="22B39026" w14:textId="2F3896CB" w:rsidR="7D9B7BCD" w:rsidRDefault="7D9B7BCD" w:rsidP="1581E709">
      <w:pPr>
        <w:jc w:val="center"/>
        <w:rPr>
          <w:rFonts w:ascii="Arial" w:hAnsi="Arial" w:cs="Arial"/>
          <w:sz w:val="24"/>
          <w:szCs w:val="24"/>
        </w:rPr>
      </w:pPr>
      <w:r w:rsidRPr="1581E709">
        <w:rPr>
          <w:rFonts w:ascii="Arial" w:hAnsi="Arial" w:cs="Arial"/>
          <w:sz w:val="24"/>
          <w:szCs w:val="24"/>
        </w:rPr>
        <w:t>RÚBRICA</w:t>
      </w:r>
    </w:p>
    <w:p w14:paraId="14DEE50B" w14:textId="3BB62C7F" w:rsidR="7D9B7BCD" w:rsidRDefault="7D9B7BCD" w:rsidP="1581E709">
      <w:r>
        <w:rPr>
          <w:noProof/>
        </w:rPr>
        <w:lastRenderedPageBreak/>
        <w:drawing>
          <wp:inline distT="0" distB="0" distL="0" distR="0" wp14:anchorId="50BE04D5" wp14:editId="42B1BA89">
            <wp:extent cx="7811322" cy="5334000"/>
            <wp:effectExtent l="0" t="0" r="0" b="0"/>
            <wp:docPr id="1630722704" name="Picture 163072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322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D9B7BCD" w:rsidSect="00A50D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76F"/>
    <w:multiLevelType w:val="hybridMultilevel"/>
    <w:tmpl w:val="FFFFFFFF"/>
    <w:lvl w:ilvl="0" w:tplc="56D83106">
      <w:start w:val="1"/>
      <w:numFmt w:val="decimal"/>
      <w:lvlText w:val="%1."/>
      <w:lvlJc w:val="left"/>
      <w:pPr>
        <w:ind w:left="720" w:hanging="360"/>
      </w:pPr>
    </w:lvl>
    <w:lvl w:ilvl="1" w:tplc="3E4AE964">
      <w:start w:val="1"/>
      <w:numFmt w:val="lowerLetter"/>
      <w:lvlText w:val="%2."/>
      <w:lvlJc w:val="left"/>
      <w:pPr>
        <w:ind w:left="1440" w:hanging="360"/>
      </w:pPr>
    </w:lvl>
    <w:lvl w:ilvl="2" w:tplc="4EA0A50E">
      <w:start w:val="1"/>
      <w:numFmt w:val="lowerRoman"/>
      <w:lvlText w:val="%3."/>
      <w:lvlJc w:val="right"/>
      <w:pPr>
        <w:ind w:left="2160" w:hanging="180"/>
      </w:pPr>
    </w:lvl>
    <w:lvl w:ilvl="3" w:tplc="991A03CC">
      <w:start w:val="1"/>
      <w:numFmt w:val="decimal"/>
      <w:lvlText w:val="%4."/>
      <w:lvlJc w:val="left"/>
      <w:pPr>
        <w:ind w:left="2880" w:hanging="360"/>
      </w:pPr>
    </w:lvl>
    <w:lvl w:ilvl="4" w:tplc="E3FE210A">
      <w:start w:val="1"/>
      <w:numFmt w:val="lowerLetter"/>
      <w:lvlText w:val="%5."/>
      <w:lvlJc w:val="left"/>
      <w:pPr>
        <w:ind w:left="3600" w:hanging="360"/>
      </w:pPr>
    </w:lvl>
    <w:lvl w:ilvl="5" w:tplc="E7683CCA">
      <w:start w:val="1"/>
      <w:numFmt w:val="lowerRoman"/>
      <w:lvlText w:val="%6."/>
      <w:lvlJc w:val="right"/>
      <w:pPr>
        <w:ind w:left="4320" w:hanging="180"/>
      </w:pPr>
    </w:lvl>
    <w:lvl w:ilvl="6" w:tplc="8F9A8E16">
      <w:start w:val="1"/>
      <w:numFmt w:val="decimal"/>
      <w:lvlText w:val="%7."/>
      <w:lvlJc w:val="left"/>
      <w:pPr>
        <w:ind w:left="5040" w:hanging="360"/>
      </w:pPr>
    </w:lvl>
    <w:lvl w:ilvl="7" w:tplc="483221CC">
      <w:start w:val="1"/>
      <w:numFmt w:val="lowerLetter"/>
      <w:lvlText w:val="%8."/>
      <w:lvlJc w:val="left"/>
      <w:pPr>
        <w:ind w:left="5760" w:hanging="360"/>
      </w:pPr>
    </w:lvl>
    <w:lvl w:ilvl="8" w:tplc="DFB6F4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7E97"/>
    <w:multiLevelType w:val="hybridMultilevel"/>
    <w:tmpl w:val="97562BB4"/>
    <w:lvl w:ilvl="0" w:tplc="08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A8B0C94"/>
    <w:multiLevelType w:val="hybridMultilevel"/>
    <w:tmpl w:val="FFFFFFFF"/>
    <w:lvl w:ilvl="0" w:tplc="77824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AE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0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AA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8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8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A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82191"/>
    <w:multiLevelType w:val="hybridMultilevel"/>
    <w:tmpl w:val="40CC24F2"/>
    <w:lvl w:ilvl="0" w:tplc="333CFE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A353A"/>
    <w:multiLevelType w:val="hybridMultilevel"/>
    <w:tmpl w:val="FFFFFFFF"/>
    <w:lvl w:ilvl="0" w:tplc="701A1976">
      <w:start w:val="1"/>
      <w:numFmt w:val="decimal"/>
      <w:lvlText w:val="%1."/>
      <w:lvlJc w:val="left"/>
      <w:pPr>
        <w:ind w:left="720" w:hanging="360"/>
      </w:pPr>
    </w:lvl>
    <w:lvl w:ilvl="1" w:tplc="4A421F04">
      <w:start w:val="1"/>
      <w:numFmt w:val="lowerLetter"/>
      <w:lvlText w:val="%2."/>
      <w:lvlJc w:val="left"/>
      <w:pPr>
        <w:ind w:left="1440" w:hanging="360"/>
      </w:pPr>
    </w:lvl>
    <w:lvl w:ilvl="2" w:tplc="31169DB8">
      <w:start w:val="1"/>
      <w:numFmt w:val="lowerRoman"/>
      <w:lvlText w:val="%3."/>
      <w:lvlJc w:val="right"/>
      <w:pPr>
        <w:ind w:left="2160" w:hanging="180"/>
      </w:pPr>
    </w:lvl>
    <w:lvl w:ilvl="3" w:tplc="20EA2DA6">
      <w:start w:val="1"/>
      <w:numFmt w:val="decimal"/>
      <w:lvlText w:val="%4."/>
      <w:lvlJc w:val="left"/>
      <w:pPr>
        <w:ind w:left="2880" w:hanging="360"/>
      </w:pPr>
    </w:lvl>
    <w:lvl w:ilvl="4" w:tplc="AC08571A">
      <w:start w:val="1"/>
      <w:numFmt w:val="lowerLetter"/>
      <w:lvlText w:val="%5."/>
      <w:lvlJc w:val="left"/>
      <w:pPr>
        <w:ind w:left="3600" w:hanging="360"/>
      </w:pPr>
    </w:lvl>
    <w:lvl w:ilvl="5" w:tplc="126CF7CE">
      <w:start w:val="1"/>
      <w:numFmt w:val="lowerRoman"/>
      <w:lvlText w:val="%6."/>
      <w:lvlJc w:val="right"/>
      <w:pPr>
        <w:ind w:left="4320" w:hanging="180"/>
      </w:pPr>
    </w:lvl>
    <w:lvl w:ilvl="6" w:tplc="36EA36FE">
      <w:start w:val="1"/>
      <w:numFmt w:val="decimal"/>
      <w:lvlText w:val="%7."/>
      <w:lvlJc w:val="left"/>
      <w:pPr>
        <w:ind w:left="5040" w:hanging="360"/>
      </w:pPr>
    </w:lvl>
    <w:lvl w:ilvl="7" w:tplc="21DEA3AC">
      <w:start w:val="1"/>
      <w:numFmt w:val="lowerLetter"/>
      <w:lvlText w:val="%8."/>
      <w:lvlJc w:val="left"/>
      <w:pPr>
        <w:ind w:left="5760" w:hanging="360"/>
      </w:pPr>
    </w:lvl>
    <w:lvl w:ilvl="8" w:tplc="A21A354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74710"/>
    <w:multiLevelType w:val="hybridMultilevel"/>
    <w:tmpl w:val="FFFFFFFF"/>
    <w:lvl w:ilvl="0" w:tplc="05B2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C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4A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9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2D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47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0E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42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2F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30EC2"/>
    <w:multiLevelType w:val="hybridMultilevel"/>
    <w:tmpl w:val="E87ECD0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6B7999"/>
    <w:multiLevelType w:val="hybridMultilevel"/>
    <w:tmpl w:val="8C088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1B"/>
    <w:rsid w:val="000A4650"/>
    <w:rsid w:val="0011346E"/>
    <w:rsid w:val="00143207"/>
    <w:rsid w:val="00146149"/>
    <w:rsid w:val="00146671"/>
    <w:rsid w:val="001D313F"/>
    <w:rsid w:val="001E7B7C"/>
    <w:rsid w:val="002A6703"/>
    <w:rsid w:val="003642A9"/>
    <w:rsid w:val="00373ADC"/>
    <w:rsid w:val="00440BE7"/>
    <w:rsid w:val="00505903"/>
    <w:rsid w:val="0054F95C"/>
    <w:rsid w:val="00553F7C"/>
    <w:rsid w:val="005C4174"/>
    <w:rsid w:val="0060153F"/>
    <w:rsid w:val="006757E5"/>
    <w:rsid w:val="00787FB6"/>
    <w:rsid w:val="00831706"/>
    <w:rsid w:val="008A66E6"/>
    <w:rsid w:val="00A27D77"/>
    <w:rsid w:val="00A50DAB"/>
    <w:rsid w:val="00AA2443"/>
    <w:rsid w:val="00AD7193"/>
    <w:rsid w:val="00BC25C1"/>
    <w:rsid w:val="00C215EB"/>
    <w:rsid w:val="00C224DF"/>
    <w:rsid w:val="00C32F44"/>
    <w:rsid w:val="00D40F97"/>
    <w:rsid w:val="00DF5A1B"/>
    <w:rsid w:val="00E9F21D"/>
    <w:rsid w:val="00EA6D66"/>
    <w:rsid w:val="00ED499B"/>
    <w:rsid w:val="00F52761"/>
    <w:rsid w:val="00F6254D"/>
    <w:rsid w:val="00FF59C4"/>
    <w:rsid w:val="01136CA0"/>
    <w:rsid w:val="0169C69F"/>
    <w:rsid w:val="01A3A7CE"/>
    <w:rsid w:val="021BC773"/>
    <w:rsid w:val="021EF62F"/>
    <w:rsid w:val="03091E17"/>
    <w:rsid w:val="0316D7A8"/>
    <w:rsid w:val="04CC0703"/>
    <w:rsid w:val="0563A3E3"/>
    <w:rsid w:val="05B873E8"/>
    <w:rsid w:val="0601A44F"/>
    <w:rsid w:val="06515D86"/>
    <w:rsid w:val="068F136A"/>
    <w:rsid w:val="06E64BE7"/>
    <w:rsid w:val="0736BC31"/>
    <w:rsid w:val="079C3090"/>
    <w:rsid w:val="07A9481A"/>
    <w:rsid w:val="084EF7A8"/>
    <w:rsid w:val="09735375"/>
    <w:rsid w:val="097D6E0C"/>
    <w:rsid w:val="098125C5"/>
    <w:rsid w:val="09BEE9D2"/>
    <w:rsid w:val="09C8E9D3"/>
    <w:rsid w:val="0B18DD71"/>
    <w:rsid w:val="0B3AEE78"/>
    <w:rsid w:val="0B5AFCA9"/>
    <w:rsid w:val="0B69B262"/>
    <w:rsid w:val="0E0CB634"/>
    <w:rsid w:val="0E3D999A"/>
    <w:rsid w:val="0FCBBBF4"/>
    <w:rsid w:val="10359BA1"/>
    <w:rsid w:val="10B9B784"/>
    <w:rsid w:val="1186DF03"/>
    <w:rsid w:val="11BA8907"/>
    <w:rsid w:val="1225A58A"/>
    <w:rsid w:val="12640D34"/>
    <w:rsid w:val="126A9C79"/>
    <w:rsid w:val="133DE101"/>
    <w:rsid w:val="13ED427B"/>
    <w:rsid w:val="14C03E96"/>
    <w:rsid w:val="1581E709"/>
    <w:rsid w:val="1602C22C"/>
    <w:rsid w:val="16241B0F"/>
    <w:rsid w:val="16C97DE2"/>
    <w:rsid w:val="16F9F0A6"/>
    <w:rsid w:val="175D30C4"/>
    <w:rsid w:val="176944B6"/>
    <w:rsid w:val="1778547E"/>
    <w:rsid w:val="1828B419"/>
    <w:rsid w:val="193DE00E"/>
    <w:rsid w:val="19A397CB"/>
    <w:rsid w:val="19DDCF29"/>
    <w:rsid w:val="1A0A3A1F"/>
    <w:rsid w:val="1A51A41E"/>
    <w:rsid w:val="1A6C4763"/>
    <w:rsid w:val="1B2AC7C3"/>
    <w:rsid w:val="1BF03B36"/>
    <w:rsid w:val="1C092A90"/>
    <w:rsid w:val="1C526514"/>
    <w:rsid w:val="1C5D8D58"/>
    <w:rsid w:val="1CB68C3D"/>
    <w:rsid w:val="1CBF807A"/>
    <w:rsid w:val="1D141411"/>
    <w:rsid w:val="1D1C009C"/>
    <w:rsid w:val="1D60F78B"/>
    <w:rsid w:val="1DC7C862"/>
    <w:rsid w:val="1E0BD5F2"/>
    <w:rsid w:val="1E529A07"/>
    <w:rsid w:val="1ED55A10"/>
    <w:rsid w:val="1EDFD0FA"/>
    <w:rsid w:val="1F0F6F1C"/>
    <w:rsid w:val="1F17DCE3"/>
    <w:rsid w:val="1F9496A2"/>
    <w:rsid w:val="1F999968"/>
    <w:rsid w:val="1FE36E69"/>
    <w:rsid w:val="2006266C"/>
    <w:rsid w:val="200A3757"/>
    <w:rsid w:val="20207BE4"/>
    <w:rsid w:val="204A7548"/>
    <w:rsid w:val="206E13A3"/>
    <w:rsid w:val="20BB5CBF"/>
    <w:rsid w:val="2144AC62"/>
    <w:rsid w:val="216232E7"/>
    <w:rsid w:val="2173704C"/>
    <w:rsid w:val="21CE9A40"/>
    <w:rsid w:val="21DCD527"/>
    <w:rsid w:val="21ED7077"/>
    <w:rsid w:val="22CF95AA"/>
    <w:rsid w:val="23560E64"/>
    <w:rsid w:val="236CE1B9"/>
    <w:rsid w:val="239859AA"/>
    <w:rsid w:val="23C3BFC6"/>
    <w:rsid w:val="23CD8043"/>
    <w:rsid w:val="2461EC3A"/>
    <w:rsid w:val="24A576D0"/>
    <w:rsid w:val="252ADBBF"/>
    <w:rsid w:val="255844B3"/>
    <w:rsid w:val="256CB618"/>
    <w:rsid w:val="25710C36"/>
    <w:rsid w:val="2666BCCF"/>
    <w:rsid w:val="26EDB555"/>
    <w:rsid w:val="26FDCCCF"/>
    <w:rsid w:val="27A96934"/>
    <w:rsid w:val="2807C0EF"/>
    <w:rsid w:val="2834124F"/>
    <w:rsid w:val="28A456DA"/>
    <w:rsid w:val="28FED3F0"/>
    <w:rsid w:val="2902A7FC"/>
    <w:rsid w:val="2934C5E5"/>
    <w:rsid w:val="2985FF7D"/>
    <w:rsid w:val="29EF1F6A"/>
    <w:rsid w:val="2ACD7C4E"/>
    <w:rsid w:val="2AE63C1E"/>
    <w:rsid w:val="2B0F11D0"/>
    <w:rsid w:val="2B6A9DA7"/>
    <w:rsid w:val="2B74A7A5"/>
    <w:rsid w:val="2C3CC76A"/>
    <w:rsid w:val="2C470592"/>
    <w:rsid w:val="2C7811D8"/>
    <w:rsid w:val="2CCC404E"/>
    <w:rsid w:val="2D7F4549"/>
    <w:rsid w:val="2DE4C889"/>
    <w:rsid w:val="2DFD5525"/>
    <w:rsid w:val="2F0905F2"/>
    <w:rsid w:val="2F6A2433"/>
    <w:rsid w:val="2FFFA624"/>
    <w:rsid w:val="308F8874"/>
    <w:rsid w:val="30A75937"/>
    <w:rsid w:val="30ABD252"/>
    <w:rsid w:val="30B0D00B"/>
    <w:rsid w:val="30EF6780"/>
    <w:rsid w:val="3155799A"/>
    <w:rsid w:val="324C333D"/>
    <w:rsid w:val="33029C27"/>
    <w:rsid w:val="3364C605"/>
    <w:rsid w:val="3372743E"/>
    <w:rsid w:val="339DE4AD"/>
    <w:rsid w:val="34819ABE"/>
    <w:rsid w:val="349A210B"/>
    <w:rsid w:val="35071DA9"/>
    <w:rsid w:val="3564ED23"/>
    <w:rsid w:val="3591DF9E"/>
    <w:rsid w:val="35DE5793"/>
    <w:rsid w:val="3616D4C2"/>
    <w:rsid w:val="3671969F"/>
    <w:rsid w:val="369B4C1C"/>
    <w:rsid w:val="37AC8FFA"/>
    <w:rsid w:val="380304BE"/>
    <w:rsid w:val="3841BD05"/>
    <w:rsid w:val="384F4599"/>
    <w:rsid w:val="38563535"/>
    <w:rsid w:val="3869CDEC"/>
    <w:rsid w:val="3880C962"/>
    <w:rsid w:val="389891D6"/>
    <w:rsid w:val="38D2D6B6"/>
    <w:rsid w:val="39155BC3"/>
    <w:rsid w:val="39F861DA"/>
    <w:rsid w:val="3A1B93E9"/>
    <w:rsid w:val="3A391C79"/>
    <w:rsid w:val="3A47A4E6"/>
    <w:rsid w:val="3AA8F490"/>
    <w:rsid w:val="3B0B0B56"/>
    <w:rsid w:val="3B39334C"/>
    <w:rsid w:val="3B8AA431"/>
    <w:rsid w:val="3BF21777"/>
    <w:rsid w:val="3C2485DA"/>
    <w:rsid w:val="3C27393F"/>
    <w:rsid w:val="3C7439E4"/>
    <w:rsid w:val="3CBD9104"/>
    <w:rsid w:val="3CFDD5EE"/>
    <w:rsid w:val="3D046817"/>
    <w:rsid w:val="3DF2BE16"/>
    <w:rsid w:val="3E1C31BF"/>
    <w:rsid w:val="3E3FE2F5"/>
    <w:rsid w:val="3E72647A"/>
    <w:rsid w:val="3E7958BD"/>
    <w:rsid w:val="3EA28639"/>
    <w:rsid w:val="3F0AA8DA"/>
    <w:rsid w:val="3F2B7710"/>
    <w:rsid w:val="3F67C0D3"/>
    <w:rsid w:val="3FAB88D2"/>
    <w:rsid w:val="4044CAB0"/>
    <w:rsid w:val="4045E2C6"/>
    <w:rsid w:val="405A1945"/>
    <w:rsid w:val="4097360B"/>
    <w:rsid w:val="41CD5772"/>
    <w:rsid w:val="42558579"/>
    <w:rsid w:val="42DCF9B6"/>
    <w:rsid w:val="43583C73"/>
    <w:rsid w:val="435D7032"/>
    <w:rsid w:val="43D84F25"/>
    <w:rsid w:val="4407130F"/>
    <w:rsid w:val="442058F3"/>
    <w:rsid w:val="44C58653"/>
    <w:rsid w:val="4526749A"/>
    <w:rsid w:val="45B54D37"/>
    <w:rsid w:val="45F8BD2A"/>
    <w:rsid w:val="4642C6EA"/>
    <w:rsid w:val="46799A4D"/>
    <w:rsid w:val="469F5D37"/>
    <w:rsid w:val="47A6600E"/>
    <w:rsid w:val="47A8E2F5"/>
    <w:rsid w:val="47D80601"/>
    <w:rsid w:val="48083ACE"/>
    <w:rsid w:val="485977D0"/>
    <w:rsid w:val="48A9C93E"/>
    <w:rsid w:val="48DCA4A9"/>
    <w:rsid w:val="4923F2B1"/>
    <w:rsid w:val="493DC2EA"/>
    <w:rsid w:val="49C44DC2"/>
    <w:rsid w:val="49C6E67F"/>
    <w:rsid w:val="4A412D1D"/>
    <w:rsid w:val="4A94D9C5"/>
    <w:rsid w:val="4A96ACA3"/>
    <w:rsid w:val="4B4E5FC0"/>
    <w:rsid w:val="4B6B4676"/>
    <w:rsid w:val="4BE74455"/>
    <w:rsid w:val="4BEADE56"/>
    <w:rsid w:val="4BFA8EF3"/>
    <w:rsid w:val="4CE3ACBC"/>
    <w:rsid w:val="4E0F533D"/>
    <w:rsid w:val="50B27177"/>
    <w:rsid w:val="50C3425E"/>
    <w:rsid w:val="510BD5FE"/>
    <w:rsid w:val="5140B18E"/>
    <w:rsid w:val="514F6B2C"/>
    <w:rsid w:val="51750808"/>
    <w:rsid w:val="51EB68C2"/>
    <w:rsid w:val="52BD72E5"/>
    <w:rsid w:val="538AEC36"/>
    <w:rsid w:val="53EC4DC8"/>
    <w:rsid w:val="53FDE859"/>
    <w:rsid w:val="541489D6"/>
    <w:rsid w:val="542350BB"/>
    <w:rsid w:val="542CAC43"/>
    <w:rsid w:val="54417D87"/>
    <w:rsid w:val="552BF056"/>
    <w:rsid w:val="5544E7BA"/>
    <w:rsid w:val="56647098"/>
    <w:rsid w:val="56799C23"/>
    <w:rsid w:val="56861B07"/>
    <w:rsid w:val="56BA97EB"/>
    <w:rsid w:val="574CB458"/>
    <w:rsid w:val="577886D1"/>
    <w:rsid w:val="57EEE12D"/>
    <w:rsid w:val="58E6B7A0"/>
    <w:rsid w:val="59047289"/>
    <w:rsid w:val="59CBDA0A"/>
    <w:rsid w:val="59E20D0F"/>
    <w:rsid w:val="5A32F8D0"/>
    <w:rsid w:val="5AA08053"/>
    <w:rsid w:val="5AC08E84"/>
    <w:rsid w:val="5B9D85FF"/>
    <w:rsid w:val="5BB3089D"/>
    <w:rsid w:val="5BF6524B"/>
    <w:rsid w:val="5C6D8E7C"/>
    <w:rsid w:val="5C7A5737"/>
    <w:rsid w:val="5CA91B21"/>
    <w:rsid w:val="5D1C2413"/>
    <w:rsid w:val="5D2F189A"/>
    <w:rsid w:val="5DE5F755"/>
    <w:rsid w:val="5E48C44C"/>
    <w:rsid w:val="5E67DF89"/>
    <w:rsid w:val="5ECCE027"/>
    <w:rsid w:val="5ECDDD09"/>
    <w:rsid w:val="5F2AF477"/>
    <w:rsid w:val="5F314DCF"/>
    <w:rsid w:val="5FC07127"/>
    <w:rsid w:val="6030ACD6"/>
    <w:rsid w:val="605FBC4B"/>
    <w:rsid w:val="607C83AB"/>
    <w:rsid w:val="611D3370"/>
    <w:rsid w:val="6162A28F"/>
    <w:rsid w:val="61750460"/>
    <w:rsid w:val="61BEF282"/>
    <w:rsid w:val="62074370"/>
    <w:rsid w:val="625E7BED"/>
    <w:rsid w:val="62947B18"/>
    <w:rsid w:val="62E8A4B3"/>
    <w:rsid w:val="635AB84B"/>
    <w:rsid w:val="6363AC88"/>
    <w:rsid w:val="63843490"/>
    <w:rsid w:val="63BDE79E"/>
    <w:rsid w:val="6448FF16"/>
    <w:rsid w:val="64D07B96"/>
    <w:rsid w:val="64F6C615"/>
    <w:rsid w:val="6533349F"/>
    <w:rsid w:val="65795955"/>
    <w:rsid w:val="65F62441"/>
    <w:rsid w:val="666E3C23"/>
    <w:rsid w:val="672A652C"/>
    <w:rsid w:val="698BA230"/>
    <w:rsid w:val="69F1733E"/>
    <w:rsid w:val="6B09AEB5"/>
    <w:rsid w:val="6B5E85A5"/>
    <w:rsid w:val="6C251255"/>
    <w:rsid w:val="6C842A84"/>
    <w:rsid w:val="6D2CD9DB"/>
    <w:rsid w:val="6D876B50"/>
    <w:rsid w:val="6E5B695B"/>
    <w:rsid w:val="6E896D94"/>
    <w:rsid w:val="6EA3182B"/>
    <w:rsid w:val="6EA48B55"/>
    <w:rsid w:val="6F7FCF5A"/>
    <w:rsid w:val="6FE33C5E"/>
    <w:rsid w:val="709A7201"/>
    <w:rsid w:val="70C9C472"/>
    <w:rsid w:val="70CE4F05"/>
    <w:rsid w:val="714D7BB6"/>
    <w:rsid w:val="726718EE"/>
    <w:rsid w:val="72B89C4D"/>
    <w:rsid w:val="731C47A1"/>
    <w:rsid w:val="732BE526"/>
    <w:rsid w:val="7334C3EC"/>
    <w:rsid w:val="73385750"/>
    <w:rsid w:val="736167A6"/>
    <w:rsid w:val="737767DA"/>
    <w:rsid w:val="73A245E0"/>
    <w:rsid w:val="73CB1482"/>
    <w:rsid w:val="73D291CE"/>
    <w:rsid w:val="750335B0"/>
    <w:rsid w:val="756D6C66"/>
    <w:rsid w:val="75896DE7"/>
    <w:rsid w:val="758E51E2"/>
    <w:rsid w:val="77E466DA"/>
    <w:rsid w:val="783D358E"/>
    <w:rsid w:val="78999B0B"/>
    <w:rsid w:val="78B98B48"/>
    <w:rsid w:val="78D34CEE"/>
    <w:rsid w:val="791AB7B5"/>
    <w:rsid w:val="79557105"/>
    <w:rsid w:val="7959B79F"/>
    <w:rsid w:val="79616CD0"/>
    <w:rsid w:val="796D6A72"/>
    <w:rsid w:val="7A2BDDB6"/>
    <w:rsid w:val="7B9537D0"/>
    <w:rsid w:val="7BFD89AB"/>
    <w:rsid w:val="7C60DE8E"/>
    <w:rsid w:val="7C73EA65"/>
    <w:rsid w:val="7D5390D0"/>
    <w:rsid w:val="7D5891FD"/>
    <w:rsid w:val="7D9B7BCD"/>
    <w:rsid w:val="7DA7DDEF"/>
    <w:rsid w:val="7DCE1BFE"/>
    <w:rsid w:val="7DFE5469"/>
    <w:rsid w:val="7E073D54"/>
    <w:rsid w:val="7E0FBAC6"/>
    <w:rsid w:val="7EBD8F78"/>
    <w:rsid w:val="7ED74DF8"/>
    <w:rsid w:val="7F0DF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1A74"/>
  <w15:docId w15:val="{76C2DFC3-9A23-476F-9610-E2543033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5A1B"/>
    <w:pPr>
      <w:ind w:left="720"/>
      <w:contextualSpacing/>
    </w:pPr>
  </w:style>
  <w:style w:type="paragraph" w:customStyle="1" w:styleId="paragraph">
    <w:name w:val="paragraph"/>
    <w:basedOn w:val="Normal"/>
    <w:rsid w:val="0014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46149"/>
  </w:style>
  <w:style w:type="character" w:customStyle="1" w:styleId="eop">
    <w:name w:val="eop"/>
    <w:basedOn w:val="Fuentedeprrafopredeter"/>
    <w:rsid w:val="0014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4" ma:contentTypeDescription="Crear nuevo documento." ma:contentTypeScope="" ma:versionID="7caeb2b7a3f75131312e95da0e82fed9">
  <xsd:schema xmlns:xsd="http://www.w3.org/2001/XMLSchema" xmlns:xs="http://www.w3.org/2001/XMLSchema" xmlns:p="http://schemas.microsoft.com/office/2006/metadata/properties" xmlns:ns2="f529bb46-6ad8-4085-bc35-8dd897cb4840" targetNamespace="http://schemas.microsoft.com/office/2006/metadata/properties" ma:root="true" ma:fieldsID="a05da63a35e4fd3dec43f36d45ebaf21" ns2:_="">
    <xsd:import namespace="f529bb46-6ad8-4085-bc35-8dd897cb4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118D-D49A-4DB8-88C7-9D6D80A80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05524E-72B9-4426-9A82-DA674D28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08546-C7C9-45D3-B958-65A85D047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0EC0DA-29D2-45DE-BAF9-51023043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1449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Imelda Cuadros</cp:lastModifiedBy>
  <cp:revision>15</cp:revision>
  <dcterms:created xsi:type="dcterms:W3CDTF">2021-09-08T17:54:00Z</dcterms:created>
  <dcterms:modified xsi:type="dcterms:W3CDTF">2021-09-09T17:47:00Z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</Properties>
</file>