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6DDEE" w14:textId="608F9929" w:rsidR="0068338F" w:rsidRDefault="0068338F" w:rsidP="0068338F">
      <w:pPr>
        <w:jc w:val="center"/>
        <w:rPr>
          <w:rFonts w:ascii="Arial" w:hAnsi="Arial" w:cs="Arial"/>
          <w:b/>
          <w:bCs/>
          <w:sz w:val="56"/>
          <w:szCs w:val="56"/>
        </w:rPr>
      </w:pPr>
      <w:r>
        <w:rPr>
          <w:noProof/>
        </w:rPr>
        <w:drawing>
          <wp:anchor distT="0" distB="0" distL="114300" distR="114300" simplePos="0" relativeHeight="251658240" behindDoc="1" locked="0" layoutInCell="1" allowOverlap="1" wp14:anchorId="5BA388E0" wp14:editId="293B3C93">
            <wp:simplePos x="0" y="0"/>
            <wp:positionH relativeFrom="column">
              <wp:posOffset>-633095</wp:posOffset>
            </wp:positionH>
            <wp:positionV relativeFrom="paragraph">
              <wp:posOffset>-264795</wp:posOffset>
            </wp:positionV>
            <wp:extent cx="1127760" cy="838200"/>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7760" cy="8382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56"/>
          <w:szCs w:val="56"/>
        </w:rPr>
        <w:t>Escuela normal de educación preescolar</w:t>
      </w:r>
    </w:p>
    <w:p w14:paraId="073CC42A" w14:textId="77777777" w:rsidR="0068338F" w:rsidRDefault="0068338F" w:rsidP="0068338F">
      <w:pPr>
        <w:jc w:val="center"/>
        <w:rPr>
          <w:rFonts w:ascii="Arial" w:hAnsi="Arial" w:cs="Arial"/>
          <w:sz w:val="24"/>
          <w:szCs w:val="24"/>
        </w:rPr>
      </w:pPr>
      <w:r>
        <w:rPr>
          <w:rFonts w:ascii="Arial" w:hAnsi="Arial" w:cs="Arial"/>
          <w:sz w:val="24"/>
          <w:szCs w:val="24"/>
        </w:rPr>
        <w:t>Licenciatura en educación preescolar</w:t>
      </w:r>
    </w:p>
    <w:p w14:paraId="413E246C" w14:textId="77777777" w:rsidR="0068338F" w:rsidRDefault="0068338F" w:rsidP="0068338F">
      <w:pPr>
        <w:jc w:val="center"/>
        <w:rPr>
          <w:sz w:val="24"/>
          <w:szCs w:val="24"/>
        </w:rPr>
      </w:pPr>
      <w:r>
        <w:rPr>
          <w:rFonts w:ascii="Arial" w:hAnsi="Arial" w:cs="Arial"/>
          <w:sz w:val="24"/>
          <w:szCs w:val="24"/>
        </w:rPr>
        <w:t>Ciclo escolar 2021-2022</w:t>
      </w:r>
    </w:p>
    <w:p w14:paraId="080820AC" w14:textId="18DE3243" w:rsidR="0068338F" w:rsidRPr="0068338F" w:rsidRDefault="0068338F" w:rsidP="0068338F">
      <w:pPr>
        <w:jc w:val="center"/>
        <w:rPr>
          <w:sz w:val="36"/>
          <w:szCs w:val="36"/>
        </w:rPr>
      </w:pPr>
    </w:p>
    <w:p w14:paraId="72AC522D" w14:textId="77777777" w:rsidR="0068338F" w:rsidRPr="0068338F" w:rsidRDefault="0068338F" w:rsidP="0068338F">
      <w:pPr>
        <w:spacing w:after="0" w:line="240" w:lineRule="auto"/>
        <w:jc w:val="center"/>
        <w:rPr>
          <w:rFonts w:ascii="Times New Roman" w:eastAsia="Times New Roman" w:hAnsi="Times New Roman" w:cs="Times New Roman"/>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68338F" w:rsidRPr="0068338F" w14:paraId="4BCC03D6" w14:textId="77777777" w:rsidTr="0068338F">
        <w:trPr>
          <w:tblCellSpacing w:w="15" w:type="dxa"/>
        </w:trPr>
        <w:tc>
          <w:tcPr>
            <w:tcW w:w="0" w:type="auto"/>
            <w:hideMark/>
          </w:tcPr>
          <w:p w14:paraId="57D970DF" w14:textId="77777777" w:rsidR="0068338F" w:rsidRPr="0068338F" w:rsidRDefault="0068338F" w:rsidP="0068338F">
            <w:pPr>
              <w:spacing w:before="75" w:after="75" w:line="240" w:lineRule="auto"/>
              <w:ind w:left="60"/>
              <w:jc w:val="center"/>
              <w:outlineLvl w:val="1"/>
              <w:rPr>
                <w:rFonts w:ascii="Arial" w:eastAsia="Times New Roman" w:hAnsi="Arial" w:cs="Arial"/>
                <w:b/>
                <w:bCs/>
                <w:color w:val="000000"/>
                <w:sz w:val="32"/>
                <w:szCs w:val="32"/>
                <w:lang w:eastAsia="es-MX"/>
              </w:rPr>
            </w:pPr>
            <w:r w:rsidRPr="0068338F">
              <w:rPr>
                <w:rFonts w:ascii="Arial" w:eastAsia="Times New Roman" w:hAnsi="Arial" w:cs="Arial"/>
                <w:b/>
                <w:bCs/>
                <w:color w:val="000000"/>
                <w:sz w:val="32"/>
                <w:szCs w:val="32"/>
                <w:lang w:eastAsia="es-MX"/>
              </w:rPr>
              <w:t>Descripción de las áreas de oportunidad en educación preescolar en Coahuila y/o entorno inmediato</w:t>
            </w:r>
          </w:p>
        </w:tc>
      </w:tr>
    </w:tbl>
    <w:p w14:paraId="3ADA2D5E" w14:textId="77777777" w:rsidR="0068338F" w:rsidRDefault="0068338F" w:rsidP="0068338F">
      <w:pPr>
        <w:jc w:val="center"/>
        <w:rPr>
          <w:sz w:val="36"/>
          <w:szCs w:val="36"/>
        </w:rPr>
      </w:pPr>
    </w:p>
    <w:p w14:paraId="5F0B428B" w14:textId="77777777" w:rsidR="0068338F" w:rsidRDefault="0068338F" w:rsidP="0068338F">
      <w:pPr>
        <w:jc w:val="center"/>
        <w:rPr>
          <w:rFonts w:ascii="Arial" w:hAnsi="Arial" w:cs="Arial"/>
          <w:color w:val="000000"/>
          <w:sz w:val="24"/>
          <w:szCs w:val="24"/>
        </w:rPr>
      </w:pPr>
      <w:r>
        <w:rPr>
          <w:rFonts w:ascii="Arial" w:hAnsi="Arial" w:cs="Arial"/>
          <w:color w:val="000000"/>
          <w:sz w:val="24"/>
          <w:szCs w:val="24"/>
        </w:rPr>
        <w:t>Curso: Optativa</w:t>
      </w:r>
    </w:p>
    <w:p w14:paraId="4E04AEB4" w14:textId="77777777" w:rsidR="0068338F" w:rsidRDefault="0068338F" w:rsidP="0068338F">
      <w:pPr>
        <w:jc w:val="center"/>
        <w:rPr>
          <w:rFonts w:ascii="Arial" w:hAnsi="Arial" w:cs="Arial"/>
          <w:color w:val="000000"/>
          <w:sz w:val="24"/>
          <w:szCs w:val="24"/>
        </w:rPr>
      </w:pPr>
      <w:r>
        <w:rPr>
          <w:rFonts w:ascii="Arial" w:hAnsi="Arial" w:cs="Arial"/>
          <w:color w:val="000000"/>
          <w:sz w:val="24"/>
          <w:szCs w:val="24"/>
        </w:rPr>
        <w:t xml:space="preserve">Unidad 2 </w:t>
      </w:r>
    </w:p>
    <w:p w14:paraId="24AF11EC" w14:textId="77777777" w:rsidR="0068338F" w:rsidRDefault="0068338F" w:rsidP="0068338F">
      <w:pPr>
        <w:jc w:val="center"/>
        <w:rPr>
          <w:rFonts w:ascii="Arial" w:hAnsi="Arial" w:cs="Arial"/>
          <w:color w:val="000000"/>
          <w:sz w:val="24"/>
          <w:szCs w:val="24"/>
        </w:rPr>
      </w:pPr>
      <w:r>
        <w:rPr>
          <w:rFonts w:ascii="Arial" w:hAnsi="Arial" w:cs="Arial"/>
          <w:color w:val="000000"/>
          <w:sz w:val="24"/>
          <w:szCs w:val="24"/>
        </w:rPr>
        <w:t xml:space="preserve">Docente:  Daniel Diaz Gutiérrez </w:t>
      </w:r>
    </w:p>
    <w:p w14:paraId="6B4F5F1A" w14:textId="77777777" w:rsidR="0068338F" w:rsidRDefault="0068338F" w:rsidP="0068338F">
      <w:pPr>
        <w:jc w:val="center"/>
        <w:rPr>
          <w:rFonts w:ascii="Arial" w:hAnsi="Arial" w:cs="Arial"/>
          <w:color w:val="000000"/>
          <w:sz w:val="24"/>
          <w:szCs w:val="24"/>
        </w:rPr>
      </w:pPr>
      <w:r>
        <w:rPr>
          <w:rFonts w:ascii="Arial" w:hAnsi="Arial" w:cs="Arial"/>
          <w:color w:val="000000"/>
          <w:sz w:val="24"/>
          <w:szCs w:val="24"/>
        </w:rPr>
        <w:t>Alumna: María Ximena Avalos Flores</w:t>
      </w:r>
    </w:p>
    <w:p w14:paraId="5F005683" w14:textId="77777777" w:rsidR="0068338F" w:rsidRDefault="0068338F" w:rsidP="0068338F">
      <w:pPr>
        <w:jc w:val="center"/>
        <w:rPr>
          <w:rFonts w:ascii="Arial" w:hAnsi="Arial" w:cs="Arial"/>
          <w:color w:val="000000"/>
          <w:sz w:val="24"/>
          <w:szCs w:val="24"/>
        </w:rPr>
      </w:pPr>
      <w:r>
        <w:rPr>
          <w:rFonts w:ascii="Arial" w:hAnsi="Arial" w:cs="Arial"/>
          <w:color w:val="000000"/>
          <w:sz w:val="24"/>
          <w:szCs w:val="24"/>
        </w:rPr>
        <w:t>Grado y sección: 2 A</w:t>
      </w:r>
    </w:p>
    <w:p w14:paraId="2B03D95A" w14:textId="77777777" w:rsidR="0068338F" w:rsidRDefault="0068338F" w:rsidP="0068338F">
      <w:pPr>
        <w:jc w:val="center"/>
        <w:rPr>
          <w:rFonts w:ascii="Arial" w:hAnsi="Arial" w:cs="Arial"/>
          <w:color w:val="000000"/>
          <w:sz w:val="24"/>
          <w:szCs w:val="24"/>
        </w:rPr>
      </w:pPr>
    </w:p>
    <w:p w14:paraId="4DB60B8A" w14:textId="77777777" w:rsidR="0068338F" w:rsidRDefault="0068338F" w:rsidP="0068338F">
      <w:pPr>
        <w:jc w:val="center"/>
        <w:rPr>
          <w:rFonts w:ascii="Arial" w:hAnsi="Arial" w:cs="Arial"/>
          <w:color w:val="000000"/>
          <w:sz w:val="24"/>
          <w:szCs w:val="24"/>
        </w:rPr>
      </w:pPr>
      <w:r>
        <w:rPr>
          <w:rFonts w:ascii="Arial" w:hAnsi="Arial" w:cs="Arial"/>
          <w:color w:val="000000"/>
          <w:sz w:val="24"/>
          <w:szCs w:val="24"/>
        </w:rPr>
        <w:t>Competencia de la unidad:</w:t>
      </w:r>
    </w:p>
    <w:p w14:paraId="5BE58FAA" w14:textId="77777777" w:rsidR="0068338F" w:rsidRDefault="0068338F" w:rsidP="0068338F">
      <w:pPr>
        <w:pStyle w:val="Prrafodelista"/>
        <w:numPr>
          <w:ilvl w:val="0"/>
          <w:numId w:val="1"/>
        </w:numPr>
        <w:jc w:val="both"/>
        <w:rPr>
          <w:rFonts w:ascii="Arial" w:hAnsi="Arial" w:cs="Arial"/>
          <w:color w:val="000000"/>
          <w:sz w:val="24"/>
          <w:szCs w:val="24"/>
        </w:rPr>
      </w:pPr>
      <w:r>
        <w:rPr>
          <w:rFonts w:ascii="Arial" w:hAnsi="Arial" w:cs="Arial"/>
          <w:color w:val="000000"/>
          <w:sz w:val="24"/>
          <w:szCs w:val="24"/>
        </w:rPr>
        <w:t>Emplea los medios tecnológicos y las fuentes de información científica disponibles para mantenerse actualizado respecto a los diversos campos de conocimiento que intervienen en su trabajo docente.</w:t>
      </w:r>
    </w:p>
    <w:p w14:paraId="10C54121" w14:textId="77777777" w:rsidR="0068338F" w:rsidRDefault="0068338F" w:rsidP="0068338F">
      <w:pPr>
        <w:pStyle w:val="Prrafodelista"/>
        <w:numPr>
          <w:ilvl w:val="0"/>
          <w:numId w:val="1"/>
        </w:numPr>
        <w:jc w:val="both"/>
        <w:rPr>
          <w:rFonts w:ascii="Arial" w:hAnsi="Arial" w:cs="Arial"/>
          <w:color w:val="000000"/>
          <w:sz w:val="24"/>
          <w:szCs w:val="24"/>
        </w:rPr>
      </w:pPr>
      <w:r>
        <w:rPr>
          <w:rFonts w:ascii="Arial" w:hAnsi="Arial" w:cs="Arial"/>
          <w:color w:val="000000"/>
          <w:sz w:val="24"/>
          <w:szCs w:val="24"/>
        </w:rPr>
        <w:t>Orienta su actuación profesional con sentido ético-</w:t>
      </w:r>
      <w:proofErr w:type="spellStart"/>
      <w:r>
        <w:rPr>
          <w:rFonts w:ascii="Arial" w:hAnsi="Arial" w:cs="Arial"/>
          <w:color w:val="000000"/>
          <w:sz w:val="24"/>
          <w:szCs w:val="24"/>
        </w:rPr>
        <w:t>valoral</w:t>
      </w:r>
      <w:proofErr w:type="spellEnd"/>
      <w:r>
        <w:rPr>
          <w:rFonts w:ascii="Arial" w:hAnsi="Arial" w:cs="Arial"/>
          <w:color w:val="000000"/>
          <w:sz w:val="24"/>
          <w:szCs w:val="24"/>
        </w:rPr>
        <w:t xml:space="preserve"> y asume los diversos principios y reglas que aseguran una mejor convivencia institucional y social, en beneficio de los alumnos y de la comunidad escolar.</w:t>
      </w:r>
    </w:p>
    <w:p w14:paraId="7A6056B1" w14:textId="77777777" w:rsidR="0068338F" w:rsidRDefault="0068338F" w:rsidP="0068338F">
      <w:pPr>
        <w:ind w:left="360"/>
        <w:rPr>
          <w:rFonts w:ascii="Arial" w:hAnsi="Arial" w:cs="Arial"/>
          <w:color w:val="000000"/>
          <w:sz w:val="24"/>
          <w:szCs w:val="24"/>
        </w:rPr>
      </w:pPr>
    </w:p>
    <w:p w14:paraId="5CEABDFC" w14:textId="77777777" w:rsidR="0068338F" w:rsidRDefault="0068338F" w:rsidP="0068338F">
      <w:pPr>
        <w:jc w:val="center"/>
        <w:rPr>
          <w:rFonts w:ascii="Arial" w:hAnsi="Arial" w:cs="Arial"/>
          <w:color w:val="000000"/>
          <w:sz w:val="24"/>
          <w:szCs w:val="24"/>
        </w:rPr>
      </w:pPr>
    </w:p>
    <w:p w14:paraId="73AB987A" w14:textId="77777777" w:rsidR="0068338F" w:rsidRDefault="0068338F" w:rsidP="0068338F">
      <w:pPr>
        <w:rPr>
          <w:rFonts w:ascii="Arial" w:hAnsi="Arial" w:cs="Arial"/>
          <w:color w:val="000000"/>
          <w:sz w:val="24"/>
          <w:szCs w:val="24"/>
        </w:rPr>
      </w:pPr>
    </w:p>
    <w:p w14:paraId="190571EA" w14:textId="77777777" w:rsidR="0068338F" w:rsidRDefault="0068338F" w:rsidP="0068338F">
      <w:pPr>
        <w:rPr>
          <w:rFonts w:ascii="Arial" w:hAnsi="Arial" w:cs="Arial"/>
          <w:color w:val="000000"/>
          <w:sz w:val="24"/>
          <w:szCs w:val="24"/>
        </w:rPr>
      </w:pPr>
    </w:p>
    <w:p w14:paraId="00EFDF93" w14:textId="77777777" w:rsidR="0068338F" w:rsidRDefault="0068338F" w:rsidP="0068338F">
      <w:pPr>
        <w:jc w:val="center"/>
        <w:rPr>
          <w:rFonts w:ascii="Arial" w:hAnsi="Arial" w:cs="Arial"/>
          <w:color w:val="000000"/>
          <w:sz w:val="24"/>
          <w:szCs w:val="24"/>
        </w:rPr>
      </w:pPr>
    </w:p>
    <w:p w14:paraId="0D60BB69" w14:textId="0B2D0B7B" w:rsidR="0068338F" w:rsidRDefault="0068338F" w:rsidP="0068338F">
      <w:pPr>
        <w:jc w:val="center"/>
        <w:rPr>
          <w:rFonts w:ascii="Arial" w:hAnsi="Arial" w:cs="Arial"/>
          <w:color w:val="000000"/>
          <w:sz w:val="24"/>
          <w:szCs w:val="24"/>
        </w:rPr>
      </w:pPr>
      <w:r>
        <w:rPr>
          <w:rFonts w:ascii="Arial" w:hAnsi="Arial" w:cs="Arial"/>
          <w:color w:val="000000"/>
          <w:sz w:val="24"/>
          <w:szCs w:val="24"/>
        </w:rPr>
        <w:t xml:space="preserve">Saltillo, Coahuila                  </w:t>
      </w:r>
      <w:r>
        <w:rPr>
          <w:rFonts w:ascii="Arial" w:hAnsi="Arial" w:cs="Arial"/>
          <w:color w:val="000000"/>
          <w:sz w:val="24"/>
          <w:szCs w:val="24"/>
        </w:rPr>
        <w:t>Noviembre</w:t>
      </w:r>
      <w:r>
        <w:rPr>
          <w:rFonts w:ascii="Arial" w:hAnsi="Arial" w:cs="Arial"/>
          <w:color w:val="000000"/>
          <w:sz w:val="24"/>
          <w:szCs w:val="24"/>
        </w:rPr>
        <w:t xml:space="preserve"> 2021</w:t>
      </w:r>
    </w:p>
    <w:p w14:paraId="448659D6" w14:textId="77777777" w:rsidR="00B53AA6" w:rsidRDefault="00B53AA6" w:rsidP="0068338F">
      <w:pPr>
        <w:spacing w:line="256" w:lineRule="auto"/>
        <w:rPr>
          <w:rFonts w:ascii="Arial" w:hAnsi="Arial" w:cs="Arial"/>
          <w:color w:val="000000"/>
          <w:sz w:val="24"/>
          <w:szCs w:val="24"/>
        </w:rPr>
        <w:sectPr w:rsidR="00B53AA6" w:rsidSect="007B62AB">
          <w:pgSz w:w="12240" w:h="15840"/>
          <w:pgMar w:top="1417" w:right="1701" w:bottom="1417" w:left="1701" w:header="708" w:footer="708" w:gutter="0"/>
          <w:cols w:space="708"/>
          <w:docGrid w:linePitch="360"/>
        </w:sectPr>
      </w:pPr>
    </w:p>
    <w:tbl>
      <w:tblPr>
        <w:tblStyle w:val="Tablaconcuadrcula"/>
        <w:tblpPr w:leftFromText="141" w:rightFromText="141" w:vertAnchor="text" w:horzAnchor="margin" w:tblpY="2044"/>
        <w:tblW w:w="14417" w:type="dxa"/>
        <w:tblLook w:val="04A0" w:firstRow="1" w:lastRow="0" w:firstColumn="1" w:lastColumn="0" w:noHBand="0" w:noVBand="1"/>
      </w:tblPr>
      <w:tblGrid>
        <w:gridCol w:w="4978"/>
        <w:gridCol w:w="4326"/>
        <w:gridCol w:w="5113"/>
      </w:tblGrid>
      <w:tr w:rsidR="00B53AA6" w14:paraId="2C07E331" w14:textId="77777777" w:rsidTr="00B53AA6">
        <w:trPr>
          <w:trHeight w:val="695"/>
        </w:trPr>
        <w:tc>
          <w:tcPr>
            <w:tcW w:w="4978" w:type="dxa"/>
            <w:shd w:val="clear" w:color="auto" w:fill="CC66FF"/>
            <w:vAlign w:val="center"/>
          </w:tcPr>
          <w:p w14:paraId="5BAED8B0" w14:textId="77777777" w:rsidR="00B53AA6" w:rsidRPr="00B53AA6" w:rsidRDefault="00B53AA6" w:rsidP="00B53AA6">
            <w:pPr>
              <w:spacing w:line="256" w:lineRule="auto"/>
              <w:jc w:val="center"/>
              <w:rPr>
                <w:rFonts w:ascii="Arial" w:hAnsi="Arial" w:cs="Arial"/>
                <w:b/>
                <w:bCs/>
                <w:color w:val="FFFFFF" w:themeColor="background1"/>
                <w:sz w:val="32"/>
                <w:szCs w:val="32"/>
              </w:rPr>
            </w:pPr>
            <w:r w:rsidRPr="00B53AA6">
              <w:rPr>
                <w:rFonts w:ascii="Arial" w:hAnsi="Arial" w:cs="Arial"/>
                <w:b/>
                <w:bCs/>
                <w:color w:val="FFFFFF" w:themeColor="background1"/>
                <w:sz w:val="32"/>
                <w:szCs w:val="32"/>
              </w:rPr>
              <w:lastRenderedPageBreak/>
              <w:t>Problemática</w:t>
            </w:r>
          </w:p>
        </w:tc>
        <w:tc>
          <w:tcPr>
            <w:tcW w:w="4326" w:type="dxa"/>
            <w:shd w:val="clear" w:color="auto" w:fill="CC66FF"/>
            <w:vAlign w:val="center"/>
          </w:tcPr>
          <w:p w14:paraId="5DBBBE10" w14:textId="77777777" w:rsidR="00B53AA6" w:rsidRPr="00B53AA6" w:rsidRDefault="00B53AA6" w:rsidP="00B53AA6">
            <w:pPr>
              <w:tabs>
                <w:tab w:val="left" w:pos="1944"/>
              </w:tabs>
              <w:spacing w:line="256" w:lineRule="auto"/>
              <w:jc w:val="center"/>
              <w:rPr>
                <w:rFonts w:ascii="Arial" w:hAnsi="Arial" w:cs="Arial"/>
                <w:b/>
                <w:bCs/>
                <w:color w:val="FFFFFF" w:themeColor="background1"/>
                <w:sz w:val="32"/>
                <w:szCs w:val="32"/>
              </w:rPr>
            </w:pPr>
            <w:r w:rsidRPr="00B53AA6">
              <w:rPr>
                <w:rFonts w:ascii="Arial" w:hAnsi="Arial" w:cs="Arial"/>
                <w:b/>
                <w:bCs/>
                <w:color w:val="FFFFFF" w:themeColor="background1"/>
                <w:sz w:val="32"/>
                <w:szCs w:val="32"/>
              </w:rPr>
              <w:t>Posibles soluciones</w:t>
            </w:r>
          </w:p>
        </w:tc>
        <w:tc>
          <w:tcPr>
            <w:tcW w:w="5113" w:type="dxa"/>
            <w:shd w:val="clear" w:color="auto" w:fill="CC66FF"/>
            <w:vAlign w:val="center"/>
          </w:tcPr>
          <w:p w14:paraId="06775BC2" w14:textId="77777777" w:rsidR="00B53AA6" w:rsidRPr="00B53AA6" w:rsidRDefault="00B53AA6" w:rsidP="00B53AA6">
            <w:pPr>
              <w:spacing w:line="256" w:lineRule="auto"/>
              <w:jc w:val="center"/>
              <w:rPr>
                <w:rFonts w:ascii="Arial" w:hAnsi="Arial" w:cs="Arial"/>
                <w:b/>
                <w:bCs/>
                <w:color w:val="FFFFFF" w:themeColor="background1"/>
                <w:sz w:val="32"/>
                <w:szCs w:val="32"/>
              </w:rPr>
            </w:pPr>
            <w:r w:rsidRPr="00B53AA6">
              <w:rPr>
                <w:rFonts w:ascii="Arial" w:hAnsi="Arial" w:cs="Arial"/>
                <w:b/>
                <w:bCs/>
                <w:color w:val="FFFFFF" w:themeColor="background1"/>
                <w:sz w:val="32"/>
                <w:szCs w:val="32"/>
              </w:rPr>
              <w:t>Propuestas de mejora</w:t>
            </w:r>
          </w:p>
        </w:tc>
      </w:tr>
      <w:tr w:rsidR="00B53AA6" w:rsidRPr="00B53AA6" w14:paraId="4EBCF31E" w14:textId="77777777" w:rsidTr="00B53AA6">
        <w:trPr>
          <w:trHeight w:val="5700"/>
        </w:trPr>
        <w:tc>
          <w:tcPr>
            <w:tcW w:w="4978" w:type="dxa"/>
          </w:tcPr>
          <w:p w14:paraId="45A38DBE" w14:textId="77777777" w:rsidR="00B53AA6" w:rsidRPr="00B53AA6" w:rsidRDefault="00B53AA6" w:rsidP="00B53AA6">
            <w:pPr>
              <w:spacing w:line="240" w:lineRule="auto"/>
              <w:rPr>
                <w:rFonts w:ascii="Arial" w:hAnsi="Arial" w:cs="Arial"/>
                <w:color w:val="000000"/>
                <w:sz w:val="28"/>
                <w:szCs w:val="28"/>
              </w:rPr>
            </w:pPr>
            <w:r w:rsidRPr="00B53AA6">
              <w:rPr>
                <w:rFonts w:ascii="Arial" w:hAnsi="Arial" w:cs="Arial"/>
                <w:color w:val="000000"/>
                <w:sz w:val="28"/>
                <w:szCs w:val="28"/>
              </w:rPr>
              <w:t>Daños ocasionados en los aprendizajes de niños debido a la pandemia.</w:t>
            </w:r>
          </w:p>
          <w:p w14:paraId="2E817BAE" w14:textId="77777777" w:rsidR="00B53AA6" w:rsidRPr="00B53AA6" w:rsidRDefault="00B53AA6" w:rsidP="00B53AA6">
            <w:pPr>
              <w:pStyle w:val="Ttulo1"/>
              <w:shd w:val="clear" w:color="auto" w:fill="FFFFFF"/>
              <w:spacing w:before="0" w:after="90" w:line="240" w:lineRule="auto"/>
              <w:rPr>
                <w:rFonts w:ascii="Arial" w:hAnsi="Arial" w:cs="Arial"/>
                <w:color w:val="000000"/>
                <w:sz w:val="28"/>
                <w:szCs w:val="28"/>
              </w:rPr>
            </w:pPr>
            <w:r w:rsidRPr="00B53AA6">
              <w:rPr>
                <w:rFonts w:ascii="Arial" w:hAnsi="Arial" w:cs="Arial"/>
                <w:color w:val="000000"/>
                <w:sz w:val="28"/>
                <w:szCs w:val="28"/>
              </w:rPr>
              <w:t>Los rezagos de aprendizaje en niñas, niños se vieron agudizados debido al cierre de las escuelas, especialmente entre aquello que no pudieron acceder a la educación a distancia o no de manera apropiada. Por ejemplo, los que viven en comunidades indígenas de alta marginación o no cuentan con internet o computadora en casa.</w:t>
            </w:r>
          </w:p>
        </w:tc>
        <w:tc>
          <w:tcPr>
            <w:tcW w:w="4326" w:type="dxa"/>
          </w:tcPr>
          <w:p w14:paraId="2A0E570A" w14:textId="77777777" w:rsidR="00B53AA6" w:rsidRDefault="00322302" w:rsidP="00322302">
            <w:pPr>
              <w:pStyle w:val="Prrafodelista"/>
              <w:numPr>
                <w:ilvl w:val="0"/>
                <w:numId w:val="3"/>
              </w:numPr>
              <w:spacing w:line="256" w:lineRule="auto"/>
              <w:rPr>
                <w:rFonts w:ascii="Arial" w:hAnsi="Arial" w:cs="Arial"/>
                <w:color w:val="000000"/>
                <w:sz w:val="28"/>
                <w:szCs w:val="28"/>
              </w:rPr>
            </w:pPr>
            <w:r>
              <w:rPr>
                <w:rFonts w:ascii="Arial" w:hAnsi="Arial" w:cs="Arial"/>
                <w:color w:val="000000"/>
                <w:sz w:val="28"/>
                <w:szCs w:val="28"/>
              </w:rPr>
              <w:t xml:space="preserve">Recuperación del aprendizaje </w:t>
            </w:r>
          </w:p>
          <w:p w14:paraId="3FA04E0B" w14:textId="77777777" w:rsidR="00322302" w:rsidRDefault="00322302" w:rsidP="00322302">
            <w:pPr>
              <w:pStyle w:val="Prrafodelista"/>
              <w:numPr>
                <w:ilvl w:val="0"/>
                <w:numId w:val="3"/>
              </w:numPr>
              <w:spacing w:line="256" w:lineRule="auto"/>
              <w:rPr>
                <w:rFonts w:ascii="Arial" w:hAnsi="Arial" w:cs="Arial"/>
                <w:color w:val="000000"/>
                <w:sz w:val="28"/>
                <w:szCs w:val="28"/>
              </w:rPr>
            </w:pPr>
            <w:r>
              <w:rPr>
                <w:rFonts w:ascii="Arial" w:hAnsi="Arial" w:cs="Arial"/>
                <w:color w:val="000000"/>
                <w:sz w:val="28"/>
                <w:szCs w:val="28"/>
              </w:rPr>
              <w:t xml:space="preserve">Reconstrucción de sistemas educativos </w:t>
            </w:r>
          </w:p>
          <w:p w14:paraId="38728AE4" w14:textId="17840AD5" w:rsidR="00322302" w:rsidRPr="00322302" w:rsidRDefault="00322302" w:rsidP="00322302">
            <w:pPr>
              <w:pStyle w:val="Prrafodelista"/>
              <w:spacing w:line="256" w:lineRule="auto"/>
              <w:rPr>
                <w:rFonts w:ascii="Arial" w:hAnsi="Arial" w:cs="Arial"/>
                <w:color w:val="000000"/>
                <w:sz w:val="28"/>
                <w:szCs w:val="28"/>
              </w:rPr>
            </w:pPr>
          </w:p>
        </w:tc>
        <w:tc>
          <w:tcPr>
            <w:tcW w:w="5113" w:type="dxa"/>
          </w:tcPr>
          <w:p w14:paraId="31C821CF" w14:textId="77777777" w:rsidR="00B53AA6" w:rsidRPr="00B53AA6" w:rsidRDefault="00B53AA6" w:rsidP="00B53AA6">
            <w:pPr>
              <w:spacing w:line="256" w:lineRule="auto"/>
              <w:rPr>
                <w:rFonts w:ascii="Arial" w:hAnsi="Arial" w:cs="Arial"/>
                <w:sz w:val="28"/>
                <w:szCs w:val="28"/>
              </w:rPr>
            </w:pPr>
            <w:r w:rsidRPr="00B53AA6">
              <w:rPr>
                <w:rFonts w:ascii="Arial" w:hAnsi="Arial" w:cs="Arial"/>
                <w:sz w:val="28"/>
                <w:szCs w:val="28"/>
              </w:rPr>
              <w:t>Aplicarse varias medidas tendientes a revertir las pérdidas de aprendizaje, desde la mejora en las evaluaciones en el aula hasta métodos pedagógicos y planes de estudio más focalizados para que se pueda enseñar de acuerdo con el nivel de conocimiento que tenga cada estudiante luego del cierre.</w:t>
            </w:r>
          </w:p>
          <w:p w14:paraId="1D472E03" w14:textId="619A95E4" w:rsidR="00B53AA6" w:rsidRPr="00B53AA6" w:rsidRDefault="00B53AA6" w:rsidP="00B53AA6">
            <w:pPr>
              <w:spacing w:line="256" w:lineRule="auto"/>
              <w:rPr>
                <w:rFonts w:ascii="Arial" w:hAnsi="Arial" w:cs="Arial"/>
                <w:color w:val="000000"/>
                <w:sz w:val="28"/>
                <w:szCs w:val="28"/>
              </w:rPr>
            </w:pPr>
            <w:r w:rsidRPr="00B53AA6">
              <w:rPr>
                <w:rFonts w:ascii="Arial" w:hAnsi="Arial" w:cs="Arial"/>
                <w:sz w:val="28"/>
                <w:szCs w:val="28"/>
              </w:rPr>
              <w:t>Para llevar adelante estas iniciativas se necesitarán orientación y materiales claros para el nivel del sistema educativo de que se trate, así como capacitación específica y práctica para directivos y docentes. También se necesitarán recursos sustanciales, lo que significa que deben protegerse los presupuestos educativos, en un momento en el que las familias tendrán menos posibilidades de apoyar la educación en sus hogares y en el que la demanda sobre las escuelas públicas podría aumentar.</w:t>
            </w:r>
          </w:p>
        </w:tc>
      </w:tr>
    </w:tbl>
    <w:p w14:paraId="6D541FF6" w14:textId="62C09B6D" w:rsidR="0068338F" w:rsidRPr="00B53AA6" w:rsidRDefault="00B53AA6" w:rsidP="00B53AA6">
      <w:pPr>
        <w:spacing w:line="256" w:lineRule="auto"/>
        <w:jc w:val="center"/>
        <w:rPr>
          <w:rFonts w:ascii="Arial" w:hAnsi="Arial" w:cs="Arial"/>
          <w:b/>
          <w:bCs/>
          <w:sz w:val="44"/>
          <w:szCs w:val="44"/>
        </w:rPr>
      </w:pPr>
      <w:r w:rsidRPr="0068338F">
        <w:rPr>
          <w:rFonts w:ascii="Arial" w:eastAsia="Times New Roman" w:hAnsi="Arial" w:cs="Arial"/>
          <w:b/>
          <w:bCs/>
          <w:sz w:val="44"/>
          <w:szCs w:val="44"/>
          <w:lang w:eastAsia="es-MX"/>
        </w:rPr>
        <w:t>Descripción de las áreas de oportunidad en educación preescolar en Coahuila y/o entorno inmediato</w:t>
      </w:r>
    </w:p>
    <w:p w14:paraId="530256AE" w14:textId="03159079" w:rsidR="0068338F" w:rsidRDefault="0068338F" w:rsidP="0068338F">
      <w:pPr>
        <w:spacing w:line="256" w:lineRule="auto"/>
        <w:rPr>
          <w:rFonts w:ascii="Arial" w:hAnsi="Arial" w:cs="Arial"/>
          <w:color w:val="000000"/>
          <w:sz w:val="24"/>
          <w:szCs w:val="24"/>
        </w:rPr>
      </w:pPr>
    </w:p>
    <w:p w14:paraId="02999FC8" w14:textId="77777777" w:rsidR="00371362" w:rsidRDefault="00371362"/>
    <w:sectPr w:rsidR="00371362" w:rsidSect="00B53AA6">
      <w:pgSz w:w="15840" w:h="1224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A3669"/>
    <w:multiLevelType w:val="hybridMultilevel"/>
    <w:tmpl w:val="33B2A7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71D962CE"/>
    <w:multiLevelType w:val="hybridMultilevel"/>
    <w:tmpl w:val="7C986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38F"/>
    <w:rsid w:val="00322302"/>
    <w:rsid w:val="00371362"/>
    <w:rsid w:val="0068338F"/>
    <w:rsid w:val="007B62AB"/>
    <w:rsid w:val="007C398C"/>
    <w:rsid w:val="00B53AA6"/>
    <w:rsid w:val="00D97B7F"/>
    <w:rsid w:val="00EF65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8BE93"/>
  <w15:chartTrackingRefBased/>
  <w15:docId w15:val="{77BB998E-E0BD-408D-8F0D-C9E4C61B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38F"/>
    <w:pPr>
      <w:spacing w:line="254" w:lineRule="auto"/>
    </w:pPr>
  </w:style>
  <w:style w:type="paragraph" w:styleId="Ttulo1">
    <w:name w:val="heading 1"/>
    <w:basedOn w:val="Normal"/>
    <w:next w:val="Normal"/>
    <w:link w:val="Ttulo1Car"/>
    <w:uiPriority w:val="9"/>
    <w:qFormat/>
    <w:rsid w:val="00EF65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68338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338F"/>
    <w:pPr>
      <w:ind w:left="720"/>
      <w:contextualSpacing/>
    </w:pPr>
  </w:style>
  <w:style w:type="character" w:customStyle="1" w:styleId="Ttulo2Car">
    <w:name w:val="Título 2 Car"/>
    <w:basedOn w:val="Fuentedeprrafopredeter"/>
    <w:link w:val="Ttulo2"/>
    <w:uiPriority w:val="9"/>
    <w:rsid w:val="0068338F"/>
    <w:rPr>
      <w:rFonts w:ascii="Times New Roman" w:eastAsia="Times New Roman" w:hAnsi="Times New Roman" w:cs="Times New Roman"/>
      <w:b/>
      <w:bCs/>
      <w:sz w:val="36"/>
      <w:szCs w:val="36"/>
      <w:lang w:eastAsia="es-MX"/>
    </w:rPr>
  </w:style>
  <w:style w:type="table" w:styleId="Tablaconcuadrcula">
    <w:name w:val="Table Grid"/>
    <w:basedOn w:val="Tablanormal"/>
    <w:uiPriority w:val="39"/>
    <w:rsid w:val="00683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F65D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509107">
      <w:bodyDiv w:val="1"/>
      <w:marLeft w:val="0"/>
      <w:marRight w:val="0"/>
      <w:marTop w:val="0"/>
      <w:marBottom w:val="0"/>
      <w:divBdr>
        <w:top w:val="none" w:sz="0" w:space="0" w:color="auto"/>
        <w:left w:val="none" w:sz="0" w:space="0" w:color="auto"/>
        <w:bottom w:val="none" w:sz="0" w:space="0" w:color="auto"/>
        <w:right w:val="none" w:sz="0" w:space="0" w:color="auto"/>
      </w:divBdr>
    </w:div>
    <w:div w:id="1899436962">
      <w:bodyDiv w:val="1"/>
      <w:marLeft w:val="0"/>
      <w:marRight w:val="0"/>
      <w:marTop w:val="0"/>
      <w:marBottom w:val="0"/>
      <w:divBdr>
        <w:top w:val="none" w:sz="0" w:space="0" w:color="auto"/>
        <w:left w:val="none" w:sz="0" w:space="0" w:color="auto"/>
        <w:bottom w:val="none" w:sz="0" w:space="0" w:color="auto"/>
        <w:right w:val="none" w:sz="0" w:space="0" w:color="auto"/>
      </w:divBdr>
    </w:div>
    <w:div w:id="196892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341</Words>
  <Characters>1881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XIMENA AVALOS FLORES</dc:creator>
  <cp:keywords/>
  <dc:description/>
  <cp:lastModifiedBy>MARIA XIMENA AVALOS FLORES</cp:lastModifiedBy>
  <cp:revision>1</cp:revision>
  <dcterms:created xsi:type="dcterms:W3CDTF">2021-11-13T00:05:00Z</dcterms:created>
  <dcterms:modified xsi:type="dcterms:W3CDTF">2021-11-13T00:50:00Z</dcterms:modified>
</cp:coreProperties>
</file>