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204EA" w14:textId="2D2186EC" w:rsidR="008B22E1" w:rsidRPr="008B22E1" w:rsidRDefault="008B22E1" w:rsidP="008B22E1">
      <w:pPr>
        <w:spacing w:after="0" w:line="276" w:lineRule="auto"/>
        <w:jc w:val="center"/>
        <w:rPr>
          <w:rFonts w:ascii="Times New Roman" w:eastAsia="Times New Roman" w:hAnsi="Times New Roman" w:cs="Times New Roman"/>
          <w:b/>
          <w:sz w:val="30"/>
          <w:szCs w:val="30"/>
          <w:lang w:eastAsia="es-MX"/>
        </w:rPr>
      </w:pPr>
      <w:r w:rsidRPr="008B22E1">
        <w:rPr>
          <w:rFonts w:ascii="Times New Roman" w:eastAsia="Times New Roman" w:hAnsi="Times New Roman" w:cs="Times New Roman"/>
          <w:b/>
          <w:sz w:val="30"/>
          <w:szCs w:val="30"/>
          <w:lang w:eastAsia="es-MX"/>
        </w:rPr>
        <w:t>Escuela Normal de Educación Preescolar.</w:t>
      </w:r>
    </w:p>
    <w:p w14:paraId="504344FF" w14:textId="77777777" w:rsidR="008B22E1" w:rsidRPr="008B22E1" w:rsidRDefault="008B22E1" w:rsidP="008B22E1">
      <w:pPr>
        <w:jc w:val="center"/>
        <w:rPr>
          <w:rFonts w:ascii="Times New Roman" w:eastAsia="Times New Roman" w:hAnsi="Times New Roman" w:cs="Times New Roman"/>
          <w:b/>
          <w:sz w:val="30"/>
          <w:szCs w:val="30"/>
          <w:lang w:eastAsia="es-MX"/>
        </w:rPr>
      </w:pPr>
      <w:r w:rsidRPr="008B22E1">
        <w:rPr>
          <w:rFonts w:ascii="Times New Roman" w:eastAsia="Times New Roman" w:hAnsi="Times New Roman" w:cs="Times New Roman"/>
          <w:b/>
          <w:sz w:val="30"/>
          <w:szCs w:val="30"/>
          <w:lang w:eastAsia="es-MX"/>
        </w:rPr>
        <w:t>Ciclo escolar 2021-2022.</w:t>
      </w:r>
    </w:p>
    <w:p w14:paraId="3FBAC91F" w14:textId="77777777" w:rsidR="008B22E1" w:rsidRPr="008B22E1" w:rsidRDefault="008B22E1" w:rsidP="008B22E1">
      <w:pPr>
        <w:jc w:val="center"/>
        <w:rPr>
          <w:rFonts w:ascii="Times New Roman" w:eastAsia="Times New Roman" w:hAnsi="Times New Roman" w:cs="Times New Roman"/>
          <w:b/>
          <w:sz w:val="30"/>
          <w:szCs w:val="30"/>
          <w:lang w:eastAsia="es-MX"/>
        </w:rPr>
      </w:pPr>
      <w:r w:rsidRPr="008B22E1">
        <w:rPr>
          <w:rFonts w:ascii="Calibri" w:eastAsia="Calibri" w:hAnsi="Calibri" w:cs="Calibri"/>
          <w:noProof/>
          <w:lang w:eastAsia="es-MX"/>
        </w:rPr>
        <w:drawing>
          <wp:anchor distT="0" distB="0" distL="0" distR="0" simplePos="0" relativeHeight="251659264" behindDoc="0" locked="0" layoutInCell="1" hidden="0" allowOverlap="1" wp14:anchorId="79F59D3D" wp14:editId="02311C9F">
            <wp:simplePos x="0" y="0"/>
            <wp:positionH relativeFrom="margin">
              <wp:posOffset>2900680</wp:posOffset>
            </wp:positionH>
            <wp:positionV relativeFrom="paragraph">
              <wp:posOffset>82550</wp:posOffset>
            </wp:positionV>
            <wp:extent cx="2458056" cy="1638300"/>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2470030" cy="1646281"/>
                    </a:xfrm>
                    <a:prstGeom prst="rect">
                      <a:avLst/>
                    </a:prstGeom>
                    <a:ln/>
                  </pic:spPr>
                </pic:pic>
              </a:graphicData>
            </a:graphic>
            <wp14:sizeRelV relativeFrom="margin">
              <wp14:pctHeight>0</wp14:pctHeight>
            </wp14:sizeRelV>
          </wp:anchor>
        </w:drawing>
      </w:r>
    </w:p>
    <w:p w14:paraId="7BC285F8" w14:textId="77777777" w:rsidR="008B22E1" w:rsidRPr="008B22E1" w:rsidRDefault="008B22E1" w:rsidP="008B22E1">
      <w:pPr>
        <w:jc w:val="center"/>
        <w:rPr>
          <w:rFonts w:ascii="Times New Roman" w:eastAsia="Times New Roman" w:hAnsi="Times New Roman" w:cs="Times New Roman"/>
          <w:b/>
          <w:sz w:val="30"/>
          <w:szCs w:val="30"/>
          <w:lang w:eastAsia="es-MX"/>
        </w:rPr>
      </w:pPr>
    </w:p>
    <w:p w14:paraId="709A87E2" w14:textId="77777777" w:rsidR="008B22E1" w:rsidRPr="008B22E1" w:rsidRDefault="008B22E1" w:rsidP="008B22E1">
      <w:pPr>
        <w:jc w:val="center"/>
        <w:rPr>
          <w:rFonts w:ascii="Times New Roman" w:eastAsia="Times New Roman" w:hAnsi="Times New Roman" w:cs="Times New Roman"/>
          <w:b/>
          <w:sz w:val="30"/>
          <w:szCs w:val="30"/>
          <w:lang w:eastAsia="es-MX"/>
        </w:rPr>
      </w:pPr>
    </w:p>
    <w:p w14:paraId="735BCEA0" w14:textId="77777777" w:rsidR="008B22E1" w:rsidRPr="008B22E1" w:rsidRDefault="008B22E1" w:rsidP="008B22E1">
      <w:pPr>
        <w:jc w:val="center"/>
        <w:rPr>
          <w:rFonts w:ascii="Times New Roman" w:eastAsia="Times New Roman" w:hAnsi="Times New Roman" w:cs="Times New Roman"/>
          <w:b/>
          <w:sz w:val="30"/>
          <w:szCs w:val="30"/>
          <w:lang w:eastAsia="es-MX"/>
        </w:rPr>
      </w:pPr>
    </w:p>
    <w:p w14:paraId="2412D520" w14:textId="77777777" w:rsidR="008B22E1" w:rsidRPr="008B22E1" w:rsidRDefault="008B22E1" w:rsidP="008B22E1">
      <w:pPr>
        <w:jc w:val="center"/>
        <w:rPr>
          <w:rFonts w:ascii="Times New Roman" w:eastAsia="Times New Roman" w:hAnsi="Times New Roman" w:cs="Times New Roman"/>
          <w:b/>
          <w:sz w:val="30"/>
          <w:szCs w:val="30"/>
          <w:lang w:eastAsia="es-MX"/>
        </w:rPr>
      </w:pPr>
    </w:p>
    <w:p w14:paraId="30B17BB4" w14:textId="7A41C533" w:rsidR="008B22E1" w:rsidRPr="008B22E1" w:rsidRDefault="008B22E1" w:rsidP="008B22E1">
      <w:pPr>
        <w:rPr>
          <w:rFonts w:ascii="Times New Roman" w:eastAsia="Times New Roman" w:hAnsi="Times New Roman" w:cs="Times New Roman"/>
          <w:b/>
          <w:sz w:val="30"/>
          <w:szCs w:val="30"/>
          <w:lang w:eastAsia="es-MX"/>
        </w:rPr>
      </w:pPr>
    </w:p>
    <w:p w14:paraId="23E3641D" w14:textId="77777777" w:rsidR="008B22E1" w:rsidRPr="008B22E1" w:rsidRDefault="008B22E1" w:rsidP="008B22E1">
      <w:pPr>
        <w:jc w:val="center"/>
        <w:rPr>
          <w:rFonts w:ascii="Times New Roman" w:eastAsia="Times New Roman" w:hAnsi="Times New Roman" w:cs="Times New Roman"/>
          <w:b/>
          <w:sz w:val="28"/>
          <w:szCs w:val="34"/>
          <w:lang w:eastAsia="es-MX"/>
        </w:rPr>
      </w:pPr>
      <w:r w:rsidRPr="008B22E1">
        <w:rPr>
          <w:rFonts w:ascii="Times New Roman" w:eastAsia="Times New Roman" w:hAnsi="Times New Roman" w:cs="Times New Roman"/>
          <w:b/>
          <w:sz w:val="28"/>
          <w:szCs w:val="34"/>
          <w:lang w:eastAsia="es-MX"/>
        </w:rPr>
        <w:t>LENGUAJE Y COMUNICACIÓN.</w:t>
      </w:r>
    </w:p>
    <w:p w14:paraId="65846298" w14:textId="77777777" w:rsidR="008B22E1" w:rsidRPr="008B22E1" w:rsidRDefault="008B22E1" w:rsidP="008B22E1">
      <w:pPr>
        <w:jc w:val="center"/>
        <w:rPr>
          <w:rFonts w:ascii="Times New Roman" w:eastAsia="Times New Roman" w:hAnsi="Times New Roman" w:cs="Times New Roman"/>
          <w:b/>
          <w:bCs/>
          <w:i/>
          <w:szCs w:val="24"/>
          <w:u w:val="single"/>
          <w:lang w:eastAsia="es-MX"/>
        </w:rPr>
      </w:pPr>
      <w:r w:rsidRPr="008B22E1">
        <w:rPr>
          <w:rFonts w:ascii="Times New Roman" w:eastAsia="Times New Roman" w:hAnsi="Times New Roman" w:cs="Times New Roman"/>
          <w:b/>
          <w:bCs/>
          <w:i/>
          <w:szCs w:val="24"/>
          <w:u w:val="single"/>
          <w:lang w:eastAsia="es-MX"/>
        </w:rPr>
        <w:t>EVIDENCIA DE UNIDAD III:</w:t>
      </w:r>
    </w:p>
    <w:p w14:paraId="64804515" w14:textId="434C4991" w:rsidR="008B22E1" w:rsidRPr="008B22E1" w:rsidRDefault="008B22E1" w:rsidP="008B22E1">
      <w:pPr>
        <w:jc w:val="center"/>
        <w:rPr>
          <w:rFonts w:ascii="Times New Roman" w:eastAsia="Times New Roman" w:hAnsi="Times New Roman" w:cs="Times New Roman"/>
          <w:bCs/>
          <w:sz w:val="20"/>
          <w:szCs w:val="24"/>
          <w:lang w:eastAsia="es-MX"/>
        </w:rPr>
      </w:pPr>
      <w:r w:rsidRPr="008B22E1">
        <w:rPr>
          <w:rFonts w:ascii="Times New Roman" w:eastAsia="Times New Roman" w:hAnsi="Times New Roman" w:cs="Times New Roman"/>
          <w:bCs/>
          <w:sz w:val="20"/>
          <w:szCs w:val="24"/>
          <w:lang w:eastAsia="es-MX"/>
        </w:rPr>
        <w:t>CUADRO ANALÍTICO DE LAS ORIENTACIONES DIDÁCTICAS DEL PROGRAMA DE PREESCOLAR EN EL CAMPO FORMATIVO DE LENGUAJE Y COMUNICACIÓN</w:t>
      </w:r>
    </w:p>
    <w:p w14:paraId="3508B297" w14:textId="77777777" w:rsidR="008B22E1" w:rsidRPr="008B22E1" w:rsidRDefault="008B22E1" w:rsidP="008B22E1">
      <w:pPr>
        <w:jc w:val="center"/>
        <w:rPr>
          <w:rFonts w:ascii="Times New Roman" w:eastAsia="Times New Roman" w:hAnsi="Times New Roman" w:cs="Times New Roman"/>
          <w:b/>
          <w:i/>
          <w:sz w:val="24"/>
          <w:szCs w:val="24"/>
          <w:lang w:eastAsia="es-MX"/>
        </w:rPr>
      </w:pPr>
      <w:r w:rsidRPr="008B22E1">
        <w:rPr>
          <w:rFonts w:ascii="Times New Roman" w:eastAsia="Times New Roman" w:hAnsi="Times New Roman" w:cs="Times New Roman"/>
          <w:b/>
          <w:i/>
          <w:sz w:val="24"/>
          <w:szCs w:val="24"/>
          <w:lang w:eastAsia="es-MX"/>
        </w:rPr>
        <w:t>UNIDAD DE APRENDIZAJE III:</w:t>
      </w:r>
    </w:p>
    <w:p w14:paraId="29B82153" w14:textId="77777777" w:rsidR="008B22E1" w:rsidRPr="008B22E1" w:rsidRDefault="008B22E1" w:rsidP="008B22E1">
      <w:pPr>
        <w:spacing w:after="0" w:line="276" w:lineRule="auto"/>
        <w:jc w:val="center"/>
        <w:rPr>
          <w:rFonts w:ascii="Times New Roman" w:eastAsia="Times New Roman" w:hAnsi="Times New Roman" w:cs="Times New Roman"/>
          <w:b/>
          <w:i/>
          <w:sz w:val="28"/>
          <w:szCs w:val="28"/>
          <w:lang w:eastAsia="es-MX"/>
        </w:rPr>
      </w:pPr>
      <w:r w:rsidRPr="008B22E1">
        <w:rPr>
          <w:rFonts w:ascii="Times New Roman" w:eastAsia="Times New Roman" w:hAnsi="Times New Roman" w:cs="Times New Roman"/>
          <w:b/>
          <w:i/>
          <w:sz w:val="28"/>
          <w:szCs w:val="28"/>
          <w:lang w:eastAsia="es-MX"/>
        </w:rPr>
        <w:t>Los marcos de referencia y las decisiones didácticas de los docentes</w:t>
      </w:r>
    </w:p>
    <w:p w14:paraId="17E33829" w14:textId="77777777" w:rsidR="008B22E1" w:rsidRPr="008B22E1" w:rsidRDefault="008B22E1" w:rsidP="008B22E1">
      <w:pPr>
        <w:spacing w:after="0" w:line="276" w:lineRule="auto"/>
        <w:jc w:val="center"/>
        <w:rPr>
          <w:rFonts w:ascii="Times New Roman" w:eastAsia="Times New Roman" w:hAnsi="Times New Roman" w:cs="Times New Roman"/>
          <w:b/>
          <w:i/>
          <w:sz w:val="24"/>
          <w:szCs w:val="28"/>
          <w:lang w:eastAsia="es-MX"/>
        </w:rPr>
      </w:pPr>
    </w:p>
    <w:p w14:paraId="05BCE9F5" w14:textId="360B8A4D" w:rsidR="008B22E1" w:rsidRPr="008B22E1" w:rsidRDefault="008B22E1" w:rsidP="008B22E1">
      <w:pPr>
        <w:spacing w:after="0" w:line="276" w:lineRule="auto"/>
        <w:jc w:val="center"/>
        <w:rPr>
          <w:rFonts w:ascii="Times New Roman" w:eastAsia="Times New Roman" w:hAnsi="Times New Roman" w:cs="Times New Roman"/>
          <w:b/>
          <w:i/>
          <w:szCs w:val="28"/>
          <w:lang w:eastAsia="es-MX"/>
        </w:rPr>
      </w:pPr>
      <w:r w:rsidRPr="008B22E1">
        <w:rPr>
          <w:rFonts w:ascii="Times New Roman" w:eastAsia="Times New Roman" w:hAnsi="Times New Roman" w:cs="Times New Roman"/>
          <w:b/>
          <w:i/>
          <w:szCs w:val="28"/>
          <w:lang w:eastAsia="es-MX"/>
        </w:rPr>
        <w:t>COMPETENCIAS:</w:t>
      </w:r>
    </w:p>
    <w:p w14:paraId="3B68066B" w14:textId="77777777" w:rsidR="008B22E1" w:rsidRPr="008B22E1" w:rsidRDefault="008B22E1" w:rsidP="008B22E1">
      <w:pPr>
        <w:numPr>
          <w:ilvl w:val="0"/>
          <w:numId w:val="6"/>
        </w:numPr>
        <w:spacing w:after="0" w:line="276" w:lineRule="auto"/>
        <w:jc w:val="center"/>
        <w:rPr>
          <w:rFonts w:ascii="Times New Roman" w:eastAsia="Times New Roman" w:hAnsi="Times New Roman" w:cs="Times New Roman"/>
          <w:szCs w:val="28"/>
          <w:lang w:eastAsia="es-MX"/>
        </w:rPr>
      </w:pPr>
      <w:r w:rsidRPr="008B22E1">
        <w:rPr>
          <w:rFonts w:ascii="Times New Roman" w:eastAsia="Times New Roman" w:hAnsi="Times New Roman" w:cs="Times New Roman"/>
          <w:szCs w:val="28"/>
          <w:lang w:eastAsia="es-MX"/>
        </w:rPr>
        <w:t>Establece relaciones entre los conceptos disciplinarios y los contenidos del plan y programas de estudio relacionados con la comunicación y el lenguaje en función de lo que deben aprender sus alumnos, asegurando la coherencia y continuidad entre los distintos grados y niveles educativos.</w:t>
      </w:r>
    </w:p>
    <w:p w14:paraId="20CAFA00" w14:textId="77777777" w:rsidR="008B22E1" w:rsidRPr="008B22E1" w:rsidRDefault="008B22E1" w:rsidP="008B22E1">
      <w:pPr>
        <w:spacing w:after="0" w:line="276" w:lineRule="auto"/>
        <w:ind w:left="720"/>
        <w:jc w:val="center"/>
        <w:rPr>
          <w:rFonts w:ascii="Times New Roman" w:eastAsia="Times New Roman" w:hAnsi="Times New Roman" w:cs="Times New Roman"/>
          <w:szCs w:val="28"/>
          <w:lang w:eastAsia="es-MX"/>
        </w:rPr>
      </w:pPr>
    </w:p>
    <w:p w14:paraId="25E592F7" w14:textId="77777777" w:rsidR="008B22E1" w:rsidRPr="008B22E1" w:rsidRDefault="008B22E1" w:rsidP="008B22E1">
      <w:pPr>
        <w:numPr>
          <w:ilvl w:val="0"/>
          <w:numId w:val="6"/>
        </w:numPr>
        <w:spacing w:after="0" w:line="276" w:lineRule="auto"/>
        <w:contextualSpacing/>
        <w:jc w:val="center"/>
        <w:rPr>
          <w:rFonts w:ascii="Times New Roman" w:eastAsia="Times New Roman" w:hAnsi="Times New Roman" w:cs="Times New Roman"/>
          <w:szCs w:val="28"/>
          <w:lang w:eastAsia="es-MX"/>
        </w:rPr>
      </w:pPr>
      <w:r w:rsidRPr="008B22E1">
        <w:rPr>
          <w:rFonts w:ascii="Times New Roman" w:eastAsia="Times New Roman" w:hAnsi="Times New Roman" w:cs="Times New Roman"/>
          <w:szCs w:val="28"/>
          <w:lang w:eastAsia="es-MX"/>
        </w:rPr>
        <w:t>Emplea los medios tecnológicos y las fuentes de información científicas disponibles para mantenerse actualizado con respecto al desarrollo lingüístico. cognitivo de los alumnos.</w:t>
      </w:r>
    </w:p>
    <w:p w14:paraId="7343D3B6" w14:textId="779B8BD4" w:rsidR="008B22E1" w:rsidRPr="008B22E1" w:rsidRDefault="008B22E1" w:rsidP="008B22E1">
      <w:pPr>
        <w:rPr>
          <w:rFonts w:ascii="Times New Roman" w:eastAsia="Times New Roman" w:hAnsi="Times New Roman" w:cs="Times New Roman"/>
          <w:sz w:val="32"/>
          <w:szCs w:val="24"/>
          <w:lang w:eastAsia="es-MX"/>
        </w:rPr>
      </w:pPr>
    </w:p>
    <w:p w14:paraId="0C1DDFFC" w14:textId="77777777" w:rsidR="008B22E1" w:rsidRPr="008B22E1" w:rsidRDefault="008B22E1" w:rsidP="008B22E1">
      <w:pPr>
        <w:ind w:left="720"/>
        <w:jc w:val="center"/>
        <w:rPr>
          <w:rFonts w:ascii="Times New Roman" w:eastAsia="Times New Roman" w:hAnsi="Times New Roman" w:cs="Times New Roman"/>
          <w:sz w:val="24"/>
          <w:szCs w:val="28"/>
          <w:lang w:eastAsia="es-MX"/>
        </w:rPr>
      </w:pPr>
      <w:r w:rsidRPr="008B22E1">
        <w:rPr>
          <w:rFonts w:ascii="Times New Roman" w:eastAsia="Times New Roman" w:hAnsi="Times New Roman" w:cs="Times New Roman"/>
          <w:b/>
          <w:sz w:val="24"/>
          <w:szCs w:val="28"/>
          <w:lang w:eastAsia="es-MX"/>
        </w:rPr>
        <w:t>Docente:</w:t>
      </w:r>
      <w:r w:rsidRPr="008B22E1">
        <w:rPr>
          <w:rFonts w:ascii="Times New Roman" w:eastAsia="Times New Roman" w:hAnsi="Times New Roman" w:cs="Times New Roman"/>
          <w:sz w:val="24"/>
          <w:szCs w:val="28"/>
          <w:lang w:eastAsia="es-MX"/>
        </w:rPr>
        <w:t xml:space="preserve"> Silvia Banda Servín.</w:t>
      </w:r>
    </w:p>
    <w:p w14:paraId="71268B8E" w14:textId="77777777" w:rsidR="008B22E1" w:rsidRPr="008B22E1" w:rsidRDefault="008B22E1" w:rsidP="008B22E1">
      <w:pPr>
        <w:spacing w:after="0" w:line="276" w:lineRule="auto"/>
        <w:jc w:val="center"/>
        <w:rPr>
          <w:rFonts w:ascii="Times New Roman" w:eastAsia="Times New Roman" w:hAnsi="Times New Roman" w:cs="Times New Roman"/>
          <w:sz w:val="24"/>
          <w:szCs w:val="28"/>
          <w:lang w:eastAsia="es-MX"/>
        </w:rPr>
      </w:pPr>
      <w:r w:rsidRPr="008B22E1">
        <w:rPr>
          <w:rFonts w:ascii="Times New Roman" w:eastAsia="Times New Roman" w:hAnsi="Times New Roman" w:cs="Times New Roman"/>
          <w:b/>
          <w:sz w:val="24"/>
          <w:szCs w:val="28"/>
          <w:lang w:eastAsia="es-MX"/>
        </w:rPr>
        <w:t xml:space="preserve">Alumnas: </w:t>
      </w:r>
      <w:r w:rsidRPr="008B22E1">
        <w:rPr>
          <w:rFonts w:ascii="Times New Roman" w:eastAsia="Times New Roman" w:hAnsi="Times New Roman" w:cs="Times New Roman"/>
          <w:sz w:val="24"/>
          <w:szCs w:val="28"/>
          <w:lang w:eastAsia="es-MX"/>
        </w:rPr>
        <w:t xml:space="preserve">Vanessa Michelle Anguiano Sánchez y Claudia Fernanda Herrera </w:t>
      </w:r>
    </w:p>
    <w:p w14:paraId="6EC4AB96" w14:textId="77777777" w:rsidR="008B22E1" w:rsidRPr="008B22E1" w:rsidRDefault="008B22E1" w:rsidP="008B22E1">
      <w:pPr>
        <w:spacing w:after="0" w:line="276" w:lineRule="auto"/>
        <w:jc w:val="center"/>
        <w:rPr>
          <w:rFonts w:ascii="Times New Roman" w:eastAsia="Times New Roman" w:hAnsi="Times New Roman" w:cs="Times New Roman"/>
          <w:sz w:val="24"/>
          <w:szCs w:val="28"/>
          <w:lang w:eastAsia="es-MX"/>
        </w:rPr>
      </w:pPr>
      <w:r w:rsidRPr="008B22E1">
        <w:rPr>
          <w:rFonts w:ascii="Times New Roman" w:eastAsia="Times New Roman" w:hAnsi="Times New Roman" w:cs="Times New Roman"/>
          <w:b/>
          <w:sz w:val="24"/>
          <w:szCs w:val="28"/>
          <w:lang w:eastAsia="es-MX"/>
        </w:rPr>
        <w:t>N° lista:</w:t>
      </w:r>
      <w:r w:rsidRPr="008B22E1">
        <w:rPr>
          <w:rFonts w:ascii="Times New Roman" w:eastAsia="Times New Roman" w:hAnsi="Times New Roman" w:cs="Times New Roman"/>
          <w:sz w:val="24"/>
          <w:szCs w:val="28"/>
          <w:lang w:eastAsia="es-MX"/>
        </w:rPr>
        <w:t xml:space="preserve"> 1 y 9   </w:t>
      </w:r>
      <w:r w:rsidRPr="008B22E1">
        <w:rPr>
          <w:rFonts w:ascii="Times New Roman" w:eastAsia="Times New Roman" w:hAnsi="Times New Roman" w:cs="Times New Roman"/>
          <w:b/>
          <w:sz w:val="24"/>
          <w:szCs w:val="28"/>
          <w:lang w:eastAsia="es-MX"/>
        </w:rPr>
        <w:t>Grado - Sección:</w:t>
      </w:r>
      <w:r w:rsidRPr="008B22E1">
        <w:rPr>
          <w:rFonts w:ascii="Times New Roman" w:eastAsia="Times New Roman" w:hAnsi="Times New Roman" w:cs="Times New Roman"/>
          <w:sz w:val="24"/>
          <w:szCs w:val="28"/>
          <w:lang w:eastAsia="es-MX"/>
        </w:rPr>
        <w:t xml:space="preserve"> 1 “D”</w:t>
      </w:r>
    </w:p>
    <w:p w14:paraId="09F79401" w14:textId="4D1B0453" w:rsidR="008B22E1" w:rsidRPr="008B22E1" w:rsidRDefault="008B22E1" w:rsidP="008B22E1">
      <w:pPr>
        <w:spacing w:after="0" w:line="276" w:lineRule="auto"/>
        <w:jc w:val="center"/>
        <w:rPr>
          <w:rFonts w:ascii="Times New Roman" w:eastAsia="Times New Roman" w:hAnsi="Times New Roman" w:cs="Times New Roman"/>
          <w:sz w:val="24"/>
          <w:szCs w:val="28"/>
          <w:lang w:eastAsia="es-MX"/>
        </w:rPr>
      </w:pPr>
      <w:r w:rsidRPr="008B22E1">
        <w:rPr>
          <w:rFonts w:ascii="Times New Roman" w:eastAsia="Times New Roman" w:hAnsi="Times New Roman" w:cs="Times New Roman"/>
          <w:b/>
          <w:sz w:val="24"/>
          <w:szCs w:val="28"/>
          <w:lang w:eastAsia="es-MX"/>
        </w:rPr>
        <w:t>Fecha:</w:t>
      </w:r>
      <w:r w:rsidRPr="008B22E1">
        <w:rPr>
          <w:rFonts w:ascii="Times New Roman" w:eastAsia="Times New Roman" w:hAnsi="Times New Roman" w:cs="Times New Roman"/>
          <w:sz w:val="24"/>
          <w:szCs w:val="28"/>
          <w:lang w:eastAsia="es-MX"/>
        </w:rPr>
        <w:t xml:space="preserve"> </w:t>
      </w:r>
      <w:r>
        <w:rPr>
          <w:rFonts w:ascii="Times New Roman" w:eastAsia="Times New Roman" w:hAnsi="Times New Roman" w:cs="Times New Roman"/>
          <w:sz w:val="24"/>
          <w:szCs w:val="28"/>
          <w:lang w:eastAsia="es-MX"/>
        </w:rPr>
        <w:t xml:space="preserve">03 De </w:t>
      </w:r>
      <w:proofErr w:type="gramStart"/>
      <w:r>
        <w:rPr>
          <w:rFonts w:ascii="Times New Roman" w:eastAsia="Times New Roman" w:hAnsi="Times New Roman" w:cs="Times New Roman"/>
          <w:sz w:val="24"/>
          <w:szCs w:val="28"/>
          <w:lang w:eastAsia="es-MX"/>
        </w:rPr>
        <w:t>Enero</w:t>
      </w:r>
      <w:proofErr w:type="gramEnd"/>
      <w:r>
        <w:rPr>
          <w:rFonts w:ascii="Times New Roman" w:eastAsia="Times New Roman" w:hAnsi="Times New Roman" w:cs="Times New Roman"/>
          <w:sz w:val="24"/>
          <w:szCs w:val="28"/>
          <w:lang w:eastAsia="es-MX"/>
        </w:rPr>
        <w:t xml:space="preserve"> del 2022</w:t>
      </w:r>
    </w:p>
    <w:p w14:paraId="133E5BF3" w14:textId="77777777" w:rsidR="00F7468E" w:rsidRDefault="00F7468E"/>
    <w:tbl>
      <w:tblPr>
        <w:tblStyle w:val="Tablaconcuadrcula4-nfasis4"/>
        <w:tblW w:w="0" w:type="auto"/>
        <w:tblLook w:val="04A0" w:firstRow="1" w:lastRow="0" w:firstColumn="1" w:lastColumn="0" w:noHBand="0" w:noVBand="1"/>
      </w:tblPr>
      <w:tblGrid>
        <w:gridCol w:w="3249"/>
        <w:gridCol w:w="3249"/>
        <w:gridCol w:w="3562"/>
        <w:gridCol w:w="4252"/>
      </w:tblGrid>
      <w:tr w:rsidR="00583D2D" w14:paraId="26AD7AA9" w14:textId="77777777" w:rsidTr="008B22E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12" w:type="dxa"/>
            <w:gridSpan w:val="4"/>
          </w:tcPr>
          <w:p w14:paraId="49ADAC08" w14:textId="60C8D272" w:rsidR="00583D2D" w:rsidRPr="00583D2D" w:rsidRDefault="00583D2D" w:rsidP="00583D2D">
            <w:pPr>
              <w:jc w:val="center"/>
              <w:rPr>
                <w:rFonts w:ascii="Times New Roman" w:hAnsi="Times New Roman" w:cs="Times New Roman"/>
              </w:rPr>
            </w:pPr>
            <w:r w:rsidRPr="00F537D5">
              <w:rPr>
                <w:rFonts w:ascii="Times New Roman" w:hAnsi="Times New Roman" w:cs="Times New Roman"/>
                <w:color w:val="auto"/>
                <w:sz w:val="40"/>
              </w:rPr>
              <w:t>Orientaciones didácticas</w:t>
            </w:r>
          </w:p>
        </w:tc>
      </w:tr>
      <w:tr w:rsidR="00583D2D" w14:paraId="6228AF6B" w14:textId="77777777" w:rsidTr="008B22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49" w:type="dxa"/>
          </w:tcPr>
          <w:p w14:paraId="6847715F" w14:textId="77777777" w:rsidR="00583D2D" w:rsidRPr="00F537D5" w:rsidRDefault="00184347" w:rsidP="00184347">
            <w:pPr>
              <w:jc w:val="center"/>
              <w:rPr>
                <w:rFonts w:ascii="Times New Roman" w:hAnsi="Times New Roman" w:cs="Times New Roman"/>
                <w:sz w:val="32"/>
              </w:rPr>
            </w:pPr>
            <w:r w:rsidRPr="00F537D5">
              <w:rPr>
                <w:rFonts w:ascii="Times New Roman" w:hAnsi="Times New Roman" w:cs="Times New Roman"/>
                <w:sz w:val="32"/>
              </w:rPr>
              <w:t>Elementos orientadores</w:t>
            </w:r>
          </w:p>
        </w:tc>
        <w:tc>
          <w:tcPr>
            <w:tcW w:w="3249" w:type="dxa"/>
          </w:tcPr>
          <w:p w14:paraId="17D52A66" w14:textId="77777777" w:rsidR="00583D2D" w:rsidRPr="00F537D5" w:rsidRDefault="00184347" w:rsidP="0018434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32"/>
              </w:rPr>
            </w:pPr>
            <w:r w:rsidRPr="00F537D5">
              <w:rPr>
                <w:rFonts w:ascii="Times New Roman" w:hAnsi="Times New Roman" w:cs="Times New Roman"/>
                <w:sz w:val="32"/>
              </w:rPr>
              <w:t>Concepto</w:t>
            </w:r>
          </w:p>
        </w:tc>
        <w:tc>
          <w:tcPr>
            <w:tcW w:w="3562" w:type="dxa"/>
          </w:tcPr>
          <w:p w14:paraId="67C83935" w14:textId="77777777" w:rsidR="00583D2D" w:rsidRPr="00F537D5" w:rsidRDefault="00184347" w:rsidP="0018434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32"/>
              </w:rPr>
            </w:pPr>
            <w:r w:rsidRPr="00F537D5">
              <w:rPr>
                <w:rFonts w:ascii="Times New Roman" w:hAnsi="Times New Roman" w:cs="Times New Roman"/>
                <w:sz w:val="32"/>
              </w:rPr>
              <w:t>¿Qué se recomienda?</w:t>
            </w:r>
          </w:p>
        </w:tc>
        <w:tc>
          <w:tcPr>
            <w:tcW w:w="4252" w:type="dxa"/>
          </w:tcPr>
          <w:p w14:paraId="0747A244" w14:textId="77777777" w:rsidR="00583D2D" w:rsidRPr="00F537D5" w:rsidRDefault="00184347" w:rsidP="0018434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32"/>
              </w:rPr>
            </w:pPr>
            <w:r w:rsidRPr="00F537D5">
              <w:rPr>
                <w:rFonts w:ascii="Times New Roman" w:hAnsi="Times New Roman" w:cs="Times New Roman"/>
                <w:sz w:val="32"/>
              </w:rPr>
              <w:t>Disciplinas y/o nociones teóricas que pueden fundamentar esta orientación</w:t>
            </w:r>
          </w:p>
        </w:tc>
      </w:tr>
      <w:tr w:rsidR="00583D2D" w14:paraId="013AF997" w14:textId="77777777" w:rsidTr="008B22E1">
        <w:tc>
          <w:tcPr>
            <w:cnfStyle w:val="001000000000" w:firstRow="0" w:lastRow="0" w:firstColumn="1" w:lastColumn="0" w:oddVBand="0" w:evenVBand="0" w:oddHBand="0" w:evenHBand="0" w:firstRowFirstColumn="0" w:firstRowLastColumn="0" w:lastRowFirstColumn="0" w:lastRowLastColumn="0"/>
            <w:tcW w:w="3249" w:type="dxa"/>
          </w:tcPr>
          <w:p w14:paraId="4DDE75DC" w14:textId="5384C60F" w:rsidR="00583D2D" w:rsidRPr="00F537D5" w:rsidRDefault="00583D2D" w:rsidP="00F537D5">
            <w:pPr>
              <w:jc w:val="center"/>
              <w:rPr>
                <w:rFonts w:ascii="Times New Roman" w:hAnsi="Times New Roman" w:cs="Times New Roman"/>
                <w:sz w:val="32"/>
                <w:szCs w:val="32"/>
              </w:rPr>
            </w:pPr>
            <w:r w:rsidRPr="00F537D5">
              <w:rPr>
                <w:rFonts w:ascii="Times New Roman" w:hAnsi="Times New Roman" w:cs="Times New Roman"/>
                <w:sz w:val="32"/>
                <w:szCs w:val="32"/>
              </w:rPr>
              <w:t>Modalidades de trabajo:  Proyectos</w:t>
            </w:r>
          </w:p>
          <w:p w14:paraId="6A5C5887" w14:textId="77777777" w:rsidR="00583D2D" w:rsidRPr="00F537D5" w:rsidRDefault="00583D2D" w:rsidP="00F537D5">
            <w:pPr>
              <w:jc w:val="center"/>
              <w:rPr>
                <w:rFonts w:ascii="Times New Roman" w:hAnsi="Times New Roman" w:cs="Times New Roman"/>
                <w:sz w:val="32"/>
                <w:szCs w:val="32"/>
              </w:rPr>
            </w:pPr>
          </w:p>
          <w:p w14:paraId="73BD2A8D" w14:textId="77777777" w:rsidR="00583D2D" w:rsidRPr="00F537D5" w:rsidRDefault="00583D2D" w:rsidP="00F537D5">
            <w:pPr>
              <w:pStyle w:val="Prrafodelista"/>
              <w:numPr>
                <w:ilvl w:val="0"/>
                <w:numId w:val="1"/>
              </w:numPr>
              <w:jc w:val="center"/>
              <w:rPr>
                <w:rFonts w:ascii="Times New Roman" w:hAnsi="Times New Roman" w:cs="Times New Roman"/>
                <w:sz w:val="32"/>
                <w:szCs w:val="32"/>
              </w:rPr>
            </w:pPr>
            <w:r w:rsidRPr="00F537D5">
              <w:rPr>
                <w:rFonts w:ascii="Times New Roman" w:hAnsi="Times New Roman" w:cs="Times New Roman"/>
                <w:sz w:val="32"/>
                <w:szCs w:val="32"/>
              </w:rPr>
              <w:t>D. Lerner</w:t>
            </w:r>
          </w:p>
          <w:p w14:paraId="3B165890" w14:textId="77777777" w:rsidR="00583D2D" w:rsidRPr="00F537D5" w:rsidRDefault="00583D2D" w:rsidP="00F537D5">
            <w:pPr>
              <w:pStyle w:val="Prrafodelista"/>
              <w:numPr>
                <w:ilvl w:val="0"/>
                <w:numId w:val="1"/>
              </w:numPr>
              <w:jc w:val="center"/>
              <w:rPr>
                <w:rFonts w:ascii="Times New Roman" w:hAnsi="Times New Roman" w:cs="Times New Roman"/>
                <w:sz w:val="32"/>
                <w:szCs w:val="32"/>
              </w:rPr>
            </w:pPr>
            <w:r w:rsidRPr="00F537D5">
              <w:rPr>
                <w:rFonts w:ascii="Times New Roman" w:hAnsi="Times New Roman" w:cs="Times New Roman"/>
                <w:sz w:val="32"/>
                <w:szCs w:val="32"/>
              </w:rPr>
              <w:t>M. Castelo</w:t>
            </w:r>
          </w:p>
        </w:tc>
        <w:tc>
          <w:tcPr>
            <w:tcW w:w="3249" w:type="dxa"/>
          </w:tcPr>
          <w:p w14:paraId="64C376BC" w14:textId="637F590E" w:rsidR="00894EB6" w:rsidRPr="00F537D5" w:rsidRDefault="00894EB6" w:rsidP="00F537D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537D5">
              <w:rPr>
                <w:rFonts w:ascii="Times New Roman" w:hAnsi="Times New Roman" w:cs="Times New Roman"/>
                <w:sz w:val="24"/>
                <w:szCs w:val="24"/>
              </w:rPr>
              <w:t>Un proyecto es una macro situación de enseñanza en el transcurso de la cual el docente organiza y plantea las situaciones de clase que</w:t>
            </w:r>
          </w:p>
          <w:p w14:paraId="39AEE795" w14:textId="77777777" w:rsidR="00894EB6" w:rsidRPr="00F537D5" w:rsidRDefault="00894EB6" w:rsidP="00F537D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537D5">
              <w:rPr>
                <w:rFonts w:ascii="Times New Roman" w:hAnsi="Times New Roman" w:cs="Times New Roman"/>
                <w:sz w:val="24"/>
                <w:szCs w:val="24"/>
              </w:rPr>
              <w:t>permitirán a los niños aproximarse a un tipo</w:t>
            </w:r>
          </w:p>
          <w:p w14:paraId="6350512B" w14:textId="05F71E71" w:rsidR="00583D2D" w:rsidRPr="00F537D5" w:rsidRDefault="00894EB6" w:rsidP="00F537D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537D5">
              <w:rPr>
                <w:rFonts w:ascii="Times New Roman" w:hAnsi="Times New Roman" w:cs="Times New Roman"/>
                <w:sz w:val="24"/>
                <w:szCs w:val="24"/>
              </w:rPr>
              <w:t>textual para apropiarse de sus características constitutivas.</w:t>
            </w:r>
          </w:p>
        </w:tc>
        <w:tc>
          <w:tcPr>
            <w:tcW w:w="3562" w:type="dxa"/>
          </w:tcPr>
          <w:p w14:paraId="5D62719C" w14:textId="77777777" w:rsidR="00583D2D" w:rsidRPr="00F537D5" w:rsidRDefault="004D01B2" w:rsidP="00F537D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537D5">
              <w:rPr>
                <w:rFonts w:ascii="Times New Roman" w:hAnsi="Times New Roman" w:cs="Times New Roman"/>
                <w:sz w:val="24"/>
                <w:szCs w:val="24"/>
              </w:rPr>
              <w:t xml:space="preserve">El aprendizaje debe de ser siempre un proceso donde la creatividad sobresalga, para así permitir a los niños usar la diversidad en su individualidad, teniendo así un proceso donde se propicie la imaginación, el generar nuevas ideas y </w:t>
            </w:r>
            <w:r w:rsidR="00836328" w:rsidRPr="00F537D5">
              <w:rPr>
                <w:rFonts w:ascii="Times New Roman" w:hAnsi="Times New Roman" w:cs="Times New Roman"/>
                <w:sz w:val="24"/>
                <w:szCs w:val="24"/>
              </w:rPr>
              <w:t>propuestas</w:t>
            </w:r>
            <w:r w:rsidRPr="00F537D5">
              <w:rPr>
                <w:rFonts w:ascii="Times New Roman" w:hAnsi="Times New Roman" w:cs="Times New Roman"/>
                <w:sz w:val="24"/>
                <w:szCs w:val="24"/>
              </w:rPr>
              <w:t xml:space="preserve"> </w:t>
            </w:r>
            <w:r w:rsidR="00836328" w:rsidRPr="00F537D5">
              <w:rPr>
                <w:rFonts w:ascii="Times New Roman" w:hAnsi="Times New Roman" w:cs="Times New Roman"/>
                <w:sz w:val="24"/>
                <w:szCs w:val="24"/>
              </w:rPr>
              <w:t>propias a situaciones donde se les rete a dar explicaciones, hipótesis o soluciones.</w:t>
            </w:r>
          </w:p>
          <w:p w14:paraId="28FEA2D9" w14:textId="77777777" w:rsidR="00894EB6" w:rsidRPr="00F537D5" w:rsidRDefault="00894EB6" w:rsidP="00F537D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2E9DFCD2" w14:textId="4792B348" w:rsidR="00894EB6" w:rsidRPr="00F537D5" w:rsidRDefault="00894EB6" w:rsidP="00F537D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537D5">
              <w:rPr>
                <w:rFonts w:ascii="Times New Roman" w:hAnsi="Times New Roman" w:cs="Times New Roman"/>
                <w:sz w:val="24"/>
                <w:szCs w:val="24"/>
              </w:rPr>
              <w:t xml:space="preserve">Los proyectos de enseñanza se </w:t>
            </w:r>
          </w:p>
          <w:p w14:paraId="024B0A92" w14:textId="77777777" w:rsidR="00894EB6" w:rsidRPr="00F537D5" w:rsidRDefault="00894EB6" w:rsidP="00F537D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537D5">
              <w:rPr>
                <w:rFonts w:ascii="Times New Roman" w:hAnsi="Times New Roman" w:cs="Times New Roman"/>
                <w:sz w:val="24"/>
                <w:szCs w:val="24"/>
              </w:rPr>
              <w:t xml:space="preserve">caracterizan por incluir cuatro tipos fundamentales de situaciones: </w:t>
            </w:r>
          </w:p>
          <w:p w14:paraId="7DF8E013" w14:textId="61F4AAD8" w:rsidR="00894EB6" w:rsidRPr="00F537D5" w:rsidRDefault="00894EB6" w:rsidP="00F537D5">
            <w:pPr>
              <w:pStyle w:val="Prrafodelista"/>
              <w:numPr>
                <w:ilvl w:val="0"/>
                <w:numId w:val="5"/>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537D5">
              <w:rPr>
                <w:rFonts w:ascii="Times New Roman" w:hAnsi="Times New Roman" w:cs="Times New Roman"/>
                <w:sz w:val="24"/>
                <w:szCs w:val="24"/>
              </w:rPr>
              <w:t xml:space="preserve">lectura y escritura a través </w:t>
            </w:r>
          </w:p>
          <w:p w14:paraId="5A696745" w14:textId="77777777" w:rsidR="00894EB6" w:rsidRPr="00F537D5" w:rsidRDefault="00894EB6" w:rsidP="00F537D5">
            <w:pPr>
              <w:pStyle w:val="Prrafodelista"/>
              <w:numPr>
                <w:ilvl w:val="0"/>
                <w:numId w:val="5"/>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537D5">
              <w:rPr>
                <w:rFonts w:ascii="Times New Roman" w:hAnsi="Times New Roman" w:cs="Times New Roman"/>
                <w:sz w:val="24"/>
                <w:szCs w:val="24"/>
              </w:rPr>
              <w:t>del docente</w:t>
            </w:r>
          </w:p>
          <w:p w14:paraId="4F37C3F7" w14:textId="77777777" w:rsidR="00894EB6" w:rsidRPr="00F537D5" w:rsidRDefault="00894EB6" w:rsidP="00F537D5">
            <w:pPr>
              <w:pStyle w:val="Prrafodelista"/>
              <w:numPr>
                <w:ilvl w:val="0"/>
                <w:numId w:val="5"/>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537D5">
              <w:rPr>
                <w:rFonts w:ascii="Times New Roman" w:hAnsi="Times New Roman" w:cs="Times New Roman"/>
                <w:sz w:val="24"/>
                <w:szCs w:val="24"/>
              </w:rPr>
              <w:t>lectura y escritura de los niños por sí mismos</w:t>
            </w:r>
          </w:p>
          <w:p w14:paraId="272B1A2C" w14:textId="77777777" w:rsidR="00894EB6" w:rsidRPr="00F537D5" w:rsidRDefault="00894EB6" w:rsidP="00F537D5">
            <w:pPr>
              <w:pStyle w:val="Prrafodelista"/>
              <w:numPr>
                <w:ilvl w:val="0"/>
                <w:numId w:val="5"/>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537D5">
              <w:rPr>
                <w:rFonts w:ascii="Times New Roman" w:hAnsi="Times New Roman" w:cs="Times New Roman"/>
                <w:sz w:val="24"/>
                <w:szCs w:val="24"/>
              </w:rPr>
              <w:t xml:space="preserve">Mucha investigación </w:t>
            </w:r>
          </w:p>
          <w:p w14:paraId="0CFF12F2" w14:textId="5BCE5FCA" w:rsidR="00894EB6" w:rsidRPr="00F537D5" w:rsidRDefault="00894EB6" w:rsidP="00F537D5">
            <w:pPr>
              <w:pStyle w:val="Prrafodelista"/>
              <w:numPr>
                <w:ilvl w:val="0"/>
                <w:numId w:val="5"/>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537D5">
              <w:rPr>
                <w:rFonts w:ascii="Times New Roman" w:hAnsi="Times New Roman" w:cs="Times New Roman"/>
                <w:sz w:val="24"/>
                <w:szCs w:val="24"/>
              </w:rPr>
              <w:t xml:space="preserve">diversas experiencias escolares </w:t>
            </w:r>
          </w:p>
          <w:p w14:paraId="1B46DC0E" w14:textId="4AE40028" w:rsidR="00894EB6" w:rsidRPr="00F537D5" w:rsidRDefault="00894EB6" w:rsidP="00F537D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4252" w:type="dxa"/>
          </w:tcPr>
          <w:p w14:paraId="61EE44A4" w14:textId="04EB633C" w:rsidR="00CF4F8A" w:rsidRPr="00F537D5" w:rsidRDefault="00CF4F8A" w:rsidP="00F537D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537D5">
              <w:rPr>
                <w:rFonts w:ascii="Times New Roman" w:hAnsi="Times New Roman" w:cs="Times New Roman"/>
                <w:sz w:val="24"/>
                <w:szCs w:val="24"/>
              </w:rPr>
              <w:t>El enfoque de enseñanza de la lengua mediante el que trabaja la educación preescolar es a las prácticas del lenguaje como objetivo de enseñanza y aprendizaje. Este nos plantea que el lenguaje se adquiere mediante la interacción social, por medio de la imitación y la creatividad.</w:t>
            </w:r>
          </w:p>
          <w:p w14:paraId="102910A1" w14:textId="77777777" w:rsidR="00CF4F8A" w:rsidRPr="00F537D5" w:rsidRDefault="00CF4F8A" w:rsidP="00F537D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753B7459" w14:textId="77777777" w:rsidR="00CF4F8A" w:rsidRPr="00F537D5" w:rsidRDefault="00CF4F8A" w:rsidP="00F537D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537D5">
              <w:rPr>
                <w:rFonts w:ascii="Times New Roman" w:hAnsi="Times New Roman" w:cs="Times New Roman"/>
                <w:sz w:val="24"/>
                <w:szCs w:val="24"/>
              </w:rPr>
              <w:t xml:space="preserve">En este nivel, enseñar la lengua no es que los niños tengan que aprender a leer y escribir, si no que comiencen a apoderarse del lenguaje, reflexionando sobre qué, cómo, por qué y para qué aprender a leer y a escribir.  Se hace mediante proyectos que tengan como objetivo involucrar a los alumnos a llevar a cabo prácticas sociales de lenguaje. </w:t>
            </w:r>
          </w:p>
          <w:p w14:paraId="0874BB1D" w14:textId="1107D9CE" w:rsidR="00CF4F8A" w:rsidRPr="00F537D5" w:rsidRDefault="00CF4F8A" w:rsidP="00F537D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583D2D" w14:paraId="0E4C33FA" w14:textId="77777777" w:rsidTr="008B22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49" w:type="dxa"/>
          </w:tcPr>
          <w:p w14:paraId="4E85D638" w14:textId="27AF0FAF" w:rsidR="00583D2D" w:rsidRPr="00F537D5" w:rsidRDefault="00583D2D" w:rsidP="00F537D5">
            <w:pPr>
              <w:jc w:val="center"/>
              <w:rPr>
                <w:rFonts w:ascii="Times New Roman" w:hAnsi="Times New Roman" w:cs="Times New Roman"/>
                <w:sz w:val="32"/>
                <w:szCs w:val="32"/>
              </w:rPr>
            </w:pPr>
            <w:r w:rsidRPr="00F537D5">
              <w:rPr>
                <w:rFonts w:ascii="Times New Roman" w:hAnsi="Times New Roman" w:cs="Times New Roman"/>
                <w:sz w:val="32"/>
                <w:szCs w:val="32"/>
              </w:rPr>
              <w:t>Situación didáctica</w:t>
            </w:r>
          </w:p>
          <w:p w14:paraId="7F77FD4E" w14:textId="77777777" w:rsidR="00583D2D" w:rsidRPr="00F537D5" w:rsidRDefault="00583D2D" w:rsidP="00F537D5">
            <w:pPr>
              <w:jc w:val="center"/>
              <w:rPr>
                <w:rFonts w:ascii="Times New Roman" w:hAnsi="Times New Roman" w:cs="Times New Roman"/>
                <w:sz w:val="32"/>
                <w:szCs w:val="32"/>
              </w:rPr>
            </w:pPr>
          </w:p>
          <w:p w14:paraId="393D9245" w14:textId="01F96513" w:rsidR="00583D2D" w:rsidRPr="00F537D5" w:rsidRDefault="00583D2D" w:rsidP="00F537D5">
            <w:pPr>
              <w:pStyle w:val="Prrafodelista"/>
              <w:numPr>
                <w:ilvl w:val="0"/>
                <w:numId w:val="2"/>
              </w:numPr>
              <w:jc w:val="center"/>
              <w:rPr>
                <w:rFonts w:ascii="Times New Roman" w:hAnsi="Times New Roman" w:cs="Times New Roman"/>
                <w:sz w:val="32"/>
                <w:szCs w:val="32"/>
              </w:rPr>
            </w:pPr>
            <w:r w:rsidRPr="00F537D5">
              <w:rPr>
                <w:rFonts w:ascii="Times New Roman" w:hAnsi="Times New Roman" w:cs="Times New Roman"/>
                <w:sz w:val="32"/>
                <w:szCs w:val="32"/>
              </w:rPr>
              <w:t>Programas de aprendizajes claves</w:t>
            </w:r>
          </w:p>
        </w:tc>
        <w:tc>
          <w:tcPr>
            <w:tcW w:w="3249" w:type="dxa"/>
          </w:tcPr>
          <w:p w14:paraId="0A214181" w14:textId="016363C5" w:rsidR="00583D2D" w:rsidRPr="00F537D5" w:rsidRDefault="007E0940" w:rsidP="00F537D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537D5">
              <w:rPr>
                <w:rFonts w:ascii="Times New Roman" w:hAnsi="Times New Roman" w:cs="Times New Roman"/>
                <w:sz w:val="24"/>
                <w:szCs w:val="24"/>
              </w:rPr>
              <w:t xml:space="preserve">Se pretende que los niños en preescolar puedan construir aprendizajes para su vida tanto como en el presente como en el futuro, </w:t>
            </w:r>
            <w:r w:rsidR="003831F0" w:rsidRPr="00F537D5">
              <w:rPr>
                <w:rFonts w:ascii="Times New Roman" w:hAnsi="Times New Roman" w:cs="Times New Roman"/>
                <w:sz w:val="24"/>
                <w:szCs w:val="24"/>
              </w:rPr>
              <w:t xml:space="preserve">para así poder estimular su curiosidad por el aprendizaje </w:t>
            </w:r>
            <w:r w:rsidR="003831F0" w:rsidRPr="00F537D5">
              <w:rPr>
                <w:rFonts w:ascii="Times New Roman" w:hAnsi="Times New Roman" w:cs="Times New Roman"/>
                <w:sz w:val="24"/>
                <w:szCs w:val="24"/>
              </w:rPr>
              <w:lastRenderedPageBreak/>
              <w:t>y poder tener más confianza en al mismo.</w:t>
            </w:r>
          </w:p>
        </w:tc>
        <w:tc>
          <w:tcPr>
            <w:tcW w:w="3562" w:type="dxa"/>
          </w:tcPr>
          <w:p w14:paraId="6D672CDA" w14:textId="77777777" w:rsidR="00F4393B" w:rsidRPr="00F537D5" w:rsidRDefault="00742A00" w:rsidP="00F537D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537D5">
              <w:rPr>
                <w:rFonts w:ascii="Times New Roman" w:hAnsi="Times New Roman" w:cs="Times New Roman"/>
                <w:sz w:val="24"/>
                <w:szCs w:val="24"/>
              </w:rPr>
              <w:lastRenderedPageBreak/>
              <w:t xml:space="preserve">La convivencia en el salón debe estar caracterizada </w:t>
            </w:r>
            <w:r w:rsidR="000B6217" w:rsidRPr="00F537D5">
              <w:rPr>
                <w:rFonts w:ascii="Times New Roman" w:hAnsi="Times New Roman" w:cs="Times New Roman"/>
                <w:sz w:val="24"/>
                <w:szCs w:val="24"/>
              </w:rPr>
              <w:t>por la diversidad de cada niño por sus capacidades, su cultura y condiciones.</w:t>
            </w:r>
          </w:p>
          <w:p w14:paraId="38DA9C93" w14:textId="343C4982" w:rsidR="000B6217" w:rsidRPr="00F537D5" w:rsidRDefault="00797461" w:rsidP="00F537D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537D5">
              <w:rPr>
                <w:rFonts w:ascii="Times New Roman" w:hAnsi="Times New Roman" w:cs="Times New Roman"/>
                <w:sz w:val="24"/>
                <w:szCs w:val="24"/>
              </w:rPr>
              <w:t xml:space="preserve">También se necesita una confianza en la maestra, los alumnos deben </w:t>
            </w:r>
            <w:r w:rsidRPr="00F537D5">
              <w:rPr>
                <w:rFonts w:ascii="Times New Roman" w:hAnsi="Times New Roman" w:cs="Times New Roman"/>
                <w:sz w:val="24"/>
                <w:szCs w:val="24"/>
              </w:rPr>
              <w:lastRenderedPageBreak/>
              <w:t>de percibir un ambiente donde haya paciencia y tolerancia. Que al mismo tiempo se les presta una atención en su totalidad, se les alienta y estimula así como un apoyo.</w:t>
            </w:r>
          </w:p>
        </w:tc>
        <w:tc>
          <w:tcPr>
            <w:tcW w:w="4252" w:type="dxa"/>
          </w:tcPr>
          <w:p w14:paraId="3EF4595A" w14:textId="77777777" w:rsidR="00583D2D" w:rsidRPr="00F537D5" w:rsidRDefault="00CF4F8A" w:rsidP="00F537D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537D5">
              <w:rPr>
                <w:rFonts w:ascii="Times New Roman" w:hAnsi="Times New Roman" w:cs="Times New Roman"/>
                <w:sz w:val="24"/>
                <w:szCs w:val="24"/>
              </w:rPr>
              <w:lastRenderedPageBreak/>
              <w:t xml:space="preserve">El lenguaje se adquiere y se desarrolla mediante las prácticas sociales, la interacción. </w:t>
            </w:r>
          </w:p>
          <w:p w14:paraId="19303F7C" w14:textId="77777777" w:rsidR="00CF4F8A" w:rsidRPr="00F537D5" w:rsidRDefault="00CF4F8A" w:rsidP="00F537D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13DC3451" w14:textId="4F0EA286" w:rsidR="00471433" w:rsidRPr="00F537D5" w:rsidRDefault="00471433" w:rsidP="00F537D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537D5">
              <w:rPr>
                <w:rFonts w:ascii="Times New Roman" w:hAnsi="Times New Roman" w:cs="Times New Roman"/>
                <w:sz w:val="24"/>
                <w:szCs w:val="24"/>
              </w:rPr>
              <w:t xml:space="preserve">El programa de aprendizajes claves se basa en las competencias que se espera el </w:t>
            </w:r>
            <w:r w:rsidRPr="00F537D5">
              <w:rPr>
                <w:rFonts w:ascii="Times New Roman" w:hAnsi="Times New Roman" w:cs="Times New Roman"/>
                <w:sz w:val="24"/>
                <w:szCs w:val="24"/>
              </w:rPr>
              <w:lastRenderedPageBreak/>
              <w:t xml:space="preserve">alumno adquiera al culminar su educación preescolar. </w:t>
            </w:r>
          </w:p>
          <w:p w14:paraId="1BC024E2" w14:textId="77777777" w:rsidR="00471433" w:rsidRPr="00F537D5" w:rsidRDefault="00471433" w:rsidP="00F537D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3C4E86E3" w14:textId="01CFCB8A" w:rsidR="00CF4F8A" w:rsidRPr="00F537D5" w:rsidRDefault="00CF4F8A" w:rsidP="00F537D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537D5">
              <w:rPr>
                <w:rFonts w:ascii="Times New Roman" w:hAnsi="Times New Roman" w:cs="Times New Roman"/>
                <w:sz w:val="24"/>
                <w:szCs w:val="24"/>
              </w:rPr>
              <w:t xml:space="preserve">De acuerdo a los aprendizajes esperados la enseñanza de la lengua en la educación preescolar fomenta que los estudiantes utilicen diversas prácticas sociales para fortalecer su desarrollo. </w:t>
            </w:r>
          </w:p>
          <w:p w14:paraId="3BDC4731" w14:textId="77777777" w:rsidR="00CF4F8A" w:rsidRPr="00F537D5" w:rsidRDefault="00CF4F8A" w:rsidP="00F537D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35B57B69" w14:textId="2B9986FC" w:rsidR="00CF4F8A" w:rsidRPr="00F537D5" w:rsidRDefault="00CF4F8A" w:rsidP="00F537D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F64E61" w14:paraId="6F28E216" w14:textId="77777777" w:rsidTr="008B22E1">
        <w:tc>
          <w:tcPr>
            <w:cnfStyle w:val="001000000000" w:firstRow="0" w:lastRow="0" w:firstColumn="1" w:lastColumn="0" w:oddVBand="0" w:evenVBand="0" w:oddHBand="0" w:evenHBand="0" w:firstRowFirstColumn="0" w:firstRowLastColumn="0" w:lastRowFirstColumn="0" w:lastRowLastColumn="0"/>
            <w:tcW w:w="3249" w:type="dxa"/>
          </w:tcPr>
          <w:p w14:paraId="1C72C694" w14:textId="57A73BBB" w:rsidR="00F64E61" w:rsidRPr="00F537D5" w:rsidRDefault="00F64E61" w:rsidP="00F537D5">
            <w:pPr>
              <w:jc w:val="center"/>
              <w:rPr>
                <w:rFonts w:ascii="Times New Roman" w:hAnsi="Times New Roman" w:cs="Times New Roman"/>
                <w:sz w:val="32"/>
                <w:szCs w:val="32"/>
              </w:rPr>
            </w:pPr>
            <w:r w:rsidRPr="00F537D5">
              <w:rPr>
                <w:rFonts w:ascii="Times New Roman" w:hAnsi="Times New Roman" w:cs="Times New Roman"/>
                <w:sz w:val="32"/>
                <w:szCs w:val="32"/>
              </w:rPr>
              <w:lastRenderedPageBreak/>
              <w:t>Estrategias para favorecer el aprendizaje</w:t>
            </w:r>
          </w:p>
        </w:tc>
        <w:tc>
          <w:tcPr>
            <w:tcW w:w="3249" w:type="dxa"/>
          </w:tcPr>
          <w:p w14:paraId="7A38DD8D" w14:textId="77777777" w:rsidR="00F64E61" w:rsidRPr="00F537D5" w:rsidRDefault="00CB48E4" w:rsidP="00F537D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537D5">
              <w:rPr>
                <w:rFonts w:ascii="Times New Roman" w:hAnsi="Times New Roman" w:cs="Times New Roman"/>
                <w:sz w:val="24"/>
                <w:szCs w:val="24"/>
              </w:rPr>
              <w:t xml:space="preserve">Son los métodos de enseñanza que utiliza el docente, es lo que hace en beneficio de los alumnos en función de las finalidades de la consigna. </w:t>
            </w:r>
          </w:p>
        </w:tc>
        <w:tc>
          <w:tcPr>
            <w:tcW w:w="3562" w:type="dxa"/>
          </w:tcPr>
          <w:p w14:paraId="7298567E" w14:textId="2C5E0A5E" w:rsidR="00F64E61" w:rsidRPr="00F537D5" w:rsidRDefault="00CB48E4" w:rsidP="00F537D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537D5">
              <w:rPr>
                <w:rFonts w:ascii="Times New Roman" w:hAnsi="Times New Roman" w:cs="Times New Roman"/>
                <w:sz w:val="24"/>
                <w:szCs w:val="24"/>
              </w:rPr>
              <w:t xml:space="preserve"> La</w:t>
            </w:r>
            <w:r w:rsidR="005B6ED2">
              <w:rPr>
                <w:rFonts w:ascii="Times New Roman" w:hAnsi="Times New Roman" w:cs="Times New Roman"/>
                <w:sz w:val="24"/>
                <w:szCs w:val="24"/>
              </w:rPr>
              <w:t>s</w:t>
            </w:r>
            <w:r w:rsidRPr="00F537D5">
              <w:rPr>
                <w:rFonts w:ascii="Times New Roman" w:hAnsi="Times New Roman" w:cs="Times New Roman"/>
                <w:sz w:val="24"/>
                <w:szCs w:val="24"/>
              </w:rPr>
              <w:t xml:space="preserve"> mejor</w:t>
            </w:r>
            <w:r w:rsidR="005B6ED2">
              <w:rPr>
                <w:rFonts w:ascii="Times New Roman" w:hAnsi="Times New Roman" w:cs="Times New Roman"/>
                <w:sz w:val="24"/>
                <w:szCs w:val="24"/>
              </w:rPr>
              <w:t xml:space="preserve">es estrategias </w:t>
            </w:r>
            <w:r w:rsidRPr="00F537D5">
              <w:rPr>
                <w:rFonts w:ascii="Times New Roman" w:hAnsi="Times New Roman" w:cs="Times New Roman"/>
                <w:sz w:val="24"/>
                <w:szCs w:val="24"/>
              </w:rPr>
              <w:t>de aprendizaje para un</w:t>
            </w:r>
            <w:r w:rsidR="005B6ED2">
              <w:rPr>
                <w:rFonts w:ascii="Times New Roman" w:hAnsi="Times New Roman" w:cs="Times New Roman"/>
                <w:sz w:val="24"/>
                <w:szCs w:val="24"/>
              </w:rPr>
              <w:t xml:space="preserve"> niño de preescolar son el juego y el trabajo colaborativo. </w:t>
            </w:r>
          </w:p>
          <w:p w14:paraId="593B0BBE" w14:textId="77777777" w:rsidR="00CB48E4" w:rsidRPr="00F537D5" w:rsidRDefault="00CB48E4" w:rsidP="00F537D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493E6E7C" w14:textId="77777777" w:rsidR="00F64E61" w:rsidRPr="00F537D5" w:rsidRDefault="00F64E61" w:rsidP="00F537D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4"/>
                <w:szCs w:val="24"/>
              </w:rPr>
            </w:pPr>
            <w:r w:rsidRPr="00F537D5">
              <w:rPr>
                <w:rFonts w:ascii="Times New Roman" w:hAnsi="Times New Roman" w:cs="Times New Roman"/>
                <w:i/>
                <w:sz w:val="24"/>
                <w:szCs w:val="24"/>
              </w:rPr>
              <w:t>Juego</w:t>
            </w:r>
          </w:p>
          <w:p w14:paraId="7B216B8D" w14:textId="77777777" w:rsidR="00F64E61" w:rsidRPr="00F537D5" w:rsidRDefault="00F64E61" w:rsidP="00F537D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537D5">
              <w:rPr>
                <w:rFonts w:ascii="Times New Roman" w:hAnsi="Times New Roman" w:cs="Times New Roman"/>
                <w:sz w:val="24"/>
                <w:szCs w:val="24"/>
              </w:rPr>
              <w:t xml:space="preserve">El juego es una forma de interacción con objetos y con otras personas que propicia el desarrollo cognitivo y emocional en los niños. </w:t>
            </w:r>
          </w:p>
          <w:p w14:paraId="4C27FEA0" w14:textId="77777777" w:rsidR="00F64E61" w:rsidRPr="00F537D5" w:rsidRDefault="00F64E61" w:rsidP="00F537D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35602A73" w14:textId="77777777" w:rsidR="00F64E61" w:rsidRPr="00F537D5" w:rsidRDefault="00F64E61" w:rsidP="00F537D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537D5">
              <w:rPr>
                <w:rFonts w:ascii="Times New Roman" w:hAnsi="Times New Roman" w:cs="Times New Roman"/>
                <w:sz w:val="24"/>
                <w:szCs w:val="24"/>
              </w:rPr>
              <w:t xml:space="preserve">Como herramienta para el desarrollo y el aprendizaje infantil, el juego </w:t>
            </w:r>
          </w:p>
          <w:p w14:paraId="45494DF3" w14:textId="77777777" w:rsidR="00F64E61" w:rsidRPr="00F537D5" w:rsidRDefault="00F64E61" w:rsidP="00F537D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537D5">
              <w:rPr>
                <w:rFonts w:ascii="Times New Roman" w:hAnsi="Times New Roman" w:cs="Times New Roman"/>
                <w:sz w:val="24"/>
                <w:szCs w:val="24"/>
              </w:rPr>
              <w:t xml:space="preserve">involucra el habla, el vocabulario, la comprensión del lenguaje, la atención, </w:t>
            </w:r>
          </w:p>
          <w:p w14:paraId="28404AC1" w14:textId="77777777" w:rsidR="00F64E61" w:rsidRPr="00F537D5" w:rsidRDefault="00F64E61" w:rsidP="00F537D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537D5">
              <w:rPr>
                <w:rFonts w:ascii="Times New Roman" w:hAnsi="Times New Roman" w:cs="Times New Roman"/>
                <w:sz w:val="24"/>
                <w:szCs w:val="24"/>
              </w:rPr>
              <w:t xml:space="preserve">la imaginación, la concentración, el control de los impulsos, la curiosidad, las </w:t>
            </w:r>
          </w:p>
          <w:p w14:paraId="2B8835C6" w14:textId="77777777" w:rsidR="00F64E61" w:rsidRDefault="00F64E61" w:rsidP="00F537D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537D5">
              <w:rPr>
                <w:rFonts w:ascii="Times New Roman" w:hAnsi="Times New Roman" w:cs="Times New Roman"/>
                <w:sz w:val="24"/>
                <w:szCs w:val="24"/>
              </w:rPr>
              <w:t>estrategias para solucionar problemas, la cooperación, la empatía y la participación grupal.</w:t>
            </w:r>
          </w:p>
          <w:p w14:paraId="111CC8DD" w14:textId="77777777" w:rsidR="005B6ED2" w:rsidRDefault="005B6ED2" w:rsidP="00F537D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597A92F5" w14:textId="77777777" w:rsidR="005B6ED2" w:rsidRDefault="005B6ED2" w:rsidP="00F537D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4"/>
                <w:szCs w:val="24"/>
              </w:rPr>
            </w:pPr>
            <w:r w:rsidRPr="005B6ED2">
              <w:rPr>
                <w:rFonts w:ascii="Times New Roman" w:hAnsi="Times New Roman" w:cs="Times New Roman"/>
                <w:i/>
                <w:sz w:val="24"/>
                <w:szCs w:val="24"/>
              </w:rPr>
              <w:t>Trabajo en equipo</w:t>
            </w:r>
          </w:p>
          <w:p w14:paraId="4580A208" w14:textId="52BAD4A1" w:rsidR="005B6ED2" w:rsidRPr="005B6ED2" w:rsidRDefault="005B6ED2" w:rsidP="00F537D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B6ED2">
              <w:rPr>
                <w:rFonts w:ascii="Times New Roman" w:hAnsi="Times New Roman" w:cs="Times New Roman"/>
                <w:sz w:val="24"/>
                <w:szCs w:val="24"/>
              </w:rPr>
              <w:t xml:space="preserve">El aprendizaje colaborativo es un sistema de interacciones cuidadosamente diseñado que organiza e induce la influencia </w:t>
            </w:r>
            <w:r w:rsidRPr="005B6ED2">
              <w:rPr>
                <w:rFonts w:ascii="Times New Roman" w:hAnsi="Times New Roman" w:cs="Times New Roman"/>
                <w:sz w:val="24"/>
                <w:szCs w:val="24"/>
              </w:rPr>
              <w:lastRenderedPageBreak/>
              <w:t>recíproca entre los integrantes de un equipo para la construcción colectiva de significados comunes</w:t>
            </w:r>
            <w:r>
              <w:rPr>
                <w:rFonts w:ascii="Times New Roman" w:hAnsi="Times New Roman" w:cs="Times New Roman"/>
                <w:sz w:val="24"/>
                <w:szCs w:val="24"/>
              </w:rPr>
              <w:t xml:space="preserve">. De esta manera, los niños comparten sus conocimientos con los otros y se complementan. </w:t>
            </w:r>
          </w:p>
        </w:tc>
        <w:tc>
          <w:tcPr>
            <w:tcW w:w="4252" w:type="dxa"/>
          </w:tcPr>
          <w:p w14:paraId="44FEDF94" w14:textId="100B0440" w:rsidR="00471433" w:rsidRPr="00F537D5" w:rsidRDefault="00C71A90" w:rsidP="00F537D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537D5">
              <w:rPr>
                <w:rFonts w:ascii="Times New Roman" w:hAnsi="Times New Roman" w:cs="Times New Roman"/>
                <w:sz w:val="24"/>
                <w:szCs w:val="24"/>
              </w:rPr>
              <w:lastRenderedPageBreak/>
              <w:t>“</w:t>
            </w:r>
            <w:r w:rsidR="00471433" w:rsidRPr="00F537D5">
              <w:rPr>
                <w:rFonts w:ascii="Times New Roman" w:hAnsi="Times New Roman" w:cs="Times New Roman"/>
                <w:sz w:val="24"/>
                <w:szCs w:val="24"/>
              </w:rPr>
              <w:t xml:space="preserve">Vygotsky establece que el juego es una actividad social, en la cual, gracias a la cooperación con otros niños, se logran adquirir papeles o roles que son complementarios al propio. </w:t>
            </w:r>
          </w:p>
          <w:p w14:paraId="6425D145" w14:textId="77777777" w:rsidR="00471433" w:rsidRPr="00F537D5" w:rsidRDefault="00471433" w:rsidP="00F537D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08D38D82" w14:textId="3F0F9F4F" w:rsidR="00F64E61" w:rsidRPr="00F537D5" w:rsidRDefault="00471433" w:rsidP="00F537D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537D5">
              <w:rPr>
                <w:rFonts w:ascii="Times New Roman" w:hAnsi="Times New Roman" w:cs="Times New Roman"/>
                <w:sz w:val="24"/>
                <w:szCs w:val="24"/>
              </w:rPr>
              <w:t xml:space="preserve">También este autor se ocupa principalmente del juego simbólico y señala como el niño transforma algunos objetos y lo convierte en su imaginación en otros que tienen para él un distinto significado, por ejemplo, cuando corre con la escoba como si ésta fuese un caballo, y con este manejo de las cosas se contribuye a </w:t>
            </w:r>
            <w:r w:rsidR="00C71A90" w:rsidRPr="00F537D5">
              <w:rPr>
                <w:rFonts w:ascii="Times New Roman" w:hAnsi="Times New Roman" w:cs="Times New Roman"/>
                <w:sz w:val="24"/>
                <w:szCs w:val="24"/>
              </w:rPr>
              <w:t xml:space="preserve">la capacidad simbólica del niño”. </w:t>
            </w:r>
          </w:p>
          <w:p w14:paraId="555F78A2" w14:textId="4AA3BE03" w:rsidR="00C71A90" w:rsidRPr="00F537D5" w:rsidRDefault="00C71A90" w:rsidP="00F537D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06BD46CB" w14:textId="2B689C83" w:rsidR="00C71A90" w:rsidRPr="00F537D5" w:rsidRDefault="00C71A90" w:rsidP="00F537D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537D5">
              <w:rPr>
                <w:rFonts w:ascii="Times New Roman" w:hAnsi="Times New Roman" w:cs="Times New Roman"/>
                <w:sz w:val="24"/>
                <w:szCs w:val="24"/>
              </w:rPr>
              <w:t xml:space="preserve">Por lo tanto, el juego es el mejor método de enseñanza ya que motiva a la creatividad del niño y estimula su imaginación gracias al material didáctico que se les proporciona. </w:t>
            </w:r>
          </w:p>
          <w:p w14:paraId="0FDEB389" w14:textId="647C10C2" w:rsidR="00C71A90" w:rsidRDefault="00C71A90" w:rsidP="00F537D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069BCE61" w14:textId="7F1FDECC" w:rsidR="005B6ED2" w:rsidRDefault="005B6ED2" w:rsidP="00F537D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B6ED2">
              <w:rPr>
                <w:rFonts w:ascii="Times New Roman" w:hAnsi="Times New Roman" w:cs="Times New Roman"/>
                <w:sz w:val="24"/>
                <w:szCs w:val="24"/>
              </w:rPr>
              <w:t>La teoría de aprendizaje colaborativo surgió por primera vez del trabajo de Vygotsky, psicólogo ruso del siglo xx.</w:t>
            </w:r>
          </w:p>
          <w:p w14:paraId="04B3358B" w14:textId="6A19CBAB" w:rsidR="005B6ED2" w:rsidRDefault="005B6ED2" w:rsidP="00F537D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7AA74578" w14:textId="766494B1" w:rsidR="005B6ED2" w:rsidRPr="00F537D5" w:rsidRDefault="005B6ED2" w:rsidP="00F537D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B6ED2">
              <w:rPr>
                <w:rFonts w:ascii="Times New Roman" w:hAnsi="Times New Roman" w:cs="Times New Roman"/>
                <w:sz w:val="24"/>
                <w:szCs w:val="24"/>
              </w:rPr>
              <w:t xml:space="preserve">Según él, decía que en el momento en el que se produjera una interacción entre dos </w:t>
            </w:r>
            <w:r w:rsidRPr="005B6ED2">
              <w:rPr>
                <w:rFonts w:ascii="Times New Roman" w:hAnsi="Times New Roman" w:cs="Times New Roman"/>
                <w:sz w:val="24"/>
                <w:szCs w:val="24"/>
              </w:rPr>
              <w:lastRenderedPageBreak/>
              <w:t>o más personas se estaba dando la posibilidad de producirse conocimiento colaborativo. Se basaba en la idea de que el ser humano es un animal social que se construye en sus relaciones con los demás.</w:t>
            </w:r>
          </w:p>
          <w:p w14:paraId="72D4F787" w14:textId="36E87BB6" w:rsidR="00C71A90" w:rsidRPr="00F537D5" w:rsidRDefault="00C71A90" w:rsidP="00F537D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F64E61" w14:paraId="360FA22E" w14:textId="77777777" w:rsidTr="008B22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49" w:type="dxa"/>
          </w:tcPr>
          <w:p w14:paraId="0E766380" w14:textId="45AB46C2" w:rsidR="00F64E61" w:rsidRPr="00F537D5" w:rsidRDefault="00F64E61" w:rsidP="00F537D5">
            <w:pPr>
              <w:jc w:val="center"/>
              <w:rPr>
                <w:rFonts w:ascii="Times New Roman" w:hAnsi="Times New Roman" w:cs="Times New Roman"/>
                <w:sz w:val="32"/>
                <w:szCs w:val="32"/>
              </w:rPr>
            </w:pPr>
            <w:r w:rsidRPr="00F537D5">
              <w:rPr>
                <w:rFonts w:ascii="Times New Roman" w:hAnsi="Times New Roman" w:cs="Times New Roman"/>
                <w:sz w:val="32"/>
                <w:szCs w:val="32"/>
              </w:rPr>
              <w:lastRenderedPageBreak/>
              <w:t>Decisiones pedagógicas</w:t>
            </w:r>
          </w:p>
        </w:tc>
        <w:tc>
          <w:tcPr>
            <w:tcW w:w="3249" w:type="dxa"/>
          </w:tcPr>
          <w:p w14:paraId="6ED3E290" w14:textId="77777777" w:rsidR="00F64E61" w:rsidRPr="00F537D5" w:rsidRDefault="00CB48E4" w:rsidP="00F537D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537D5">
              <w:rPr>
                <w:rFonts w:ascii="Times New Roman" w:hAnsi="Times New Roman" w:cs="Times New Roman"/>
                <w:sz w:val="24"/>
                <w:szCs w:val="24"/>
              </w:rPr>
              <w:t xml:space="preserve">Son las decisiones que el docente toma en beneficio de los alumnos y su aprendizaje. </w:t>
            </w:r>
          </w:p>
        </w:tc>
        <w:tc>
          <w:tcPr>
            <w:tcW w:w="3562" w:type="dxa"/>
          </w:tcPr>
          <w:p w14:paraId="51A7AFF0" w14:textId="77777777" w:rsidR="00F64E61" w:rsidRPr="00F537D5" w:rsidRDefault="00CB48E4" w:rsidP="00F537D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537D5">
              <w:rPr>
                <w:rFonts w:ascii="Times New Roman" w:hAnsi="Times New Roman" w:cs="Times New Roman"/>
                <w:sz w:val="24"/>
                <w:szCs w:val="24"/>
              </w:rPr>
              <w:t xml:space="preserve">Todas las decisiones son pedagógicas. Se recomienda principalmente hacer un diagnóstico, para así saber cómo proceder, que actividades diseñar y en que trabajar. </w:t>
            </w:r>
          </w:p>
        </w:tc>
        <w:tc>
          <w:tcPr>
            <w:tcW w:w="4252" w:type="dxa"/>
          </w:tcPr>
          <w:p w14:paraId="47837A28" w14:textId="77777777" w:rsidR="00F64E61" w:rsidRPr="00F537D5" w:rsidRDefault="001816C9" w:rsidP="00F537D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537D5">
              <w:rPr>
                <w:rFonts w:ascii="Times New Roman" w:hAnsi="Times New Roman" w:cs="Times New Roman"/>
                <w:sz w:val="24"/>
                <w:szCs w:val="24"/>
              </w:rPr>
              <w:t>Se analizan las distintas percepciones que tienen los profesores respecto a los fundamentos científicos y teóricos de su praxis pedagógica, especialmente aquellas relacionadas con decisiones pedagógicas en el aula.</w:t>
            </w:r>
          </w:p>
          <w:p w14:paraId="2A35A67E" w14:textId="77777777" w:rsidR="001816C9" w:rsidRPr="00F537D5" w:rsidRDefault="001816C9" w:rsidP="00F537D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29156D52" w14:textId="32377C35" w:rsidR="00F537D5" w:rsidRPr="00F537D5" w:rsidRDefault="00F537D5" w:rsidP="00F537D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537D5">
              <w:rPr>
                <w:rFonts w:ascii="Times New Roman" w:hAnsi="Times New Roman" w:cs="Times New Roman"/>
                <w:sz w:val="24"/>
                <w:szCs w:val="24"/>
              </w:rPr>
              <w:t xml:space="preserve">En cuanto al andamiaje según Vygotsky se refiere a la situación de interacción entre un sujeto de mayor experiencia (el docente) y otro de menor experiencia (el alumno).  El docente funge como guía y gracias al apoyo en esta interacción surge la confianza para que después el alumno pueda hacer las cosas por sí mismo. </w:t>
            </w:r>
          </w:p>
        </w:tc>
      </w:tr>
      <w:tr w:rsidR="00F64E61" w14:paraId="65F7C6F2" w14:textId="77777777" w:rsidTr="008B22E1">
        <w:tc>
          <w:tcPr>
            <w:cnfStyle w:val="001000000000" w:firstRow="0" w:lastRow="0" w:firstColumn="1" w:lastColumn="0" w:oddVBand="0" w:evenVBand="0" w:oddHBand="0" w:evenHBand="0" w:firstRowFirstColumn="0" w:firstRowLastColumn="0" w:lastRowFirstColumn="0" w:lastRowLastColumn="0"/>
            <w:tcW w:w="3249" w:type="dxa"/>
          </w:tcPr>
          <w:p w14:paraId="10CD8BD1" w14:textId="77777777" w:rsidR="00F64E61" w:rsidRPr="00F537D5" w:rsidRDefault="00F64E61" w:rsidP="00F537D5">
            <w:pPr>
              <w:jc w:val="center"/>
              <w:rPr>
                <w:rFonts w:ascii="Times New Roman" w:hAnsi="Times New Roman" w:cs="Times New Roman"/>
                <w:sz w:val="32"/>
                <w:szCs w:val="32"/>
              </w:rPr>
            </w:pPr>
            <w:r w:rsidRPr="00F537D5">
              <w:rPr>
                <w:rFonts w:ascii="Times New Roman" w:hAnsi="Times New Roman" w:cs="Times New Roman"/>
                <w:sz w:val="32"/>
                <w:szCs w:val="32"/>
              </w:rPr>
              <w:t>La consigna</w:t>
            </w:r>
          </w:p>
        </w:tc>
        <w:tc>
          <w:tcPr>
            <w:tcW w:w="3249" w:type="dxa"/>
          </w:tcPr>
          <w:p w14:paraId="387980E1" w14:textId="77777777" w:rsidR="00F64E61" w:rsidRPr="00F537D5" w:rsidRDefault="00F64E61" w:rsidP="00F537D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537D5">
              <w:rPr>
                <w:rFonts w:ascii="Times New Roman" w:hAnsi="Times New Roman" w:cs="Times New Roman"/>
                <w:sz w:val="24"/>
                <w:szCs w:val="24"/>
              </w:rPr>
              <w:t xml:space="preserve">La consigna es la actividad que se propone a los niños. La consigna siempre ha de desafiar </w:t>
            </w:r>
          </w:p>
          <w:p w14:paraId="28521B2B" w14:textId="77777777" w:rsidR="00F64E61" w:rsidRPr="00F537D5" w:rsidRDefault="00F64E61" w:rsidP="00F537D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537D5">
              <w:rPr>
                <w:rFonts w:ascii="Times New Roman" w:hAnsi="Times New Roman" w:cs="Times New Roman"/>
                <w:sz w:val="24"/>
                <w:szCs w:val="24"/>
              </w:rPr>
              <w:t xml:space="preserve">el intelecto, la curiosidad y las experiencias de los alumnos; una manera de hacerlo es problematizar el conocimiento, objeto de la enseñanza. </w:t>
            </w:r>
          </w:p>
        </w:tc>
        <w:tc>
          <w:tcPr>
            <w:tcW w:w="3562" w:type="dxa"/>
          </w:tcPr>
          <w:p w14:paraId="70E91BE2" w14:textId="77777777" w:rsidR="00F64E61" w:rsidRPr="00F537D5" w:rsidRDefault="00F64E61" w:rsidP="00F537D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537D5">
              <w:rPr>
                <w:rFonts w:ascii="Times New Roman" w:hAnsi="Times New Roman" w:cs="Times New Roman"/>
                <w:sz w:val="24"/>
                <w:szCs w:val="24"/>
              </w:rPr>
              <w:t xml:space="preserve">Como para los niños en la educación preescolar la estrategia más adecuada es el juego se recomienda que: </w:t>
            </w:r>
          </w:p>
          <w:p w14:paraId="39DF9015" w14:textId="77777777" w:rsidR="00F64E61" w:rsidRPr="00F537D5" w:rsidRDefault="00F64E61" w:rsidP="00F537D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50A74D85" w14:textId="77777777" w:rsidR="00F64E61" w:rsidRPr="00F537D5" w:rsidRDefault="00F64E61" w:rsidP="00F537D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537D5">
              <w:rPr>
                <w:rFonts w:ascii="Times New Roman" w:hAnsi="Times New Roman" w:cs="Times New Roman"/>
                <w:sz w:val="24"/>
                <w:szCs w:val="24"/>
              </w:rPr>
              <w:t xml:space="preserve">Antes de plantear la situación (consigna) a los niños, anticipe </w:t>
            </w:r>
          </w:p>
          <w:p w14:paraId="3D55C3A1" w14:textId="77777777" w:rsidR="00F64E61" w:rsidRPr="00F537D5" w:rsidRDefault="00F64E61" w:rsidP="00F537D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537D5">
              <w:rPr>
                <w:rFonts w:ascii="Times New Roman" w:hAnsi="Times New Roman" w:cs="Times New Roman"/>
                <w:sz w:val="24"/>
                <w:szCs w:val="24"/>
              </w:rPr>
              <w:t>qué estrategias, comentarios, hipótesis o soluciones podrían manifestar sus alumnos con base en el conocimiento que ti</w:t>
            </w:r>
            <w:r w:rsidR="00DA2311" w:rsidRPr="00F537D5">
              <w:rPr>
                <w:rFonts w:ascii="Times New Roman" w:hAnsi="Times New Roman" w:cs="Times New Roman"/>
                <w:sz w:val="24"/>
                <w:szCs w:val="24"/>
              </w:rPr>
              <w:t xml:space="preserve">ene de ellos. </w:t>
            </w:r>
          </w:p>
          <w:p w14:paraId="1E3EC8F0" w14:textId="77777777" w:rsidR="00DA2311" w:rsidRPr="00F537D5" w:rsidRDefault="00DA2311" w:rsidP="00F537D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69AF63AB" w14:textId="77777777" w:rsidR="00DA2311" w:rsidRPr="00F537D5" w:rsidRDefault="00DA2311" w:rsidP="00F537D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537D5">
              <w:rPr>
                <w:rFonts w:ascii="Times New Roman" w:hAnsi="Times New Roman" w:cs="Times New Roman"/>
                <w:sz w:val="24"/>
                <w:szCs w:val="24"/>
              </w:rPr>
              <w:t xml:space="preserve">Plantee la consigna ante todo el grupo, de manera clara, para </w:t>
            </w:r>
          </w:p>
          <w:p w14:paraId="088F9814" w14:textId="77777777" w:rsidR="00DA2311" w:rsidRPr="00F537D5" w:rsidRDefault="00DA2311" w:rsidP="00F537D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537D5">
              <w:rPr>
                <w:rFonts w:ascii="Times New Roman" w:hAnsi="Times New Roman" w:cs="Times New Roman"/>
                <w:sz w:val="24"/>
                <w:szCs w:val="24"/>
              </w:rPr>
              <w:t xml:space="preserve">que los alumnos sepan lo que resolverán y con qué lo harán </w:t>
            </w:r>
            <w:r w:rsidRPr="00F537D5">
              <w:rPr>
                <w:rFonts w:ascii="Times New Roman" w:hAnsi="Times New Roman" w:cs="Times New Roman"/>
                <w:sz w:val="24"/>
                <w:szCs w:val="24"/>
              </w:rPr>
              <w:lastRenderedPageBreak/>
              <w:t>(material); pero no les diga cómo espera que actúen. Permita que los alumnos resuelvan la situación como consideren conveniente.</w:t>
            </w:r>
          </w:p>
        </w:tc>
        <w:tc>
          <w:tcPr>
            <w:tcW w:w="4252" w:type="dxa"/>
          </w:tcPr>
          <w:p w14:paraId="2BBF5382" w14:textId="579E367E" w:rsidR="00097AF7" w:rsidRPr="00F537D5" w:rsidRDefault="00097AF7" w:rsidP="005B6ED2">
            <w:pPr>
              <w:shd w:val="clear" w:color="auto" w:fill="FAFAFA"/>
              <w:spacing w:after="15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12121"/>
                <w:sz w:val="24"/>
                <w:szCs w:val="24"/>
                <w:lang w:eastAsia="es-MX"/>
              </w:rPr>
            </w:pPr>
            <w:r w:rsidRPr="00F537D5">
              <w:rPr>
                <w:rFonts w:ascii="Times New Roman" w:eastAsia="Times New Roman" w:hAnsi="Times New Roman" w:cs="Times New Roman"/>
                <w:color w:val="212121"/>
                <w:sz w:val="24"/>
                <w:szCs w:val="24"/>
                <w:lang w:eastAsia="es-MX"/>
              </w:rPr>
              <w:lastRenderedPageBreak/>
              <w:t xml:space="preserve">Define el entregable o producto que entregarán sus estudiantes para evidenciar el logro del objetivo de aprendizaje propuesto. Especifique lo más claramente posible el formato (imagen, video, audio, texto, otro), duración o extensión (minutos o cantidad de palabras, </w:t>
            </w:r>
            <w:proofErr w:type="spellStart"/>
            <w:r w:rsidRPr="00F537D5">
              <w:rPr>
                <w:rFonts w:ascii="Times New Roman" w:eastAsia="Times New Roman" w:hAnsi="Times New Roman" w:cs="Times New Roman"/>
                <w:color w:val="212121"/>
                <w:sz w:val="24"/>
                <w:szCs w:val="24"/>
                <w:lang w:eastAsia="es-MX"/>
              </w:rPr>
              <w:t>etc</w:t>
            </w:r>
            <w:proofErr w:type="spellEnd"/>
            <w:r w:rsidRPr="00F537D5">
              <w:rPr>
                <w:rFonts w:ascii="Times New Roman" w:eastAsia="Times New Roman" w:hAnsi="Times New Roman" w:cs="Times New Roman"/>
                <w:color w:val="212121"/>
                <w:sz w:val="24"/>
                <w:szCs w:val="24"/>
                <w:lang w:eastAsia="es-MX"/>
              </w:rPr>
              <w:t xml:space="preserve">). </w:t>
            </w:r>
          </w:p>
          <w:p w14:paraId="07C9DB89" w14:textId="77777777" w:rsidR="00F64E61" w:rsidRPr="00F537D5" w:rsidRDefault="00F64E61" w:rsidP="00F537D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F64E61" w14:paraId="1E67ABEC" w14:textId="77777777" w:rsidTr="008B22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49" w:type="dxa"/>
          </w:tcPr>
          <w:p w14:paraId="6D982A3F" w14:textId="56C65871" w:rsidR="00F64E61" w:rsidRPr="00F537D5" w:rsidRDefault="00F64E61" w:rsidP="00F537D5">
            <w:pPr>
              <w:jc w:val="center"/>
              <w:rPr>
                <w:rFonts w:ascii="Times New Roman" w:hAnsi="Times New Roman" w:cs="Times New Roman"/>
                <w:sz w:val="32"/>
                <w:szCs w:val="32"/>
              </w:rPr>
            </w:pPr>
            <w:r w:rsidRPr="00F537D5">
              <w:rPr>
                <w:rFonts w:ascii="Times New Roman" w:hAnsi="Times New Roman" w:cs="Times New Roman"/>
                <w:sz w:val="32"/>
                <w:szCs w:val="32"/>
              </w:rPr>
              <w:t>Intervención didáctica</w:t>
            </w:r>
          </w:p>
        </w:tc>
        <w:tc>
          <w:tcPr>
            <w:tcW w:w="3249" w:type="dxa"/>
          </w:tcPr>
          <w:p w14:paraId="0199A827" w14:textId="77777777" w:rsidR="00F64E61" w:rsidRPr="00F537D5" w:rsidRDefault="00FB6B5A" w:rsidP="00F537D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537D5">
              <w:rPr>
                <w:rFonts w:ascii="Times New Roman" w:hAnsi="Times New Roman" w:cs="Times New Roman"/>
                <w:sz w:val="24"/>
                <w:szCs w:val="24"/>
              </w:rPr>
              <w:t>La guía que proporciona la docente. Después de dejar a los alumnos trabajando con la consigna la docente se dedica a dejar que sean ellos quienes se desenvuelvan, a observar que hacen, como lo hacen para así poder darse cuenta de que puede hacer para mejorar.</w:t>
            </w:r>
          </w:p>
          <w:p w14:paraId="7ED49DFB" w14:textId="77777777" w:rsidR="00F24CE8" w:rsidRPr="00F537D5" w:rsidRDefault="00F24CE8" w:rsidP="00F537D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3DBDA0C5" w14:textId="77777777" w:rsidR="00F24CE8" w:rsidRPr="00F537D5" w:rsidRDefault="00F24CE8" w:rsidP="00F537D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537D5">
              <w:rPr>
                <w:rFonts w:ascii="Times New Roman" w:hAnsi="Times New Roman" w:cs="Times New Roman"/>
                <w:sz w:val="24"/>
                <w:szCs w:val="24"/>
              </w:rPr>
              <w:t xml:space="preserve">La información que se obtiene mediante la intervención didáctica </w:t>
            </w:r>
            <w:r w:rsidR="0097293A" w:rsidRPr="00F537D5">
              <w:rPr>
                <w:rFonts w:ascii="Times New Roman" w:hAnsi="Times New Roman" w:cs="Times New Roman"/>
                <w:sz w:val="24"/>
                <w:szCs w:val="24"/>
              </w:rPr>
              <w:t xml:space="preserve">sirve para </w:t>
            </w:r>
          </w:p>
        </w:tc>
        <w:tc>
          <w:tcPr>
            <w:tcW w:w="3562" w:type="dxa"/>
          </w:tcPr>
          <w:p w14:paraId="2ECD6AE0" w14:textId="77777777" w:rsidR="00F64E61" w:rsidRPr="00F537D5" w:rsidRDefault="00FB6B5A" w:rsidP="00F537D5">
            <w:pPr>
              <w:pStyle w:val="Prrafodelista"/>
              <w:numPr>
                <w:ilvl w:val="0"/>
                <w:numId w:val="3"/>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537D5">
              <w:rPr>
                <w:rFonts w:ascii="Times New Roman" w:hAnsi="Times New Roman" w:cs="Times New Roman"/>
                <w:sz w:val="24"/>
                <w:szCs w:val="24"/>
              </w:rPr>
              <w:t xml:space="preserve">Revisar que los alumnos se encuentren trabajando en la actividad, estar al pendiente de que no se distraigan. </w:t>
            </w:r>
          </w:p>
          <w:p w14:paraId="1989EDE4" w14:textId="77777777" w:rsidR="00FB6B5A" w:rsidRPr="00F537D5" w:rsidRDefault="00FB6B5A" w:rsidP="00F537D5">
            <w:pPr>
              <w:pStyle w:val="Prrafodelista"/>
              <w:numPr>
                <w:ilvl w:val="0"/>
                <w:numId w:val="3"/>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537D5">
              <w:rPr>
                <w:rFonts w:ascii="Times New Roman" w:hAnsi="Times New Roman" w:cs="Times New Roman"/>
                <w:sz w:val="24"/>
                <w:szCs w:val="24"/>
              </w:rPr>
              <w:t xml:space="preserve">Prestar atención a lo que hacen los alumnos, la manera en que utilizan su conocimiento, como hacen las cosas, etc. </w:t>
            </w:r>
          </w:p>
          <w:p w14:paraId="5B78077D" w14:textId="77777777" w:rsidR="00FB6B5A" w:rsidRPr="00F537D5" w:rsidRDefault="00FB6B5A" w:rsidP="00F537D5">
            <w:pPr>
              <w:pStyle w:val="Prrafodelista"/>
              <w:numPr>
                <w:ilvl w:val="0"/>
                <w:numId w:val="3"/>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537D5">
              <w:rPr>
                <w:rFonts w:ascii="Times New Roman" w:hAnsi="Times New Roman" w:cs="Times New Roman"/>
                <w:sz w:val="24"/>
                <w:szCs w:val="24"/>
              </w:rPr>
              <w:t>Dete</w:t>
            </w:r>
            <w:r w:rsidR="00F24CE8" w:rsidRPr="00F537D5">
              <w:rPr>
                <w:rFonts w:ascii="Times New Roman" w:hAnsi="Times New Roman" w:cs="Times New Roman"/>
                <w:sz w:val="24"/>
                <w:szCs w:val="24"/>
              </w:rPr>
              <w:t xml:space="preserve">ctar si algún alumno presenta dificultades y proporcionarle la ayuda necesaria. </w:t>
            </w:r>
          </w:p>
          <w:p w14:paraId="26C42113" w14:textId="77777777" w:rsidR="00F24CE8" w:rsidRPr="00F537D5" w:rsidRDefault="00F24CE8" w:rsidP="00F537D5">
            <w:pPr>
              <w:pStyle w:val="Prrafodelista"/>
              <w:numPr>
                <w:ilvl w:val="0"/>
                <w:numId w:val="3"/>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537D5">
              <w:rPr>
                <w:rFonts w:ascii="Times New Roman" w:hAnsi="Times New Roman" w:cs="Times New Roman"/>
                <w:sz w:val="24"/>
                <w:szCs w:val="24"/>
              </w:rPr>
              <w:t>Tomar nota de las estrategias que utilizan los alumnos</w:t>
            </w:r>
          </w:p>
        </w:tc>
        <w:tc>
          <w:tcPr>
            <w:tcW w:w="4252" w:type="dxa"/>
          </w:tcPr>
          <w:p w14:paraId="37284D6A" w14:textId="77777777" w:rsidR="00CF4F8A" w:rsidRPr="00F537D5" w:rsidRDefault="00CF4F8A" w:rsidP="00F537D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537D5">
              <w:rPr>
                <w:rFonts w:ascii="Times New Roman" w:hAnsi="Times New Roman" w:cs="Times New Roman"/>
                <w:sz w:val="24"/>
                <w:szCs w:val="24"/>
              </w:rPr>
              <w:t xml:space="preserve">La teoría constructivista de Bruner considera que los estudiantes deben aprender a través de un descubrimiento guiado que tiene lugar gracias a la exploración. </w:t>
            </w:r>
          </w:p>
          <w:p w14:paraId="202EBECA" w14:textId="77777777" w:rsidR="00CF4F8A" w:rsidRPr="00F537D5" w:rsidRDefault="00CF4F8A" w:rsidP="00F537D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4D35A780" w14:textId="3C5A18B6" w:rsidR="00F64E61" w:rsidRPr="00F537D5" w:rsidRDefault="00CF4F8A" w:rsidP="00F537D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537D5">
              <w:rPr>
                <w:rFonts w:ascii="Times New Roman" w:hAnsi="Times New Roman" w:cs="Times New Roman"/>
                <w:sz w:val="24"/>
                <w:szCs w:val="24"/>
              </w:rPr>
              <w:t>Los alumnos adquieren los conocimientos por sí mismos, el docente se encarga de guiarlos en caso de alguna dificultad.</w:t>
            </w:r>
          </w:p>
        </w:tc>
      </w:tr>
      <w:tr w:rsidR="00F64E61" w14:paraId="6C39DD27" w14:textId="77777777" w:rsidTr="008B22E1">
        <w:tc>
          <w:tcPr>
            <w:cnfStyle w:val="001000000000" w:firstRow="0" w:lastRow="0" w:firstColumn="1" w:lastColumn="0" w:oddVBand="0" w:evenVBand="0" w:oddHBand="0" w:evenHBand="0" w:firstRowFirstColumn="0" w:firstRowLastColumn="0" w:lastRowFirstColumn="0" w:lastRowLastColumn="0"/>
            <w:tcW w:w="3249" w:type="dxa"/>
          </w:tcPr>
          <w:p w14:paraId="0A3B4F16" w14:textId="123BCA55" w:rsidR="00F64E61" w:rsidRPr="00F537D5" w:rsidRDefault="00F64E61" w:rsidP="00F537D5">
            <w:pPr>
              <w:jc w:val="center"/>
              <w:rPr>
                <w:rFonts w:ascii="Times New Roman" w:hAnsi="Times New Roman" w:cs="Times New Roman"/>
                <w:sz w:val="32"/>
                <w:szCs w:val="32"/>
              </w:rPr>
            </w:pPr>
            <w:r w:rsidRPr="00F537D5">
              <w:rPr>
                <w:rFonts w:ascii="Times New Roman" w:hAnsi="Times New Roman" w:cs="Times New Roman"/>
                <w:sz w:val="32"/>
                <w:szCs w:val="32"/>
              </w:rPr>
              <w:t>Puesta en común de resultados y hallazgos</w:t>
            </w:r>
          </w:p>
        </w:tc>
        <w:tc>
          <w:tcPr>
            <w:tcW w:w="3249" w:type="dxa"/>
          </w:tcPr>
          <w:p w14:paraId="2055A402" w14:textId="77777777" w:rsidR="00F64E61" w:rsidRPr="00F537D5" w:rsidRDefault="00CB48E4" w:rsidP="00F537D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537D5">
              <w:rPr>
                <w:rFonts w:ascii="Times New Roman" w:hAnsi="Times New Roman" w:cs="Times New Roman"/>
                <w:sz w:val="24"/>
                <w:szCs w:val="24"/>
              </w:rPr>
              <w:t xml:space="preserve">Se refiere a los resultados que se obtienen a partir de la aplicación de las consignas. </w:t>
            </w:r>
          </w:p>
        </w:tc>
        <w:tc>
          <w:tcPr>
            <w:tcW w:w="3562" w:type="dxa"/>
          </w:tcPr>
          <w:p w14:paraId="1081B03B" w14:textId="77777777" w:rsidR="00F64E61" w:rsidRPr="00F537D5" w:rsidRDefault="00CB48E4" w:rsidP="00F537D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537D5">
              <w:rPr>
                <w:rFonts w:ascii="Times New Roman" w:hAnsi="Times New Roman" w:cs="Times New Roman"/>
                <w:sz w:val="24"/>
                <w:szCs w:val="24"/>
              </w:rPr>
              <w:t xml:space="preserve">Se recomienda que a partir de estos resultados se haga un breve análisis, de las fortalezas y debilidades de os resultados obtenidos. </w:t>
            </w:r>
          </w:p>
          <w:p w14:paraId="5A527031" w14:textId="77777777" w:rsidR="00CB48E4" w:rsidRPr="00F537D5" w:rsidRDefault="00CB48E4" w:rsidP="00F537D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27A700D0" w14:textId="77777777" w:rsidR="00CB48E4" w:rsidRPr="00F537D5" w:rsidRDefault="00CB48E4" w:rsidP="00F537D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537D5">
              <w:rPr>
                <w:rFonts w:ascii="Times New Roman" w:hAnsi="Times New Roman" w:cs="Times New Roman"/>
                <w:sz w:val="24"/>
                <w:szCs w:val="24"/>
              </w:rPr>
              <w:t xml:space="preserve">Encaminar a los alumnos a sacar sus propias conclusiones.  En las puestas en común los niños aprenden a participar en grupo, repasan los procedimientos seguidos, etc. </w:t>
            </w:r>
          </w:p>
        </w:tc>
        <w:tc>
          <w:tcPr>
            <w:tcW w:w="4252" w:type="dxa"/>
          </w:tcPr>
          <w:p w14:paraId="4CD6EC73" w14:textId="65A1E6CC" w:rsidR="00F64E61" w:rsidRPr="00F537D5" w:rsidRDefault="0029210E" w:rsidP="00F537D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537D5">
              <w:rPr>
                <w:rFonts w:ascii="Times New Roman" w:hAnsi="Times New Roman" w:cs="Times New Roman"/>
                <w:color w:val="000000"/>
                <w:sz w:val="24"/>
                <w:szCs w:val="24"/>
                <w:shd w:val="clear" w:color="auto" w:fill="FFFFFF"/>
              </w:rPr>
              <w:t>Este modelo explica cómo, de manera intencional, se puede orientar el aprendizaje hacia metas específicas y por lo tanto planificarlo, incluyendo la adquisición de aptitudes.</w:t>
            </w:r>
          </w:p>
        </w:tc>
      </w:tr>
      <w:tr w:rsidR="00F64E61" w14:paraId="63F76BF0" w14:textId="77777777" w:rsidTr="008B22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49" w:type="dxa"/>
          </w:tcPr>
          <w:p w14:paraId="02E61828" w14:textId="1ACDEC35" w:rsidR="00F64E61" w:rsidRPr="00F537D5" w:rsidRDefault="00F64E61" w:rsidP="00F537D5">
            <w:pPr>
              <w:jc w:val="center"/>
              <w:rPr>
                <w:rFonts w:ascii="Times New Roman" w:hAnsi="Times New Roman" w:cs="Times New Roman"/>
                <w:sz w:val="32"/>
                <w:szCs w:val="32"/>
              </w:rPr>
            </w:pPr>
            <w:r w:rsidRPr="00F537D5">
              <w:rPr>
                <w:rFonts w:ascii="Times New Roman" w:hAnsi="Times New Roman" w:cs="Times New Roman"/>
                <w:sz w:val="32"/>
                <w:szCs w:val="32"/>
              </w:rPr>
              <w:t>Planificación</w:t>
            </w:r>
          </w:p>
        </w:tc>
        <w:tc>
          <w:tcPr>
            <w:tcW w:w="3249" w:type="dxa"/>
          </w:tcPr>
          <w:p w14:paraId="50397B17" w14:textId="77777777" w:rsidR="00011F52" w:rsidRPr="00F537D5" w:rsidRDefault="00011F52" w:rsidP="00F537D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537D5">
              <w:rPr>
                <w:rFonts w:ascii="Times New Roman" w:hAnsi="Times New Roman" w:cs="Times New Roman"/>
                <w:sz w:val="24"/>
                <w:szCs w:val="24"/>
              </w:rPr>
              <w:t xml:space="preserve">“La planificación es un conjunto de supuestos fundamentados </w:t>
            </w:r>
          </w:p>
          <w:p w14:paraId="483402EA" w14:textId="77777777" w:rsidR="00F64E61" w:rsidRPr="00F537D5" w:rsidRDefault="00011F52" w:rsidP="00F537D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537D5">
              <w:rPr>
                <w:rFonts w:ascii="Times New Roman" w:hAnsi="Times New Roman" w:cs="Times New Roman"/>
                <w:sz w:val="24"/>
                <w:szCs w:val="24"/>
              </w:rPr>
              <w:t xml:space="preserve">que la educadora considera pertinentes y viables para que </w:t>
            </w:r>
            <w:r w:rsidRPr="00F537D5">
              <w:rPr>
                <w:rFonts w:ascii="Times New Roman" w:hAnsi="Times New Roman" w:cs="Times New Roman"/>
                <w:sz w:val="24"/>
                <w:szCs w:val="24"/>
              </w:rPr>
              <w:lastRenderedPageBreak/>
              <w:t xml:space="preserve">niñas y niños avancen en su proceso de aprendizaje”. </w:t>
            </w:r>
          </w:p>
          <w:p w14:paraId="0E60A886" w14:textId="77777777" w:rsidR="00011F52" w:rsidRPr="00F537D5" w:rsidRDefault="00011F52" w:rsidP="00F537D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2D2DC42B" w14:textId="77777777" w:rsidR="00011F52" w:rsidRPr="00F537D5" w:rsidRDefault="00011F52" w:rsidP="00F537D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537D5">
              <w:rPr>
                <w:rFonts w:ascii="Times New Roman" w:hAnsi="Times New Roman" w:cs="Times New Roman"/>
                <w:sz w:val="24"/>
                <w:szCs w:val="24"/>
              </w:rPr>
              <w:t xml:space="preserve">Es básicamente, el diseño de las actividades que la docente considera beneficiosas para el aprendizaje del alumno. </w:t>
            </w:r>
          </w:p>
        </w:tc>
        <w:tc>
          <w:tcPr>
            <w:tcW w:w="3562" w:type="dxa"/>
          </w:tcPr>
          <w:p w14:paraId="4FCB74E5" w14:textId="77777777" w:rsidR="00011F52" w:rsidRPr="00F537D5" w:rsidRDefault="00011F52" w:rsidP="00F537D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537D5">
              <w:rPr>
                <w:rFonts w:ascii="Times New Roman" w:hAnsi="Times New Roman" w:cs="Times New Roman"/>
                <w:sz w:val="24"/>
                <w:szCs w:val="24"/>
              </w:rPr>
              <w:lastRenderedPageBreak/>
              <w:t xml:space="preserve">Que sean actividades claras y precisas, que se relacionen entre sí, que aborden los aprendizajes esperados. </w:t>
            </w:r>
          </w:p>
        </w:tc>
        <w:tc>
          <w:tcPr>
            <w:tcW w:w="4252" w:type="dxa"/>
          </w:tcPr>
          <w:p w14:paraId="4B5055C6" w14:textId="11A3EE07" w:rsidR="00F64E61" w:rsidRPr="00F537D5" w:rsidRDefault="006B795C" w:rsidP="00F537D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537D5">
              <w:rPr>
                <w:rFonts w:ascii="Times New Roman" w:hAnsi="Times New Roman" w:cs="Times New Roman"/>
                <w:sz w:val="24"/>
                <w:szCs w:val="24"/>
              </w:rPr>
              <w:t xml:space="preserve">Se fundamenta en instrumentos legales y en elementos que prescriben los especialistas, que sirven de patrón y/o referencia para el proceso orientador. Las discrepancias entre lo normativo y la </w:t>
            </w:r>
            <w:r w:rsidRPr="00F537D5">
              <w:rPr>
                <w:rFonts w:ascii="Times New Roman" w:hAnsi="Times New Roman" w:cs="Times New Roman"/>
                <w:sz w:val="24"/>
                <w:szCs w:val="24"/>
              </w:rPr>
              <w:lastRenderedPageBreak/>
              <w:t xml:space="preserve">practica puede llevarnos a un discurso crítico, orientado a una postura constructiva que, en última instancia, contribuya a la mejora de la orientación. </w:t>
            </w:r>
          </w:p>
        </w:tc>
      </w:tr>
      <w:tr w:rsidR="00F64E61" w14:paraId="7B54CDED" w14:textId="77777777" w:rsidTr="008B22E1">
        <w:tc>
          <w:tcPr>
            <w:cnfStyle w:val="001000000000" w:firstRow="0" w:lastRow="0" w:firstColumn="1" w:lastColumn="0" w:oddVBand="0" w:evenVBand="0" w:oddHBand="0" w:evenHBand="0" w:firstRowFirstColumn="0" w:firstRowLastColumn="0" w:lastRowFirstColumn="0" w:lastRowLastColumn="0"/>
            <w:tcW w:w="3249" w:type="dxa"/>
          </w:tcPr>
          <w:p w14:paraId="25F4BC51" w14:textId="68EB721C" w:rsidR="00F64E61" w:rsidRPr="00F537D5" w:rsidRDefault="00F64E61" w:rsidP="00F537D5">
            <w:pPr>
              <w:jc w:val="center"/>
              <w:rPr>
                <w:rFonts w:ascii="Times New Roman" w:hAnsi="Times New Roman" w:cs="Times New Roman"/>
                <w:sz w:val="32"/>
                <w:szCs w:val="32"/>
              </w:rPr>
            </w:pPr>
            <w:r w:rsidRPr="00F537D5">
              <w:rPr>
                <w:rFonts w:ascii="Times New Roman" w:hAnsi="Times New Roman" w:cs="Times New Roman"/>
                <w:sz w:val="32"/>
                <w:szCs w:val="32"/>
              </w:rPr>
              <w:lastRenderedPageBreak/>
              <w:t>Sugerencias para la planificación del trabajo</w:t>
            </w:r>
          </w:p>
        </w:tc>
        <w:tc>
          <w:tcPr>
            <w:tcW w:w="3249" w:type="dxa"/>
          </w:tcPr>
          <w:p w14:paraId="38E93902" w14:textId="275B8B83" w:rsidR="00F64E61" w:rsidRPr="00F537D5" w:rsidRDefault="00F80481" w:rsidP="00F537D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537D5">
              <w:rPr>
                <w:rFonts w:ascii="Times New Roman" w:hAnsi="Times New Roman" w:cs="Times New Roman"/>
                <w:sz w:val="24"/>
                <w:szCs w:val="24"/>
              </w:rPr>
              <w:t>Se refiere a lo que deba cambiarse de las planeaciones y el trabajo docente en beneficio del aprendizaje del alumno</w:t>
            </w:r>
          </w:p>
        </w:tc>
        <w:tc>
          <w:tcPr>
            <w:tcW w:w="3562" w:type="dxa"/>
          </w:tcPr>
          <w:p w14:paraId="663CC370" w14:textId="3A932511" w:rsidR="00F64E61" w:rsidRPr="00F537D5" w:rsidRDefault="00FD5AFD" w:rsidP="00F537D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537D5">
              <w:rPr>
                <w:rFonts w:ascii="Times New Roman" w:hAnsi="Times New Roman" w:cs="Times New Roman"/>
                <w:sz w:val="24"/>
                <w:szCs w:val="24"/>
              </w:rPr>
              <w:t xml:space="preserve">El diagnóstico inicial es pieza clave, a partir de ahí se puede observar las fortalezas y debilidades de la planeación. Permite saber que manifiesta cada niño en relación a los aprendizajes esperados y así saber de qué manera trabajar. </w:t>
            </w:r>
          </w:p>
        </w:tc>
        <w:tc>
          <w:tcPr>
            <w:tcW w:w="4252" w:type="dxa"/>
          </w:tcPr>
          <w:p w14:paraId="63831AFC" w14:textId="77777777" w:rsidR="005B6ED2" w:rsidRDefault="00E025B7" w:rsidP="00F537D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shd w:val="clear" w:color="auto" w:fill="FFFFFF"/>
              </w:rPr>
            </w:pPr>
            <w:r w:rsidRPr="00F537D5">
              <w:rPr>
                <w:rFonts w:ascii="Times New Roman" w:hAnsi="Times New Roman" w:cs="Times New Roman"/>
                <w:color w:val="000000"/>
                <w:sz w:val="24"/>
                <w:szCs w:val="24"/>
                <w:shd w:val="clear" w:color="auto" w:fill="FFFFFF"/>
              </w:rPr>
              <w:t>Todos los esquemas surgen de la asimilación recíproca de las estructuras y la acomodación a la realidad exterior</w:t>
            </w:r>
            <w:r w:rsidR="005B6ED2">
              <w:rPr>
                <w:rFonts w:ascii="Times New Roman" w:hAnsi="Times New Roman" w:cs="Times New Roman"/>
                <w:color w:val="000000"/>
                <w:sz w:val="24"/>
                <w:szCs w:val="24"/>
                <w:shd w:val="clear" w:color="auto" w:fill="FFFFFF"/>
              </w:rPr>
              <w:t xml:space="preserve">. </w:t>
            </w:r>
          </w:p>
          <w:p w14:paraId="53528A99" w14:textId="77777777" w:rsidR="005B6ED2" w:rsidRDefault="005B6ED2" w:rsidP="00F537D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shd w:val="clear" w:color="auto" w:fill="FFFFFF"/>
              </w:rPr>
            </w:pPr>
          </w:p>
          <w:p w14:paraId="442284FE" w14:textId="4B89489E" w:rsidR="00F64E61" w:rsidRPr="00F537D5" w:rsidRDefault="005B6ED2" w:rsidP="00F537D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color w:val="000000"/>
                <w:sz w:val="24"/>
                <w:szCs w:val="24"/>
                <w:shd w:val="clear" w:color="auto" w:fill="FFFFFF"/>
              </w:rPr>
              <w:t>Según Gallego Badillo “</w:t>
            </w:r>
            <w:r w:rsidR="00E025B7" w:rsidRPr="00F537D5">
              <w:rPr>
                <w:rFonts w:ascii="Times New Roman" w:hAnsi="Times New Roman" w:cs="Times New Roman"/>
                <w:color w:val="000000"/>
                <w:sz w:val="24"/>
                <w:szCs w:val="24"/>
                <w:shd w:val="clear" w:color="auto" w:fill="FFFFFF"/>
              </w:rPr>
              <w:t>Todos los esquemas forman una totalidad y son los organizadores de las sensaciones y las percepciones, a las que les confiere sentido. Hay esquemas para la percepción, para el razonamiento y para la acció</w:t>
            </w:r>
            <w:r>
              <w:rPr>
                <w:rFonts w:ascii="Times New Roman" w:hAnsi="Times New Roman" w:cs="Times New Roman"/>
                <w:color w:val="000000"/>
                <w:sz w:val="24"/>
                <w:szCs w:val="24"/>
                <w:shd w:val="clear" w:color="auto" w:fill="FFFFFF"/>
              </w:rPr>
              <w:t>n, en ese integrado holístico”</w:t>
            </w:r>
            <w:r w:rsidR="00E025B7" w:rsidRPr="00F537D5">
              <w:rPr>
                <w:rFonts w:ascii="Times New Roman" w:hAnsi="Times New Roman" w:cs="Times New Roman"/>
                <w:color w:val="000000"/>
                <w:sz w:val="24"/>
                <w:szCs w:val="24"/>
                <w:shd w:val="clear" w:color="auto" w:fill="FFFFFF"/>
              </w:rPr>
              <w:t>.</w:t>
            </w:r>
          </w:p>
        </w:tc>
      </w:tr>
      <w:tr w:rsidR="00F64E61" w14:paraId="1157785C" w14:textId="77777777" w:rsidTr="008B22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49" w:type="dxa"/>
          </w:tcPr>
          <w:p w14:paraId="7F6CEC23" w14:textId="2B85999A" w:rsidR="00F64E61" w:rsidRPr="00F537D5" w:rsidRDefault="00F64E61" w:rsidP="00F537D5">
            <w:pPr>
              <w:jc w:val="center"/>
              <w:rPr>
                <w:rFonts w:ascii="Times New Roman" w:hAnsi="Times New Roman" w:cs="Times New Roman"/>
                <w:sz w:val="32"/>
                <w:szCs w:val="32"/>
              </w:rPr>
            </w:pPr>
            <w:r w:rsidRPr="00F537D5">
              <w:rPr>
                <w:rFonts w:ascii="Times New Roman" w:hAnsi="Times New Roman" w:cs="Times New Roman"/>
                <w:sz w:val="32"/>
                <w:szCs w:val="32"/>
              </w:rPr>
              <w:t>Evaluación</w:t>
            </w:r>
          </w:p>
        </w:tc>
        <w:tc>
          <w:tcPr>
            <w:tcW w:w="3249" w:type="dxa"/>
          </w:tcPr>
          <w:p w14:paraId="10AC026A" w14:textId="44CC11BB" w:rsidR="00F64E61" w:rsidRPr="00F537D5" w:rsidRDefault="00636DB6" w:rsidP="00F537D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537D5">
              <w:rPr>
                <w:rFonts w:ascii="Times New Roman" w:hAnsi="Times New Roman" w:cs="Times New Roman"/>
                <w:sz w:val="24"/>
                <w:szCs w:val="24"/>
              </w:rPr>
              <w:t>Se refiere a la manera de calificar el avance de los alumnos.</w:t>
            </w:r>
          </w:p>
        </w:tc>
        <w:tc>
          <w:tcPr>
            <w:tcW w:w="3562" w:type="dxa"/>
          </w:tcPr>
          <w:p w14:paraId="70EF2581" w14:textId="77777777" w:rsidR="00636DB6" w:rsidRPr="00F537D5" w:rsidRDefault="0006789F" w:rsidP="00F537D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537D5">
              <w:rPr>
                <w:rFonts w:ascii="Times New Roman" w:hAnsi="Times New Roman" w:cs="Times New Roman"/>
                <w:sz w:val="24"/>
                <w:szCs w:val="24"/>
              </w:rPr>
              <w:t xml:space="preserve">A diferencia de los demás niveles, la evaluación en la educación preescolar pretende que los niños aprendan a ser autónomos, creativos y participativos a su nivel. </w:t>
            </w:r>
          </w:p>
          <w:p w14:paraId="1BF4C715" w14:textId="77777777" w:rsidR="0006789F" w:rsidRPr="00F537D5" w:rsidRDefault="0006789F" w:rsidP="00F537D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31E54E30" w14:textId="5D103F4E" w:rsidR="0006789F" w:rsidRPr="00F537D5" w:rsidRDefault="0006789F" w:rsidP="00F537D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537D5">
              <w:rPr>
                <w:rFonts w:ascii="Times New Roman" w:hAnsi="Times New Roman" w:cs="Times New Roman"/>
                <w:sz w:val="24"/>
                <w:szCs w:val="24"/>
              </w:rPr>
              <w:t>La docente es la responsable de la evaluación. En ella se valoran los aprendizajes que han alcanzado los alumnos con respecto a los objetivos del programa.</w:t>
            </w:r>
          </w:p>
        </w:tc>
        <w:tc>
          <w:tcPr>
            <w:tcW w:w="4252" w:type="dxa"/>
          </w:tcPr>
          <w:p w14:paraId="02EDA30B" w14:textId="77777777" w:rsidR="0006789F" w:rsidRPr="00F537D5" w:rsidRDefault="0006789F" w:rsidP="00F537D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537D5">
              <w:rPr>
                <w:rFonts w:ascii="Times New Roman" w:hAnsi="Times New Roman" w:cs="Times New Roman"/>
                <w:sz w:val="24"/>
                <w:szCs w:val="24"/>
              </w:rPr>
              <w:t xml:space="preserve">Para fundamentar La Evaluación en la Educación Preescolar se valoran las ideas de Vygotsky acerca de los Períodos sensitivos del desarrollo, como etapas de especial vulnerabilidad para la adquisición de determinados tipos de aprendizaje. </w:t>
            </w:r>
          </w:p>
          <w:p w14:paraId="69D95640" w14:textId="77777777" w:rsidR="0006789F" w:rsidRPr="00F537D5" w:rsidRDefault="0006789F" w:rsidP="00F537D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44F54B53" w14:textId="719485AE" w:rsidR="00F64E61" w:rsidRPr="00F537D5" w:rsidRDefault="0006789F" w:rsidP="00F537D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537D5">
              <w:rPr>
                <w:rFonts w:ascii="Times New Roman" w:hAnsi="Times New Roman" w:cs="Times New Roman"/>
                <w:sz w:val="24"/>
                <w:szCs w:val="24"/>
              </w:rPr>
              <w:t>Estos han tenido un fuerte impacto en la investigación, en el sentido de considerar las condiciones naturales y psicológicas idóneas para propiciar el desarrollo mediante un aprendizaje estimulador de las potencialidades que amplían la Zona de Desarrollo Próximo.</w:t>
            </w:r>
          </w:p>
        </w:tc>
      </w:tr>
      <w:tr w:rsidR="00F64E61" w14:paraId="54A526C3" w14:textId="77777777" w:rsidTr="008B22E1">
        <w:tc>
          <w:tcPr>
            <w:cnfStyle w:val="001000000000" w:firstRow="0" w:lastRow="0" w:firstColumn="1" w:lastColumn="0" w:oddVBand="0" w:evenVBand="0" w:oddHBand="0" w:evenHBand="0" w:firstRowFirstColumn="0" w:firstRowLastColumn="0" w:lastRowFirstColumn="0" w:lastRowLastColumn="0"/>
            <w:tcW w:w="3249" w:type="dxa"/>
          </w:tcPr>
          <w:p w14:paraId="63B126A7" w14:textId="3F628555" w:rsidR="00F64E61" w:rsidRPr="00F537D5" w:rsidRDefault="00F64E61" w:rsidP="00F537D5">
            <w:pPr>
              <w:jc w:val="center"/>
              <w:rPr>
                <w:rFonts w:ascii="Times New Roman" w:hAnsi="Times New Roman" w:cs="Times New Roman"/>
                <w:sz w:val="32"/>
                <w:szCs w:val="32"/>
              </w:rPr>
            </w:pPr>
            <w:proofErr w:type="spellStart"/>
            <w:r w:rsidRPr="00F537D5">
              <w:rPr>
                <w:rFonts w:ascii="Times New Roman" w:hAnsi="Times New Roman" w:cs="Times New Roman"/>
                <w:sz w:val="32"/>
                <w:szCs w:val="32"/>
              </w:rPr>
              <w:t>Ev</w:t>
            </w:r>
            <w:proofErr w:type="spellEnd"/>
            <w:r w:rsidRPr="00F537D5">
              <w:rPr>
                <w:rFonts w:ascii="Times New Roman" w:hAnsi="Times New Roman" w:cs="Times New Roman"/>
                <w:sz w:val="32"/>
                <w:szCs w:val="32"/>
              </w:rPr>
              <w:t>. Diagnostica</w:t>
            </w:r>
          </w:p>
          <w:p w14:paraId="1E24CE94" w14:textId="41A1E64B" w:rsidR="00F64E61" w:rsidRPr="00F537D5" w:rsidRDefault="00F64E61" w:rsidP="00F537D5">
            <w:pPr>
              <w:jc w:val="center"/>
              <w:rPr>
                <w:rFonts w:ascii="Times New Roman" w:hAnsi="Times New Roman" w:cs="Times New Roman"/>
                <w:sz w:val="32"/>
                <w:szCs w:val="32"/>
              </w:rPr>
            </w:pPr>
            <w:proofErr w:type="spellStart"/>
            <w:r w:rsidRPr="00F537D5">
              <w:rPr>
                <w:rFonts w:ascii="Times New Roman" w:hAnsi="Times New Roman" w:cs="Times New Roman"/>
                <w:sz w:val="32"/>
                <w:szCs w:val="32"/>
              </w:rPr>
              <w:t>Ev</w:t>
            </w:r>
            <w:proofErr w:type="spellEnd"/>
            <w:r w:rsidRPr="00F537D5">
              <w:rPr>
                <w:rFonts w:ascii="Times New Roman" w:hAnsi="Times New Roman" w:cs="Times New Roman"/>
                <w:sz w:val="32"/>
                <w:szCs w:val="32"/>
              </w:rPr>
              <w:t>. Formativa</w:t>
            </w:r>
          </w:p>
        </w:tc>
        <w:tc>
          <w:tcPr>
            <w:tcW w:w="3249" w:type="dxa"/>
          </w:tcPr>
          <w:p w14:paraId="0515CB8D" w14:textId="244CF412" w:rsidR="00F64E61" w:rsidRPr="00F537D5" w:rsidRDefault="00157603" w:rsidP="00F537D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537D5">
              <w:rPr>
                <w:rFonts w:ascii="Times New Roman" w:hAnsi="Times New Roman" w:cs="Times New Roman"/>
                <w:color w:val="000000"/>
                <w:sz w:val="24"/>
                <w:szCs w:val="24"/>
                <w:shd w:val="clear" w:color="auto" w:fill="FFFFFF"/>
              </w:rPr>
              <w:t xml:space="preserve">Permite a todos los interesados conocer en qué grado se domina determinado aprendizaje antes de iniciar el trabajo con él. Orienta, a partir de los avances y las dificultades de los </w:t>
            </w:r>
            <w:r w:rsidRPr="00F537D5">
              <w:rPr>
                <w:rFonts w:ascii="Times New Roman" w:hAnsi="Times New Roman" w:cs="Times New Roman"/>
                <w:color w:val="000000"/>
                <w:sz w:val="24"/>
                <w:szCs w:val="24"/>
                <w:shd w:val="clear" w:color="auto" w:fill="FFFFFF"/>
              </w:rPr>
              <w:lastRenderedPageBreak/>
              <w:t>estudiantes durante el proceso de aprendizaje, las decisiones sobre la estrategia de enseñanza y los ajustes necesarios en esta con el fin de alcanzar las metas de aprendizaje. Se realiza para valorar el avance en los aprendizajes y mejorar la enseñanza y el aprendizaje.</w:t>
            </w:r>
          </w:p>
        </w:tc>
        <w:tc>
          <w:tcPr>
            <w:tcW w:w="3562" w:type="dxa"/>
          </w:tcPr>
          <w:p w14:paraId="06966CAD" w14:textId="456606A0" w:rsidR="005B6ED2" w:rsidRDefault="00D938A9" w:rsidP="00F537D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537D5">
              <w:rPr>
                <w:rFonts w:ascii="Times New Roman" w:hAnsi="Times New Roman" w:cs="Times New Roman"/>
                <w:sz w:val="24"/>
                <w:szCs w:val="24"/>
              </w:rPr>
              <w:lastRenderedPageBreak/>
              <w:t xml:space="preserve">Se realiza de manera previa al desarrollo de un proceso educativo, con la intención de explorar los conocimientos que ya poseen los alumnos, puede realizarse al inicio </w:t>
            </w:r>
            <w:r w:rsidRPr="00F537D5">
              <w:rPr>
                <w:rFonts w:ascii="Times New Roman" w:hAnsi="Times New Roman" w:cs="Times New Roman"/>
                <w:sz w:val="24"/>
                <w:szCs w:val="24"/>
              </w:rPr>
              <w:lastRenderedPageBreak/>
              <w:t>del ciclo escolar o de una situación o secuencia didáctica.</w:t>
            </w:r>
          </w:p>
          <w:p w14:paraId="761911D9" w14:textId="77777777" w:rsidR="005B6ED2" w:rsidRPr="00F537D5" w:rsidRDefault="005B6ED2" w:rsidP="00F537D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5C5CE8CF" w14:textId="77777777" w:rsidR="00D938A9" w:rsidRPr="00F537D5" w:rsidRDefault="00D938A9" w:rsidP="00F537D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537D5">
              <w:rPr>
                <w:rFonts w:ascii="Times New Roman" w:hAnsi="Times New Roman" w:cs="Times New Roman"/>
                <w:sz w:val="24"/>
                <w:szCs w:val="24"/>
              </w:rPr>
              <w:t>Se realiza para valorar el avance de los aprendizajes y mejorar la enseñanza y el aprendizaje, su función es mejorar una intervención en un momento determinado. Las modalidades de evaluación formativa son: interactiva (ocurren integradas al proceso de enseñanza), retroactiva (permiten crear oportunidades de aprendizaje después de realizar una medición puntual) y proactiva (ayuda a hacer adaptaciones relacionadas con lo que se aprenderá en un futuro).</w:t>
            </w:r>
          </w:p>
          <w:p w14:paraId="302E9426" w14:textId="77777777" w:rsidR="00F64E61" w:rsidRPr="00F537D5" w:rsidRDefault="00F64E61" w:rsidP="00F537D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4252" w:type="dxa"/>
          </w:tcPr>
          <w:p w14:paraId="741226ED" w14:textId="77777777" w:rsidR="005B6ED2" w:rsidRDefault="00B47C50" w:rsidP="00F537D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shd w:val="clear" w:color="auto" w:fill="FFFFFF"/>
              </w:rPr>
            </w:pPr>
            <w:r w:rsidRPr="00F537D5">
              <w:rPr>
                <w:rFonts w:ascii="Times New Roman" w:hAnsi="Times New Roman" w:cs="Times New Roman"/>
                <w:color w:val="000000"/>
                <w:sz w:val="24"/>
                <w:szCs w:val="24"/>
                <w:shd w:val="clear" w:color="auto" w:fill="FFFFFF"/>
              </w:rPr>
              <w:lastRenderedPageBreak/>
              <w:t xml:space="preserve">Es necesario señalar que la línea divisoria entre el tipo de evaluación por función o por momentos es muy delgada y, en realidad, se mezclan de manera continua. Por ejemplo, la evaluación diagnóstica, cuyo objetivo es indagar qué </w:t>
            </w:r>
            <w:r w:rsidRPr="00F537D5">
              <w:rPr>
                <w:rFonts w:ascii="Times New Roman" w:hAnsi="Times New Roman" w:cs="Times New Roman"/>
                <w:color w:val="000000"/>
                <w:sz w:val="24"/>
                <w:szCs w:val="24"/>
                <w:shd w:val="clear" w:color="auto" w:fill="FFFFFF"/>
              </w:rPr>
              <w:lastRenderedPageBreak/>
              <w:t>saben los estudiantes de cierto tema, siempre se vincula con el momento inicial de la evaluación. </w:t>
            </w:r>
          </w:p>
          <w:p w14:paraId="0DF22FF0" w14:textId="77777777" w:rsidR="005B6ED2" w:rsidRDefault="005B6ED2" w:rsidP="00F537D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shd w:val="clear" w:color="auto" w:fill="FFFFFF"/>
              </w:rPr>
            </w:pPr>
          </w:p>
          <w:p w14:paraId="05F64AED" w14:textId="776C39CC" w:rsidR="00F64E61" w:rsidRPr="00F537D5" w:rsidRDefault="00B47C50" w:rsidP="00F537D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537D5">
              <w:rPr>
                <w:rFonts w:ascii="Times New Roman" w:hAnsi="Times New Roman" w:cs="Times New Roman"/>
                <w:color w:val="000000"/>
                <w:sz w:val="24"/>
                <w:szCs w:val="24"/>
                <w:shd w:val="clear" w:color="auto" w:fill="FFFFFF"/>
              </w:rPr>
              <w:t>La evaluación formativa, que se hace a partir de las evidencias durante el trayecto, se vincula directamente con la evaluación continua o procesual.</w:t>
            </w:r>
          </w:p>
        </w:tc>
      </w:tr>
      <w:tr w:rsidR="00F64E61" w14:paraId="743495A0" w14:textId="77777777" w:rsidTr="008B22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49" w:type="dxa"/>
          </w:tcPr>
          <w:p w14:paraId="5ECCD750" w14:textId="77777777" w:rsidR="00F64E61" w:rsidRPr="00F537D5" w:rsidRDefault="00F64E61" w:rsidP="00F537D5">
            <w:pPr>
              <w:jc w:val="center"/>
              <w:rPr>
                <w:rFonts w:ascii="Times New Roman" w:hAnsi="Times New Roman" w:cs="Times New Roman"/>
                <w:sz w:val="32"/>
                <w:szCs w:val="32"/>
              </w:rPr>
            </w:pPr>
            <w:r w:rsidRPr="00F537D5">
              <w:rPr>
                <w:rFonts w:ascii="Times New Roman" w:hAnsi="Times New Roman" w:cs="Times New Roman"/>
                <w:sz w:val="32"/>
                <w:szCs w:val="32"/>
              </w:rPr>
              <w:lastRenderedPageBreak/>
              <w:t>Expediente personal</w:t>
            </w:r>
          </w:p>
        </w:tc>
        <w:tc>
          <w:tcPr>
            <w:tcW w:w="3249" w:type="dxa"/>
          </w:tcPr>
          <w:p w14:paraId="736CF50C" w14:textId="6933E132" w:rsidR="00F64E61" w:rsidRPr="00F537D5" w:rsidRDefault="00536612" w:rsidP="00F537D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537D5">
              <w:rPr>
                <w:rFonts w:ascii="Times New Roman" w:hAnsi="Times New Roman" w:cs="Times New Roman"/>
                <w:sz w:val="24"/>
                <w:szCs w:val="24"/>
              </w:rPr>
              <w:t xml:space="preserve">Instrumento utilizado para recopilar datos referentes al desarrollo integral </w:t>
            </w:r>
            <w:r w:rsidR="004C7760" w:rsidRPr="00F537D5">
              <w:rPr>
                <w:rFonts w:ascii="Times New Roman" w:hAnsi="Times New Roman" w:cs="Times New Roman"/>
                <w:sz w:val="24"/>
                <w:szCs w:val="24"/>
              </w:rPr>
              <w:t>del educando, sus intereses, necesidades, habilidades, hábitos, aptitudes, actitudes, condiciones socio económicas del grupo familiar y otros que permiten diagnosticar y detectar progresos, potencialidades, ritmo de aprendizaje y limitaciones.</w:t>
            </w:r>
          </w:p>
        </w:tc>
        <w:tc>
          <w:tcPr>
            <w:tcW w:w="3562" w:type="dxa"/>
          </w:tcPr>
          <w:p w14:paraId="3601B729" w14:textId="39ABAD2D" w:rsidR="00F64E61" w:rsidRPr="00F537D5" w:rsidRDefault="00E37303" w:rsidP="00F537D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537D5">
              <w:rPr>
                <w:rFonts w:ascii="Times New Roman" w:hAnsi="Times New Roman" w:cs="Times New Roman"/>
                <w:sz w:val="24"/>
                <w:szCs w:val="24"/>
              </w:rPr>
              <w:t>Los educadores</w:t>
            </w:r>
            <w:r w:rsidR="00C81FC9" w:rsidRPr="00F537D5">
              <w:rPr>
                <w:rFonts w:ascii="Times New Roman" w:hAnsi="Times New Roman" w:cs="Times New Roman"/>
                <w:sz w:val="24"/>
                <w:szCs w:val="24"/>
              </w:rPr>
              <w:t xml:space="preserve"> son las personas</w:t>
            </w:r>
            <w:r w:rsidRPr="00F537D5">
              <w:rPr>
                <w:rFonts w:ascii="Times New Roman" w:hAnsi="Times New Roman" w:cs="Times New Roman"/>
                <w:sz w:val="24"/>
                <w:szCs w:val="24"/>
              </w:rPr>
              <w:t xml:space="preserve">, que, sin pertenecer a la familia, figuran de manera significativa en la vida de los niños, de ahí que su actitud, sea determinante en el desarrollo de los educandos como lo afirma Castillejo </w:t>
            </w:r>
            <w:r w:rsidR="005B6ED2">
              <w:rPr>
                <w:rFonts w:ascii="Times New Roman" w:hAnsi="Times New Roman" w:cs="Times New Roman"/>
                <w:color w:val="000000"/>
                <w:sz w:val="24"/>
                <w:szCs w:val="24"/>
              </w:rPr>
              <w:t>“</w:t>
            </w:r>
            <w:r w:rsidRPr="00F537D5">
              <w:rPr>
                <w:rFonts w:ascii="Times New Roman" w:hAnsi="Times New Roman" w:cs="Times New Roman"/>
                <w:color w:val="000000"/>
                <w:sz w:val="24"/>
                <w:szCs w:val="24"/>
              </w:rPr>
              <w:t xml:space="preserve">una actitud sana, comprensiva y empática, pero firme y decidida, facilitara la motivación, espontaneidad y participación </w:t>
            </w:r>
            <w:r w:rsidR="005B6ED2">
              <w:rPr>
                <w:rFonts w:ascii="Times New Roman" w:hAnsi="Times New Roman" w:cs="Times New Roman"/>
                <w:color w:val="000000"/>
                <w:sz w:val="24"/>
                <w:szCs w:val="24"/>
              </w:rPr>
              <w:t>activa por parte de los alumnos”</w:t>
            </w:r>
            <w:r w:rsidRPr="00F537D5">
              <w:rPr>
                <w:rFonts w:ascii="Times New Roman" w:hAnsi="Times New Roman" w:cs="Times New Roman"/>
                <w:color w:val="000000"/>
                <w:sz w:val="24"/>
                <w:szCs w:val="24"/>
              </w:rPr>
              <w:t>.</w:t>
            </w:r>
          </w:p>
        </w:tc>
        <w:tc>
          <w:tcPr>
            <w:tcW w:w="4252" w:type="dxa"/>
          </w:tcPr>
          <w:p w14:paraId="7ADC65A6" w14:textId="0707D091" w:rsidR="00F64E61" w:rsidRPr="00F537D5" w:rsidRDefault="005B6ED2" w:rsidP="00F537D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Es un concentrado</w:t>
            </w:r>
            <w:r w:rsidR="00603FEA" w:rsidRPr="00F537D5">
              <w:rPr>
                <w:rFonts w:ascii="Times New Roman" w:hAnsi="Times New Roman" w:cs="Times New Roman"/>
                <w:sz w:val="24"/>
                <w:szCs w:val="24"/>
              </w:rPr>
              <w:t xml:space="preserve"> de datos, que ofrece una visión global y objetiva de la persona. Por su parte</w:t>
            </w:r>
            <w:r w:rsidR="009E5C56" w:rsidRPr="00F537D5">
              <w:rPr>
                <w:rFonts w:ascii="Times New Roman" w:hAnsi="Times New Roman" w:cs="Times New Roman"/>
                <w:sz w:val="24"/>
                <w:szCs w:val="24"/>
              </w:rPr>
              <w:t xml:space="preserve">, </w:t>
            </w:r>
            <w:proofErr w:type="spellStart"/>
            <w:r w:rsidR="009E5C56" w:rsidRPr="00F537D5">
              <w:rPr>
                <w:rFonts w:ascii="Times New Roman" w:hAnsi="Times New Roman" w:cs="Times New Roman"/>
                <w:sz w:val="24"/>
                <w:szCs w:val="24"/>
              </w:rPr>
              <w:t>Knapp</w:t>
            </w:r>
            <w:proofErr w:type="spellEnd"/>
            <w:r w:rsidR="009E5C56" w:rsidRPr="00F537D5">
              <w:rPr>
                <w:rFonts w:ascii="Times New Roman" w:hAnsi="Times New Roman" w:cs="Times New Roman"/>
                <w:sz w:val="24"/>
                <w:szCs w:val="24"/>
              </w:rPr>
              <w:t>, establece que el expediente acumulativo es un medio para un fin, nunca un fin en si mismo, y tiene valor únicamente cuando sirve a las necesidades de los infantes. Es decir, especifica el valor del expediente como recurso pedagógico para el docente, el cual le ayuda a identificar y a comprender las necesidades individuales de los niños.</w:t>
            </w:r>
          </w:p>
        </w:tc>
      </w:tr>
    </w:tbl>
    <w:p w14:paraId="43FC0575" w14:textId="70784578" w:rsidR="009619AD" w:rsidRDefault="009619AD"/>
    <w:p w14:paraId="510DF38B" w14:textId="2E1B3BF5" w:rsidR="00894EB6" w:rsidRDefault="00894EB6"/>
    <w:p w14:paraId="65D7EDDC" w14:textId="77777777" w:rsidR="00894EB6" w:rsidRDefault="00894EB6">
      <w:r>
        <w:br w:type="page"/>
      </w:r>
    </w:p>
    <w:p w14:paraId="7C35917C" w14:textId="240E9CD5" w:rsidR="00CB6633" w:rsidRPr="00BB1023" w:rsidRDefault="00894EB6">
      <w:pPr>
        <w:rPr>
          <w:rFonts w:ascii="Times New Roman" w:hAnsi="Times New Roman" w:cs="Times New Roman"/>
          <w:sz w:val="28"/>
        </w:rPr>
      </w:pPr>
      <w:r w:rsidRPr="00BB1023">
        <w:rPr>
          <w:rFonts w:ascii="Times New Roman" w:hAnsi="Times New Roman" w:cs="Times New Roman"/>
          <w:sz w:val="28"/>
        </w:rPr>
        <w:lastRenderedPageBreak/>
        <w:t xml:space="preserve">Texto reflexivo: </w:t>
      </w:r>
    </w:p>
    <w:p w14:paraId="531C865D" w14:textId="262C099E" w:rsidR="00675219" w:rsidRPr="00BB1023" w:rsidRDefault="00675219" w:rsidP="00BB1023">
      <w:pPr>
        <w:jc w:val="both"/>
        <w:rPr>
          <w:rFonts w:ascii="Times New Roman" w:hAnsi="Times New Roman" w:cs="Times New Roman"/>
          <w:sz w:val="24"/>
        </w:rPr>
      </w:pPr>
      <w:r w:rsidRPr="00BB1023">
        <w:rPr>
          <w:rFonts w:ascii="Times New Roman" w:hAnsi="Times New Roman" w:cs="Times New Roman"/>
          <w:sz w:val="24"/>
        </w:rPr>
        <w:t>Primeramente, debemos definir que es el lenguaje. Según Lev Vygotsky el lenguaje es un hecho social que, como tal, se desarrolla a través de las interacciones dentro de una comunidad. En cuanto a la adquisición del lenguaje nos comenta que no implica solo la exposición del niño a las palabras, sino también un proceso interdependiente de crecimiento entre el pensamiento y el lenguaje, y sostiene que los niños adquieren los conocimientos como resultado de su participación en las experiencias sociales.</w:t>
      </w:r>
    </w:p>
    <w:p w14:paraId="410F99EE" w14:textId="0279B2EA" w:rsidR="00CB6633" w:rsidRPr="00BB1023" w:rsidRDefault="00675219" w:rsidP="00BB1023">
      <w:pPr>
        <w:jc w:val="both"/>
        <w:rPr>
          <w:rFonts w:ascii="Times New Roman" w:hAnsi="Times New Roman" w:cs="Times New Roman"/>
          <w:sz w:val="24"/>
        </w:rPr>
      </w:pPr>
      <w:r w:rsidRPr="00BB1023">
        <w:rPr>
          <w:rFonts w:ascii="Times New Roman" w:hAnsi="Times New Roman" w:cs="Times New Roman"/>
          <w:sz w:val="24"/>
        </w:rPr>
        <w:t>El lenguaje es nuestro instrumento de comunicación. La capacidad de comunicarnos por ese medio es lo que nos diferencia del resto de los seres vivos. Según Daniel Cassany “Aprender lengua significa aprender a usarla, a comunicarse, o si ya se domina algo, aprender a comunicarse mejor”.</w:t>
      </w:r>
    </w:p>
    <w:p w14:paraId="11D17D8C" w14:textId="1443B24A" w:rsidR="00675219" w:rsidRDefault="00675219" w:rsidP="00BB1023">
      <w:pPr>
        <w:jc w:val="both"/>
        <w:rPr>
          <w:rFonts w:ascii="Times New Roman" w:hAnsi="Times New Roman" w:cs="Times New Roman"/>
          <w:sz w:val="24"/>
        </w:rPr>
      </w:pPr>
      <w:r w:rsidRPr="00BB1023">
        <w:rPr>
          <w:rFonts w:ascii="Times New Roman" w:hAnsi="Times New Roman" w:cs="Times New Roman"/>
          <w:sz w:val="24"/>
        </w:rPr>
        <w:t>A lo largo del curso, hemos conocid</w:t>
      </w:r>
      <w:r w:rsidR="00546D56" w:rsidRPr="00BB1023">
        <w:rPr>
          <w:rFonts w:ascii="Times New Roman" w:hAnsi="Times New Roman" w:cs="Times New Roman"/>
          <w:sz w:val="24"/>
        </w:rPr>
        <w:t>o un poco sobre este concepto, pero en concreto nos comprende su enseñanza. Como sabemos, el lenguaje es nuestro medio más sencillo de comunicación, todo ser humano necesita comunicarse por ello es importante su enseñanza. La educación preescolar se enfoca en introducir a los niños a la construcción de su conocimiento y, por ende, la comprensión de la lengua y ponerla en práctica. Para su enseñanza, todo lo que se menciona en el cuadro anterior es importante. Comenzando por la evaluación diagnostica en la que se puede analizar que conocimientos previos trae el alumno consigo, así mismo, después de saber sobre qué punto se va a partir es necesaria una planificación, algo que también sirva de guía para los docentes</w:t>
      </w:r>
      <w:r w:rsidR="00BB1023" w:rsidRPr="00BB1023">
        <w:rPr>
          <w:rFonts w:ascii="Times New Roman" w:hAnsi="Times New Roman" w:cs="Times New Roman"/>
          <w:sz w:val="24"/>
        </w:rPr>
        <w:t xml:space="preserve">. En esta planificación se toma en cuenta el programa de aprendizajes claves en el que se establece lo que se espera que los alumnos adquieran en el nivel preescolar, los recursos (lo que se puede y no se puede hacer en el jardín) hasta las estrategias (como el juego y el trabajo colaborativo), todo en beneficio al aprendizaje del alumno. Esto debe respaldarse con el estudio de diversas teorías sobre el aprendizaje del lenguaje como la de Lev Vygotsky. </w:t>
      </w:r>
    </w:p>
    <w:p w14:paraId="041B6C92" w14:textId="5574114E" w:rsidR="00BB1023" w:rsidRPr="00BB1023" w:rsidRDefault="00BB1023" w:rsidP="00BB1023">
      <w:pPr>
        <w:jc w:val="both"/>
        <w:rPr>
          <w:rFonts w:ascii="Times New Roman" w:hAnsi="Times New Roman" w:cs="Times New Roman"/>
          <w:sz w:val="24"/>
        </w:rPr>
      </w:pPr>
      <w:r>
        <w:rPr>
          <w:rFonts w:ascii="Times New Roman" w:hAnsi="Times New Roman" w:cs="Times New Roman"/>
          <w:sz w:val="24"/>
        </w:rPr>
        <w:t xml:space="preserve">En conclusión, debemos estudiar las diversas teorías para contar con una base teórica sobre la enseñanza de la lengua, conocer el programa de aprendizajes claves es fundamental para el diseño de consignas que sean entretenidas y </w:t>
      </w:r>
      <w:r w:rsidR="00F7468E">
        <w:rPr>
          <w:rFonts w:ascii="Times New Roman" w:hAnsi="Times New Roman" w:cs="Times New Roman"/>
          <w:sz w:val="24"/>
        </w:rPr>
        <w:t>didácticas,</w:t>
      </w:r>
      <w:r>
        <w:rPr>
          <w:rFonts w:ascii="Times New Roman" w:hAnsi="Times New Roman" w:cs="Times New Roman"/>
          <w:sz w:val="24"/>
        </w:rPr>
        <w:t xml:space="preserve"> así como benéficas para los alumnos</w:t>
      </w:r>
      <w:r w:rsidR="00F7468E">
        <w:rPr>
          <w:rFonts w:ascii="Times New Roman" w:hAnsi="Times New Roman" w:cs="Times New Roman"/>
          <w:sz w:val="24"/>
        </w:rPr>
        <w:t xml:space="preserve">. La importancia de la enseñanza de la lengua en la educación preescolar radica en que es en este nivel en el que los niños conocen que es la comunicación y su importancia, adquieren la confianza para expresarse, se espera que logren hacerlo de la manera más adecuada, así como se </w:t>
      </w:r>
      <w:proofErr w:type="gramStart"/>
      <w:r w:rsidR="00F7468E">
        <w:rPr>
          <w:rFonts w:ascii="Times New Roman" w:hAnsi="Times New Roman" w:cs="Times New Roman"/>
          <w:sz w:val="24"/>
        </w:rPr>
        <w:t>les</w:t>
      </w:r>
      <w:proofErr w:type="gramEnd"/>
      <w:r w:rsidR="00F7468E">
        <w:rPr>
          <w:rFonts w:ascii="Times New Roman" w:hAnsi="Times New Roman" w:cs="Times New Roman"/>
          <w:sz w:val="24"/>
        </w:rPr>
        <w:t xml:space="preserve"> introduce al lenguaje escrito. </w:t>
      </w:r>
    </w:p>
    <w:p w14:paraId="5CCFFC82" w14:textId="2C06DC35" w:rsidR="008B22E1" w:rsidRDefault="008B22E1"/>
    <w:p w14:paraId="1E3AB094" w14:textId="77777777" w:rsidR="008B22E1" w:rsidRDefault="008B22E1">
      <w:r>
        <w:br w:type="page"/>
      </w:r>
    </w:p>
    <w:p w14:paraId="0692D7FE" w14:textId="7D0DDE67" w:rsidR="008B22E1" w:rsidRDefault="008B22E1">
      <w:pPr>
        <w:rPr>
          <w:rFonts w:ascii="Times New Roman" w:hAnsi="Times New Roman" w:cs="Times New Roman"/>
          <w:sz w:val="28"/>
        </w:rPr>
      </w:pPr>
      <w:r>
        <w:rPr>
          <w:rFonts w:ascii="Times New Roman" w:hAnsi="Times New Roman" w:cs="Times New Roman"/>
          <w:sz w:val="28"/>
        </w:rPr>
        <w:lastRenderedPageBreak/>
        <w:t xml:space="preserve">Nota reflexiva: </w:t>
      </w:r>
    </w:p>
    <w:p w14:paraId="5A373956" w14:textId="5E465220" w:rsidR="00221BFF" w:rsidRPr="0095089F" w:rsidRDefault="00221BFF">
      <w:pPr>
        <w:rPr>
          <w:rFonts w:ascii="Times New Roman" w:hAnsi="Times New Roman" w:cs="Times New Roman"/>
          <w:sz w:val="24"/>
          <w:szCs w:val="20"/>
        </w:rPr>
      </w:pPr>
      <w:r w:rsidRPr="0095089F">
        <w:rPr>
          <w:rFonts w:ascii="Times New Roman" w:hAnsi="Times New Roman" w:cs="Times New Roman"/>
          <w:sz w:val="24"/>
          <w:szCs w:val="20"/>
        </w:rPr>
        <w:t>Todo este trabajo nos sirve para conocer las diferentes áreas que abarca todo el lenguaje, para así tener una mejor enseñanza hacia los niños, aplicando cada teoría que se nos presentó, así como cara elemento orientador del cual hablamos en el cuadro. Dejándonos así lecciones sobre lo que se recomienda hacer en cada una, lo que es y la base en la que está fundamentada.</w:t>
      </w:r>
    </w:p>
    <w:p w14:paraId="4AC9808C" w14:textId="513A11CC" w:rsidR="00221BFF" w:rsidRPr="0095089F" w:rsidRDefault="00221BFF">
      <w:pPr>
        <w:rPr>
          <w:rFonts w:ascii="Times New Roman" w:hAnsi="Times New Roman" w:cs="Times New Roman"/>
          <w:sz w:val="24"/>
          <w:szCs w:val="24"/>
        </w:rPr>
      </w:pPr>
      <w:r w:rsidRPr="0095089F">
        <w:rPr>
          <w:rFonts w:ascii="Times New Roman" w:hAnsi="Times New Roman" w:cs="Times New Roman"/>
          <w:sz w:val="24"/>
          <w:szCs w:val="20"/>
        </w:rPr>
        <w:t xml:space="preserve">Este cuadro me deja más </w:t>
      </w:r>
      <w:r w:rsidRPr="0095089F">
        <w:rPr>
          <w:rFonts w:ascii="Times New Roman" w:hAnsi="Times New Roman" w:cs="Times New Roman"/>
          <w:sz w:val="24"/>
          <w:szCs w:val="24"/>
        </w:rPr>
        <w:t>en claro los temas de los diferentes autores que vimos a lo largo del curso</w:t>
      </w:r>
      <w:r w:rsidR="0095089F" w:rsidRPr="0095089F">
        <w:rPr>
          <w:rFonts w:ascii="Times New Roman" w:hAnsi="Times New Roman" w:cs="Times New Roman"/>
          <w:sz w:val="24"/>
          <w:szCs w:val="24"/>
        </w:rPr>
        <w:t>, pues se ven más a fondo sus teorías haciéndolas más claras, y así en un futuro poder aplicar mejor cada elemento. L</w:t>
      </w:r>
      <w:r w:rsidR="0095089F" w:rsidRPr="0095089F">
        <w:rPr>
          <w:rFonts w:ascii="Times New Roman" w:hAnsi="Times New Roman" w:cs="Times New Roman"/>
          <w:color w:val="000000"/>
          <w:sz w:val="24"/>
          <w:szCs w:val="24"/>
          <w:shd w:val="clear" w:color="auto" w:fill="FFFFFF"/>
        </w:rPr>
        <w:t xml:space="preserve">a importancia de la enseñanza de la lengua en la educación preescolar radica en que es en este nivel en el que los niños conocen que es la comunicación y su importancia, adquieren la confianza para expresarse, se espera que logren hacerlo de la manera más adecuada, así como se </w:t>
      </w:r>
      <w:r w:rsidR="0095089F" w:rsidRPr="0095089F">
        <w:rPr>
          <w:rFonts w:ascii="Times New Roman" w:hAnsi="Times New Roman" w:cs="Times New Roman"/>
          <w:color w:val="000000"/>
          <w:sz w:val="24"/>
          <w:szCs w:val="24"/>
          <w:shd w:val="clear" w:color="auto" w:fill="FFFFFF"/>
        </w:rPr>
        <w:t>le</w:t>
      </w:r>
      <w:r w:rsidR="0095089F" w:rsidRPr="0095089F">
        <w:rPr>
          <w:rFonts w:ascii="Times New Roman" w:hAnsi="Times New Roman" w:cs="Times New Roman"/>
          <w:color w:val="000000"/>
          <w:sz w:val="24"/>
          <w:szCs w:val="24"/>
          <w:shd w:val="clear" w:color="auto" w:fill="FFFFFF"/>
        </w:rPr>
        <w:t xml:space="preserve"> introduce al lenguaje escrito.</w:t>
      </w:r>
    </w:p>
    <w:p w14:paraId="067BBAA1" w14:textId="7D77063C" w:rsidR="008B22E1" w:rsidRPr="0095089F" w:rsidRDefault="008B22E1">
      <w:pPr>
        <w:rPr>
          <w:rFonts w:ascii="Times New Roman" w:hAnsi="Times New Roman" w:cs="Times New Roman"/>
          <w:sz w:val="24"/>
          <w:szCs w:val="24"/>
        </w:rPr>
      </w:pPr>
      <w:r w:rsidRPr="0095089F">
        <w:rPr>
          <w:rFonts w:ascii="Times New Roman" w:hAnsi="Times New Roman" w:cs="Times New Roman"/>
          <w:sz w:val="24"/>
          <w:szCs w:val="24"/>
        </w:rPr>
        <w:br w:type="page"/>
      </w:r>
    </w:p>
    <w:p w14:paraId="00DCFA10" w14:textId="1928D79D" w:rsidR="008B22E1" w:rsidRDefault="008B22E1">
      <w:pPr>
        <w:rPr>
          <w:rFonts w:ascii="Times New Roman" w:hAnsi="Times New Roman" w:cs="Times New Roman"/>
          <w:sz w:val="28"/>
        </w:rPr>
      </w:pPr>
      <w:r>
        <w:rPr>
          <w:rFonts w:ascii="Times New Roman" w:hAnsi="Times New Roman" w:cs="Times New Roman"/>
          <w:sz w:val="28"/>
        </w:rPr>
        <w:lastRenderedPageBreak/>
        <w:t>Lista de cotejo:</w:t>
      </w:r>
    </w:p>
    <w:tbl>
      <w:tblPr>
        <w:tblStyle w:val="Tablaconcuadrcula1"/>
        <w:tblW w:w="15026" w:type="dxa"/>
        <w:tblInd w:w="-856" w:type="dxa"/>
        <w:tblLayout w:type="fixed"/>
        <w:tblLook w:val="04A0" w:firstRow="1" w:lastRow="0" w:firstColumn="1" w:lastColumn="0" w:noHBand="0" w:noVBand="1"/>
      </w:tblPr>
      <w:tblGrid>
        <w:gridCol w:w="5671"/>
        <w:gridCol w:w="850"/>
        <w:gridCol w:w="1560"/>
        <w:gridCol w:w="3543"/>
        <w:gridCol w:w="3402"/>
      </w:tblGrid>
      <w:tr w:rsidR="008B22E1" w:rsidRPr="008B22E1" w14:paraId="223845A0" w14:textId="77777777" w:rsidTr="008B22E1">
        <w:tc>
          <w:tcPr>
            <w:tcW w:w="5671" w:type="dxa"/>
            <w:shd w:val="clear" w:color="auto" w:fill="D9D9D9"/>
          </w:tcPr>
          <w:p w14:paraId="7FD21B1F" w14:textId="77777777" w:rsidR="008B22E1" w:rsidRPr="008B22E1" w:rsidRDefault="008B22E1" w:rsidP="008B22E1">
            <w:pPr>
              <w:jc w:val="center"/>
              <w:rPr>
                <w:rFonts w:ascii="Calibri" w:eastAsia="Calibri" w:hAnsi="Calibri" w:cs="Times New Roman"/>
                <w:b/>
                <w:sz w:val="24"/>
              </w:rPr>
            </w:pPr>
            <w:r w:rsidRPr="008B22E1">
              <w:rPr>
                <w:rFonts w:ascii="Calibri" w:eastAsia="Calibri" w:hAnsi="Calibri" w:cs="Times New Roman"/>
                <w:b/>
                <w:sz w:val="24"/>
              </w:rPr>
              <w:t xml:space="preserve">Aspectos a considerar </w:t>
            </w:r>
          </w:p>
          <w:p w14:paraId="3A67724B" w14:textId="77777777" w:rsidR="008B22E1" w:rsidRPr="008B22E1" w:rsidRDefault="008B22E1" w:rsidP="008B22E1">
            <w:pPr>
              <w:jc w:val="center"/>
              <w:rPr>
                <w:rFonts w:ascii="Calibri" w:eastAsia="Calibri" w:hAnsi="Calibri" w:cs="Times New Roman"/>
                <w:b/>
                <w:sz w:val="24"/>
              </w:rPr>
            </w:pPr>
          </w:p>
        </w:tc>
        <w:tc>
          <w:tcPr>
            <w:tcW w:w="850" w:type="dxa"/>
            <w:shd w:val="clear" w:color="auto" w:fill="D9D9D9"/>
          </w:tcPr>
          <w:p w14:paraId="2D986ECE" w14:textId="77777777" w:rsidR="008B22E1" w:rsidRPr="008B22E1" w:rsidRDefault="008B22E1" w:rsidP="008B22E1">
            <w:pPr>
              <w:jc w:val="center"/>
              <w:rPr>
                <w:rFonts w:ascii="Calibri" w:eastAsia="Calibri" w:hAnsi="Calibri" w:cs="Times New Roman"/>
                <w:b/>
                <w:sz w:val="20"/>
                <w:szCs w:val="20"/>
              </w:rPr>
            </w:pPr>
            <w:r w:rsidRPr="008B22E1">
              <w:rPr>
                <w:rFonts w:ascii="Calibri" w:eastAsia="Calibri" w:hAnsi="Calibri" w:cs="Times New Roman"/>
                <w:b/>
                <w:sz w:val="20"/>
                <w:szCs w:val="20"/>
              </w:rPr>
              <w:t>Lo presenta</w:t>
            </w:r>
          </w:p>
        </w:tc>
        <w:tc>
          <w:tcPr>
            <w:tcW w:w="1560" w:type="dxa"/>
            <w:shd w:val="clear" w:color="auto" w:fill="D9D9D9"/>
          </w:tcPr>
          <w:p w14:paraId="4BDF9A38" w14:textId="77777777" w:rsidR="008B22E1" w:rsidRPr="008B22E1" w:rsidRDefault="008B22E1" w:rsidP="008B22E1">
            <w:pPr>
              <w:jc w:val="center"/>
              <w:rPr>
                <w:rFonts w:ascii="Calibri" w:eastAsia="Calibri" w:hAnsi="Calibri" w:cs="Times New Roman"/>
                <w:b/>
                <w:sz w:val="20"/>
                <w:szCs w:val="20"/>
              </w:rPr>
            </w:pPr>
            <w:r w:rsidRPr="008B22E1">
              <w:rPr>
                <w:rFonts w:ascii="Calibri" w:eastAsia="Calibri" w:hAnsi="Calibri" w:cs="Times New Roman"/>
                <w:b/>
                <w:sz w:val="20"/>
                <w:szCs w:val="20"/>
              </w:rPr>
              <w:t>No lo presenta</w:t>
            </w:r>
          </w:p>
        </w:tc>
        <w:tc>
          <w:tcPr>
            <w:tcW w:w="3543" w:type="dxa"/>
            <w:shd w:val="clear" w:color="auto" w:fill="D9D9D9"/>
          </w:tcPr>
          <w:p w14:paraId="5C2C37D3" w14:textId="77777777" w:rsidR="008B22E1" w:rsidRPr="008B22E1" w:rsidRDefault="008B22E1" w:rsidP="008B22E1">
            <w:pPr>
              <w:jc w:val="center"/>
              <w:rPr>
                <w:rFonts w:ascii="Calibri" w:eastAsia="Calibri" w:hAnsi="Calibri" w:cs="Times New Roman"/>
                <w:b/>
                <w:sz w:val="20"/>
                <w:szCs w:val="20"/>
              </w:rPr>
            </w:pPr>
            <w:r w:rsidRPr="008B22E1">
              <w:rPr>
                <w:rFonts w:ascii="Calibri" w:eastAsia="Calibri" w:hAnsi="Calibri" w:cs="Times New Roman"/>
                <w:b/>
                <w:sz w:val="20"/>
                <w:szCs w:val="20"/>
              </w:rPr>
              <w:t>Puntos</w:t>
            </w:r>
          </w:p>
        </w:tc>
        <w:tc>
          <w:tcPr>
            <w:tcW w:w="3402" w:type="dxa"/>
            <w:shd w:val="clear" w:color="auto" w:fill="D9D9D9"/>
          </w:tcPr>
          <w:p w14:paraId="27667F8F" w14:textId="77777777" w:rsidR="008B22E1" w:rsidRPr="008B22E1" w:rsidRDefault="008B22E1" w:rsidP="008B22E1">
            <w:pPr>
              <w:jc w:val="center"/>
              <w:rPr>
                <w:rFonts w:ascii="Calibri" w:eastAsia="Calibri" w:hAnsi="Calibri" w:cs="Times New Roman"/>
                <w:b/>
                <w:sz w:val="24"/>
              </w:rPr>
            </w:pPr>
            <w:r w:rsidRPr="008B22E1">
              <w:rPr>
                <w:rFonts w:ascii="Calibri" w:eastAsia="Calibri" w:hAnsi="Calibri" w:cs="Times New Roman"/>
                <w:b/>
                <w:sz w:val="24"/>
              </w:rPr>
              <w:t>Observaciones</w:t>
            </w:r>
          </w:p>
        </w:tc>
      </w:tr>
      <w:tr w:rsidR="008B22E1" w:rsidRPr="008B22E1" w14:paraId="51405DB5" w14:textId="77777777" w:rsidTr="008B22E1">
        <w:trPr>
          <w:trHeight w:val="566"/>
        </w:trPr>
        <w:tc>
          <w:tcPr>
            <w:tcW w:w="15026" w:type="dxa"/>
            <w:gridSpan w:val="5"/>
            <w:shd w:val="clear" w:color="auto" w:fill="AEAAAA"/>
          </w:tcPr>
          <w:p w14:paraId="63D3D933" w14:textId="77777777" w:rsidR="008B22E1" w:rsidRPr="008B22E1" w:rsidRDefault="008B22E1" w:rsidP="008B22E1">
            <w:pPr>
              <w:jc w:val="center"/>
              <w:rPr>
                <w:rFonts w:ascii="Calibri" w:eastAsia="Calibri" w:hAnsi="Calibri" w:cs="Times New Roman"/>
                <w:b/>
                <w:bCs/>
              </w:rPr>
            </w:pPr>
            <w:r w:rsidRPr="008B22E1">
              <w:rPr>
                <w:rFonts w:ascii="Calibri" w:eastAsia="Calibri" w:hAnsi="Calibri" w:cs="Times New Roman"/>
                <w:b/>
                <w:bCs/>
              </w:rPr>
              <w:t>PORTADA</w:t>
            </w:r>
          </w:p>
        </w:tc>
      </w:tr>
      <w:tr w:rsidR="008B22E1" w:rsidRPr="008B22E1" w14:paraId="6FDD21BD" w14:textId="77777777" w:rsidTr="008B22E1">
        <w:tc>
          <w:tcPr>
            <w:tcW w:w="5671" w:type="dxa"/>
          </w:tcPr>
          <w:p w14:paraId="2D57BCFA" w14:textId="77777777" w:rsidR="008B22E1" w:rsidRPr="008B22E1" w:rsidRDefault="008B22E1" w:rsidP="008B22E1">
            <w:pPr>
              <w:rPr>
                <w:rFonts w:ascii="Calibri" w:eastAsia="Calibri" w:hAnsi="Calibri" w:cs="Times New Roman"/>
              </w:rPr>
            </w:pPr>
            <w:r w:rsidRPr="008B22E1">
              <w:rPr>
                <w:rFonts w:ascii="Calibri" w:eastAsia="Calibri" w:hAnsi="Calibri" w:cs="Times New Roman"/>
              </w:rPr>
              <w:t>Nombre de la Institución</w:t>
            </w:r>
          </w:p>
        </w:tc>
        <w:tc>
          <w:tcPr>
            <w:tcW w:w="850" w:type="dxa"/>
          </w:tcPr>
          <w:p w14:paraId="19F97C98" w14:textId="77777777" w:rsidR="008B22E1" w:rsidRPr="008B22E1" w:rsidRDefault="008B22E1" w:rsidP="008B22E1">
            <w:pPr>
              <w:jc w:val="center"/>
              <w:rPr>
                <w:rFonts w:ascii="Calibri" w:eastAsia="Calibri" w:hAnsi="Calibri" w:cs="Times New Roman"/>
              </w:rPr>
            </w:pPr>
          </w:p>
        </w:tc>
        <w:tc>
          <w:tcPr>
            <w:tcW w:w="1560" w:type="dxa"/>
          </w:tcPr>
          <w:p w14:paraId="132D886C" w14:textId="77777777" w:rsidR="008B22E1" w:rsidRPr="008B22E1" w:rsidRDefault="008B22E1" w:rsidP="008B22E1">
            <w:pPr>
              <w:jc w:val="center"/>
              <w:rPr>
                <w:rFonts w:ascii="Calibri" w:eastAsia="Calibri" w:hAnsi="Calibri" w:cs="Times New Roman"/>
              </w:rPr>
            </w:pPr>
          </w:p>
        </w:tc>
        <w:tc>
          <w:tcPr>
            <w:tcW w:w="3543" w:type="dxa"/>
          </w:tcPr>
          <w:p w14:paraId="54D7495C" w14:textId="77777777" w:rsidR="008B22E1" w:rsidRPr="008B22E1" w:rsidRDefault="008B22E1" w:rsidP="008B22E1">
            <w:pPr>
              <w:jc w:val="center"/>
              <w:rPr>
                <w:rFonts w:ascii="Calibri" w:eastAsia="Calibri" w:hAnsi="Calibri" w:cs="Times New Roman"/>
              </w:rPr>
            </w:pPr>
            <w:r w:rsidRPr="008B22E1">
              <w:rPr>
                <w:rFonts w:ascii="Calibri" w:eastAsia="Calibri" w:hAnsi="Calibri" w:cs="Times New Roman"/>
              </w:rPr>
              <w:t>.5</w:t>
            </w:r>
          </w:p>
        </w:tc>
        <w:tc>
          <w:tcPr>
            <w:tcW w:w="3402" w:type="dxa"/>
          </w:tcPr>
          <w:p w14:paraId="62263C1D" w14:textId="77777777" w:rsidR="008B22E1" w:rsidRPr="008B22E1" w:rsidRDefault="008B22E1" w:rsidP="008B22E1">
            <w:pPr>
              <w:jc w:val="center"/>
              <w:rPr>
                <w:rFonts w:ascii="Calibri" w:eastAsia="Calibri" w:hAnsi="Calibri" w:cs="Times New Roman"/>
              </w:rPr>
            </w:pPr>
          </w:p>
        </w:tc>
      </w:tr>
      <w:tr w:rsidR="008B22E1" w:rsidRPr="008B22E1" w14:paraId="4A79D743" w14:textId="77777777" w:rsidTr="008B22E1">
        <w:tc>
          <w:tcPr>
            <w:tcW w:w="5671" w:type="dxa"/>
          </w:tcPr>
          <w:p w14:paraId="11643D82" w14:textId="77777777" w:rsidR="008B22E1" w:rsidRPr="008B22E1" w:rsidRDefault="008B22E1" w:rsidP="008B22E1">
            <w:pPr>
              <w:rPr>
                <w:rFonts w:ascii="Calibri" w:eastAsia="Calibri" w:hAnsi="Calibri" w:cs="Times New Roman"/>
              </w:rPr>
            </w:pPr>
            <w:r w:rsidRPr="008B22E1">
              <w:rPr>
                <w:rFonts w:ascii="Calibri" w:eastAsia="Calibri" w:hAnsi="Calibri" w:cs="Times New Roman"/>
              </w:rPr>
              <w:t>Curso</w:t>
            </w:r>
          </w:p>
        </w:tc>
        <w:tc>
          <w:tcPr>
            <w:tcW w:w="850" w:type="dxa"/>
          </w:tcPr>
          <w:p w14:paraId="4D9862CB" w14:textId="77777777" w:rsidR="008B22E1" w:rsidRPr="008B22E1" w:rsidRDefault="008B22E1" w:rsidP="008B22E1">
            <w:pPr>
              <w:jc w:val="center"/>
              <w:rPr>
                <w:rFonts w:ascii="Calibri" w:eastAsia="Calibri" w:hAnsi="Calibri" w:cs="Times New Roman"/>
              </w:rPr>
            </w:pPr>
          </w:p>
        </w:tc>
        <w:tc>
          <w:tcPr>
            <w:tcW w:w="1560" w:type="dxa"/>
          </w:tcPr>
          <w:p w14:paraId="6A12D2EC" w14:textId="77777777" w:rsidR="008B22E1" w:rsidRPr="008B22E1" w:rsidRDefault="008B22E1" w:rsidP="008B22E1">
            <w:pPr>
              <w:jc w:val="center"/>
              <w:rPr>
                <w:rFonts w:ascii="Calibri" w:eastAsia="Calibri" w:hAnsi="Calibri" w:cs="Times New Roman"/>
              </w:rPr>
            </w:pPr>
          </w:p>
        </w:tc>
        <w:tc>
          <w:tcPr>
            <w:tcW w:w="3543" w:type="dxa"/>
          </w:tcPr>
          <w:p w14:paraId="6F328504" w14:textId="77777777" w:rsidR="008B22E1" w:rsidRPr="008B22E1" w:rsidRDefault="008B22E1" w:rsidP="008B22E1">
            <w:pPr>
              <w:jc w:val="center"/>
              <w:rPr>
                <w:rFonts w:ascii="Calibri" w:eastAsia="Calibri" w:hAnsi="Calibri" w:cs="Times New Roman"/>
              </w:rPr>
            </w:pPr>
            <w:r w:rsidRPr="008B22E1">
              <w:rPr>
                <w:rFonts w:ascii="Calibri" w:eastAsia="Calibri" w:hAnsi="Calibri" w:cs="Times New Roman"/>
              </w:rPr>
              <w:t>.5</w:t>
            </w:r>
          </w:p>
        </w:tc>
        <w:tc>
          <w:tcPr>
            <w:tcW w:w="3402" w:type="dxa"/>
          </w:tcPr>
          <w:p w14:paraId="0025F021" w14:textId="77777777" w:rsidR="008B22E1" w:rsidRPr="008B22E1" w:rsidRDefault="008B22E1" w:rsidP="008B22E1">
            <w:pPr>
              <w:jc w:val="center"/>
              <w:rPr>
                <w:rFonts w:ascii="Calibri" w:eastAsia="Calibri" w:hAnsi="Calibri" w:cs="Times New Roman"/>
              </w:rPr>
            </w:pPr>
          </w:p>
        </w:tc>
      </w:tr>
      <w:tr w:rsidR="008B22E1" w:rsidRPr="008B22E1" w14:paraId="2C901B6C" w14:textId="77777777" w:rsidTr="008B22E1">
        <w:tc>
          <w:tcPr>
            <w:tcW w:w="5671" w:type="dxa"/>
          </w:tcPr>
          <w:p w14:paraId="3F4404CD" w14:textId="77777777" w:rsidR="008B22E1" w:rsidRPr="008B22E1" w:rsidRDefault="008B22E1" w:rsidP="008B22E1">
            <w:pPr>
              <w:rPr>
                <w:rFonts w:ascii="Calibri" w:eastAsia="Calibri" w:hAnsi="Calibri" w:cs="Times New Roman"/>
              </w:rPr>
            </w:pPr>
            <w:r w:rsidRPr="008B22E1">
              <w:rPr>
                <w:rFonts w:ascii="Calibri" w:eastAsia="Calibri" w:hAnsi="Calibri" w:cs="Times New Roman"/>
              </w:rPr>
              <w:t>Maestro del curso</w:t>
            </w:r>
          </w:p>
        </w:tc>
        <w:tc>
          <w:tcPr>
            <w:tcW w:w="850" w:type="dxa"/>
          </w:tcPr>
          <w:p w14:paraId="2F78FE12" w14:textId="77777777" w:rsidR="008B22E1" w:rsidRPr="008B22E1" w:rsidRDefault="008B22E1" w:rsidP="008B22E1">
            <w:pPr>
              <w:jc w:val="center"/>
              <w:rPr>
                <w:rFonts w:ascii="Calibri" w:eastAsia="Calibri" w:hAnsi="Calibri" w:cs="Times New Roman"/>
              </w:rPr>
            </w:pPr>
          </w:p>
        </w:tc>
        <w:tc>
          <w:tcPr>
            <w:tcW w:w="1560" w:type="dxa"/>
          </w:tcPr>
          <w:p w14:paraId="4FB7CAF6" w14:textId="77777777" w:rsidR="008B22E1" w:rsidRPr="008B22E1" w:rsidRDefault="008B22E1" w:rsidP="008B22E1">
            <w:pPr>
              <w:jc w:val="center"/>
              <w:rPr>
                <w:rFonts w:ascii="Calibri" w:eastAsia="Calibri" w:hAnsi="Calibri" w:cs="Times New Roman"/>
              </w:rPr>
            </w:pPr>
          </w:p>
        </w:tc>
        <w:tc>
          <w:tcPr>
            <w:tcW w:w="3543" w:type="dxa"/>
          </w:tcPr>
          <w:p w14:paraId="58F211B6" w14:textId="77777777" w:rsidR="008B22E1" w:rsidRPr="008B22E1" w:rsidRDefault="008B22E1" w:rsidP="008B22E1">
            <w:pPr>
              <w:jc w:val="center"/>
              <w:rPr>
                <w:rFonts w:ascii="Calibri" w:eastAsia="Calibri" w:hAnsi="Calibri" w:cs="Times New Roman"/>
              </w:rPr>
            </w:pPr>
            <w:r w:rsidRPr="008B22E1">
              <w:rPr>
                <w:rFonts w:ascii="Calibri" w:eastAsia="Calibri" w:hAnsi="Calibri" w:cs="Times New Roman"/>
              </w:rPr>
              <w:t>.5</w:t>
            </w:r>
          </w:p>
        </w:tc>
        <w:tc>
          <w:tcPr>
            <w:tcW w:w="3402" w:type="dxa"/>
          </w:tcPr>
          <w:p w14:paraId="599E64DB" w14:textId="77777777" w:rsidR="008B22E1" w:rsidRPr="008B22E1" w:rsidRDefault="008B22E1" w:rsidP="008B22E1">
            <w:pPr>
              <w:jc w:val="center"/>
              <w:rPr>
                <w:rFonts w:ascii="Calibri" w:eastAsia="Calibri" w:hAnsi="Calibri" w:cs="Times New Roman"/>
              </w:rPr>
            </w:pPr>
          </w:p>
        </w:tc>
      </w:tr>
      <w:tr w:rsidR="008B22E1" w:rsidRPr="008B22E1" w14:paraId="4DB492F9" w14:textId="77777777" w:rsidTr="008B22E1">
        <w:tc>
          <w:tcPr>
            <w:tcW w:w="5671" w:type="dxa"/>
          </w:tcPr>
          <w:p w14:paraId="2F78CD5C" w14:textId="77777777" w:rsidR="008B22E1" w:rsidRPr="008B22E1" w:rsidRDefault="008B22E1" w:rsidP="008B22E1">
            <w:pPr>
              <w:rPr>
                <w:rFonts w:ascii="Calibri" w:eastAsia="Calibri" w:hAnsi="Calibri" w:cs="Times New Roman"/>
              </w:rPr>
            </w:pPr>
            <w:r w:rsidRPr="008B22E1">
              <w:rPr>
                <w:rFonts w:ascii="Calibri" w:eastAsia="Calibri" w:hAnsi="Calibri" w:cs="Times New Roman"/>
              </w:rPr>
              <w:t>Nombre de la Evidencia de la Unidad 3</w:t>
            </w:r>
          </w:p>
        </w:tc>
        <w:tc>
          <w:tcPr>
            <w:tcW w:w="850" w:type="dxa"/>
          </w:tcPr>
          <w:p w14:paraId="486B1511" w14:textId="77777777" w:rsidR="008B22E1" w:rsidRPr="008B22E1" w:rsidRDefault="008B22E1" w:rsidP="008B22E1">
            <w:pPr>
              <w:jc w:val="center"/>
              <w:rPr>
                <w:rFonts w:ascii="Calibri" w:eastAsia="Calibri" w:hAnsi="Calibri" w:cs="Times New Roman"/>
              </w:rPr>
            </w:pPr>
          </w:p>
        </w:tc>
        <w:tc>
          <w:tcPr>
            <w:tcW w:w="1560" w:type="dxa"/>
          </w:tcPr>
          <w:p w14:paraId="4F14146D" w14:textId="77777777" w:rsidR="008B22E1" w:rsidRPr="008B22E1" w:rsidRDefault="008B22E1" w:rsidP="008B22E1">
            <w:pPr>
              <w:jc w:val="center"/>
              <w:rPr>
                <w:rFonts w:ascii="Calibri" w:eastAsia="Calibri" w:hAnsi="Calibri" w:cs="Times New Roman"/>
              </w:rPr>
            </w:pPr>
          </w:p>
        </w:tc>
        <w:tc>
          <w:tcPr>
            <w:tcW w:w="3543" w:type="dxa"/>
          </w:tcPr>
          <w:p w14:paraId="50607EFA" w14:textId="77777777" w:rsidR="008B22E1" w:rsidRPr="008B22E1" w:rsidRDefault="008B22E1" w:rsidP="008B22E1">
            <w:pPr>
              <w:jc w:val="center"/>
              <w:rPr>
                <w:rFonts w:ascii="Calibri" w:eastAsia="Calibri" w:hAnsi="Calibri" w:cs="Times New Roman"/>
              </w:rPr>
            </w:pPr>
            <w:r w:rsidRPr="008B22E1">
              <w:rPr>
                <w:rFonts w:ascii="Calibri" w:eastAsia="Calibri" w:hAnsi="Calibri" w:cs="Times New Roman"/>
              </w:rPr>
              <w:t>.5</w:t>
            </w:r>
          </w:p>
        </w:tc>
        <w:tc>
          <w:tcPr>
            <w:tcW w:w="3402" w:type="dxa"/>
          </w:tcPr>
          <w:p w14:paraId="20F40D72" w14:textId="77777777" w:rsidR="008B22E1" w:rsidRPr="008B22E1" w:rsidRDefault="008B22E1" w:rsidP="008B22E1">
            <w:pPr>
              <w:jc w:val="center"/>
              <w:rPr>
                <w:rFonts w:ascii="Calibri" w:eastAsia="Calibri" w:hAnsi="Calibri" w:cs="Times New Roman"/>
              </w:rPr>
            </w:pPr>
          </w:p>
        </w:tc>
      </w:tr>
      <w:tr w:rsidR="008B22E1" w:rsidRPr="008B22E1" w14:paraId="35EC1ABA" w14:textId="77777777" w:rsidTr="008B22E1">
        <w:tc>
          <w:tcPr>
            <w:tcW w:w="5671" w:type="dxa"/>
          </w:tcPr>
          <w:p w14:paraId="23773C04" w14:textId="77777777" w:rsidR="008B22E1" w:rsidRPr="008B22E1" w:rsidRDefault="008B22E1" w:rsidP="008B22E1">
            <w:pPr>
              <w:rPr>
                <w:rFonts w:ascii="Calibri" w:eastAsia="Calibri" w:hAnsi="Calibri" w:cs="Times New Roman"/>
              </w:rPr>
            </w:pPr>
            <w:r w:rsidRPr="008B22E1">
              <w:rPr>
                <w:rFonts w:ascii="Calibri" w:eastAsia="Calibri" w:hAnsi="Calibri" w:cs="Times New Roman"/>
              </w:rPr>
              <w:t>Competencias de la unidad</w:t>
            </w:r>
          </w:p>
        </w:tc>
        <w:tc>
          <w:tcPr>
            <w:tcW w:w="850" w:type="dxa"/>
          </w:tcPr>
          <w:p w14:paraId="30462BF6" w14:textId="77777777" w:rsidR="008B22E1" w:rsidRPr="008B22E1" w:rsidRDefault="008B22E1" w:rsidP="008B22E1">
            <w:pPr>
              <w:jc w:val="center"/>
              <w:rPr>
                <w:rFonts w:ascii="Calibri" w:eastAsia="Calibri" w:hAnsi="Calibri" w:cs="Times New Roman"/>
              </w:rPr>
            </w:pPr>
          </w:p>
        </w:tc>
        <w:tc>
          <w:tcPr>
            <w:tcW w:w="1560" w:type="dxa"/>
          </w:tcPr>
          <w:p w14:paraId="0F11534A" w14:textId="77777777" w:rsidR="008B22E1" w:rsidRPr="008B22E1" w:rsidRDefault="008B22E1" w:rsidP="008B22E1">
            <w:pPr>
              <w:jc w:val="center"/>
              <w:rPr>
                <w:rFonts w:ascii="Calibri" w:eastAsia="Calibri" w:hAnsi="Calibri" w:cs="Times New Roman"/>
              </w:rPr>
            </w:pPr>
          </w:p>
        </w:tc>
        <w:tc>
          <w:tcPr>
            <w:tcW w:w="3543" w:type="dxa"/>
          </w:tcPr>
          <w:p w14:paraId="26B4E5F9" w14:textId="77777777" w:rsidR="008B22E1" w:rsidRPr="008B22E1" w:rsidRDefault="008B22E1" w:rsidP="008B22E1">
            <w:pPr>
              <w:jc w:val="center"/>
              <w:rPr>
                <w:rFonts w:ascii="Calibri" w:eastAsia="Calibri" w:hAnsi="Calibri" w:cs="Times New Roman"/>
              </w:rPr>
            </w:pPr>
            <w:r w:rsidRPr="008B22E1">
              <w:rPr>
                <w:rFonts w:ascii="Calibri" w:eastAsia="Calibri" w:hAnsi="Calibri" w:cs="Times New Roman"/>
              </w:rPr>
              <w:t>1</w:t>
            </w:r>
          </w:p>
        </w:tc>
        <w:tc>
          <w:tcPr>
            <w:tcW w:w="3402" w:type="dxa"/>
          </w:tcPr>
          <w:p w14:paraId="04E73BC1" w14:textId="77777777" w:rsidR="008B22E1" w:rsidRPr="008B22E1" w:rsidRDefault="008B22E1" w:rsidP="008B22E1">
            <w:pPr>
              <w:jc w:val="center"/>
              <w:rPr>
                <w:rFonts w:ascii="Calibri" w:eastAsia="Calibri" w:hAnsi="Calibri" w:cs="Times New Roman"/>
              </w:rPr>
            </w:pPr>
          </w:p>
        </w:tc>
      </w:tr>
      <w:tr w:rsidR="008B22E1" w:rsidRPr="008B22E1" w14:paraId="07529DE3" w14:textId="77777777" w:rsidTr="008B22E1">
        <w:tc>
          <w:tcPr>
            <w:tcW w:w="5671" w:type="dxa"/>
          </w:tcPr>
          <w:p w14:paraId="3DCA3394" w14:textId="77777777" w:rsidR="008B22E1" w:rsidRPr="008B22E1" w:rsidRDefault="008B22E1" w:rsidP="008B22E1">
            <w:pPr>
              <w:rPr>
                <w:rFonts w:ascii="Calibri" w:eastAsia="Calibri" w:hAnsi="Calibri" w:cs="Times New Roman"/>
              </w:rPr>
            </w:pPr>
            <w:r w:rsidRPr="008B22E1">
              <w:rPr>
                <w:rFonts w:ascii="Calibri" w:eastAsia="Calibri" w:hAnsi="Calibri" w:cs="Times New Roman"/>
              </w:rPr>
              <w:t>Nombre de la alumna (s) ,Grado y sección</w:t>
            </w:r>
          </w:p>
        </w:tc>
        <w:tc>
          <w:tcPr>
            <w:tcW w:w="850" w:type="dxa"/>
          </w:tcPr>
          <w:p w14:paraId="11297EB9" w14:textId="77777777" w:rsidR="008B22E1" w:rsidRPr="008B22E1" w:rsidRDefault="008B22E1" w:rsidP="008B22E1">
            <w:pPr>
              <w:jc w:val="center"/>
              <w:rPr>
                <w:rFonts w:ascii="Calibri" w:eastAsia="Calibri" w:hAnsi="Calibri" w:cs="Times New Roman"/>
              </w:rPr>
            </w:pPr>
          </w:p>
        </w:tc>
        <w:tc>
          <w:tcPr>
            <w:tcW w:w="1560" w:type="dxa"/>
          </w:tcPr>
          <w:p w14:paraId="7FEF3D65" w14:textId="77777777" w:rsidR="008B22E1" w:rsidRPr="008B22E1" w:rsidRDefault="008B22E1" w:rsidP="008B22E1">
            <w:pPr>
              <w:jc w:val="center"/>
              <w:rPr>
                <w:rFonts w:ascii="Calibri" w:eastAsia="Calibri" w:hAnsi="Calibri" w:cs="Times New Roman"/>
              </w:rPr>
            </w:pPr>
          </w:p>
        </w:tc>
        <w:tc>
          <w:tcPr>
            <w:tcW w:w="3543" w:type="dxa"/>
          </w:tcPr>
          <w:p w14:paraId="181342C1" w14:textId="77777777" w:rsidR="008B22E1" w:rsidRPr="008B22E1" w:rsidRDefault="008B22E1" w:rsidP="008B22E1">
            <w:pPr>
              <w:jc w:val="center"/>
              <w:rPr>
                <w:rFonts w:ascii="Calibri" w:eastAsia="Calibri" w:hAnsi="Calibri" w:cs="Times New Roman"/>
              </w:rPr>
            </w:pPr>
            <w:r w:rsidRPr="008B22E1">
              <w:rPr>
                <w:rFonts w:ascii="Calibri" w:eastAsia="Calibri" w:hAnsi="Calibri" w:cs="Times New Roman"/>
              </w:rPr>
              <w:t>.5</w:t>
            </w:r>
          </w:p>
        </w:tc>
        <w:tc>
          <w:tcPr>
            <w:tcW w:w="3402" w:type="dxa"/>
          </w:tcPr>
          <w:p w14:paraId="35F4B1B8" w14:textId="77777777" w:rsidR="008B22E1" w:rsidRPr="008B22E1" w:rsidRDefault="008B22E1" w:rsidP="008B22E1">
            <w:pPr>
              <w:jc w:val="center"/>
              <w:rPr>
                <w:rFonts w:ascii="Calibri" w:eastAsia="Calibri" w:hAnsi="Calibri" w:cs="Times New Roman"/>
              </w:rPr>
            </w:pPr>
          </w:p>
        </w:tc>
      </w:tr>
      <w:tr w:rsidR="008B22E1" w:rsidRPr="008B22E1" w14:paraId="269DE109" w14:textId="77777777" w:rsidTr="008B22E1">
        <w:tc>
          <w:tcPr>
            <w:tcW w:w="5671" w:type="dxa"/>
          </w:tcPr>
          <w:p w14:paraId="077FD03B" w14:textId="77777777" w:rsidR="008B22E1" w:rsidRPr="008B22E1" w:rsidRDefault="008B22E1" w:rsidP="008B22E1">
            <w:pPr>
              <w:rPr>
                <w:rFonts w:ascii="Calibri" w:eastAsia="Calibri" w:hAnsi="Calibri" w:cs="Times New Roman"/>
              </w:rPr>
            </w:pPr>
            <w:r w:rsidRPr="008B22E1">
              <w:rPr>
                <w:rFonts w:ascii="Calibri" w:eastAsia="Calibri" w:hAnsi="Calibri" w:cs="Times New Roman"/>
              </w:rPr>
              <w:t>Número de lista, lugar y fecha</w:t>
            </w:r>
          </w:p>
        </w:tc>
        <w:tc>
          <w:tcPr>
            <w:tcW w:w="850" w:type="dxa"/>
          </w:tcPr>
          <w:p w14:paraId="4D6414D7" w14:textId="77777777" w:rsidR="008B22E1" w:rsidRPr="008B22E1" w:rsidRDefault="008B22E1" w:rsidP="008B22E1">
            <w:pPr>
              <w:jc w:val="center"/>
              <w:rPr>
                <w:rFonts w:ascii="Calibri" w:eastAsia="Calibri" w:hAnsi="Calibri" w:cs="Times New Roman"/>
              </w:rPr>
            </w:pPr>
          </w:p>
        </w:tc>
        <w:tc>
          <w:tcPr>
            <w:tcW w:w="1560" w:type="dxa"/>
          </w:tcPr>
          <w:p w14:paraId="138058CB" w14:textId="77777777" w:rsidR="008B22E1" w:rsidRPr="008B22E1" w:rsidRDefault="008B22E1" w:rsidP="008B22E1">
            <w:pPr>
              <w:jc w:val="center"/>
              <w:rPr>
                <w:rFonts w:ascii="Calibri" w:eastAsia="Calibri" w:hAnsi="Calibri" w:cs="Times New Roman"/>
              </w:rPr>
            </w:pPr>
          </w:p>
        </w:tc>
        <w:tc>
          <w:tcPr>
            <w:tcW w:w="3543" w:type="dxa"/>
          </w:tcPr>
          <w:p w14:paraId="3DDB31AC" w14:textId="77777777" w:rsidR="008B22E1" w:rsidRPr="008B22E1" w:rsidRDefault="008B22E1" w:rsidP="008B22E1">
            <w:pPr>
              <w:jc w:val="center"/>
              <w:rPr>
                <w:rFonts w:ascii="Calibri" w:eastAsia="Calibri" w:hAnsi="Calibri" w:cs="Times New Roman"/>
              </w:rPr>
            </w:pPr>
            <w:r w:rsidRPr="008B22E1">
              <w:rPr>
                <w:rFonts w:ascii="Calibri" w:eastAsia="Calibri" w:hAnsi="Calibri" w:cs="Times New Roman"/>
              </w:rPr>
              <w:t>.5</w:t>
            </w:r>
          </w:p>
        </w:tc>
        <w:tc>
          <w:tcPr>
            <w:tcW w:w="3402" w:type="dxa"/>
          </w:tcPr>
          <w:p w14:paraId="1D0D69BB" w14:textId="77777777" w:rsidR="008B22E1" w:rsidRPr="008B22E1" w:rsidRDefault="008B22E1" w:rsidP="008B22E1">
            <w:pPr>
              <w:jc w:val="center"/>
              <w:rPr>
                <w:rFonts w:ascii="Calibri" w:eastAsia="Calibri" w:hAnsi="Calibri" w:cs="Times New Roman"/>
              </w:rPr>
            </w:pPr>
          </w:p>
        </w:tc>
      </w:tr>
      <w:tr w:rsidR="008B22E1" w:rsidRPr="008B22E1" w14:paraId="425655FB" w14:textId="77777777" w:rsidTr="008B22E1">
        <w:tc>
          <w:tcPr>
            <w:tcW w:w="5671" w:type="dxa"/>
          </w:tcPr>
          <w:p w14:paraId="11CECF4B" w14:textId="77777777" w:rsidR="008B22E1" w:rsidRPr="008B22E1" w:rsidRDefault="008B22E1" w:rsidP="008B22E1">
            <w:pPr>
              <w:rPr>
                <w:rFonts w:ascii="Calibri" w:eastAsia="Calibri" w:hAnsi="Calibri" w:cs="Times New Roman"/>
              </w:rPr>
            </w:pPr>
          </w:p>
        </w:tc>
        <w:tc>
          <w:tcPr>
            <w:tcW w:w="850" w:type="dxa"/>
          </w:tcPr>
          <w:p w14:paraId="45F32C7D" w14:textId="77777777" w:rsidR="008B22E1" w:rsidRPr="008B22E1" w:rsidRDefault="008B22E1" w:rsidP="008B22E1">
            <w:pPr>
              <w:jc w:val="center"/>
              <w:rPr>
                <w:rFonts w:ascii="Calibri" w:eastAsia="Calibri" w:hAnsi="Calibri" w:cs="Times New Roman"/>
              </w:rPr>
            </w:pPr>
          </w:p>
        </w:tc>
        <w:tc>
          <w:tcPr>
            <w:tcW w:w="1560" w:type="dxa"/>
          </w:tcPr>
          <w:p w14:paraId="1CFE92C0" w14:textId="77777777" w:rsidR="008B22E1" w:rsidRPr="008B22E1" w:rsidRDefault="008B22E1" w:rsidP="008B22E1">
            <w:pPr>
              <w:jc w:val="center"/>
              <w:rPr>
                <w:rFonts w:ascii="Calibri" w:eastAsia="Calibri" w:hAnsi="Calibri" w:cs="Times New Roman"/>
              </w:rPr>
            </w:pPr>
          </w:p>
        </w:tc>
        <w:tc>
          <w:tcPr>
            <w:tcW w:w="3543" w:type="dxa"/>
          </w:tcPr>
          <w:p w14:paraId="6D509355" w14:textId="77777777" w:rsidR="008B22E1" w:rsidRPr="008B22E1" w:rsidRDefault="008B22E1" w:rsidP="008B22E1">
            <w:pPr>
              <w:jc w:val="center"/>
              <w:rPr>
                <w:rFonts w:ascii="Calibri" w:eastAsia="Calibri" w:hAnsi="Calibri" w:cs="Times New Roman"/>
              </w:rPr>
            </w:pPr>
          </w:p>
        </w:tc>
        <w:tc>
          <w:tcPr>
            <w:tcW w:w="3402" w:type="dxa"/>
          </w:tcPr>
          <w:p w14:paraId="47311DF0" w14:textId="77777777" w:rsidR="008B22E1" w:rsidRPr="008B22E1" w:rsidRDefault="008B22E1" w:rsidP="008B22E1">
            <w:pPr>
              <w:jc w:val="center"/>
              <w:rPr>
                <w:rFonts w:ascii="Calibri" w:eastAsia="Calibri" w:hAnsi="Calibri" w:cs="Times New Roman"/>
              </w:rPr>
            </w:pPr>
          </w:p>
        </w:tc>
      </w:tr>
      <w:tr w:rsidR="008B22E1" w:rsidRPr="008B22E1" w14:paraId="37771146" w14:textId="77777777" w:rsidTr="008B22E1">
        <w:tc>
          <w:tcPr>
            <w:tcW w:w="15026" w:type="dxa"/>
            <w:gridSpan w:val="5"/>
            <w:shd w:val="clear" w:color="auto" w:fill="7F7F7F"/>
          </w:tcPr>
          <w:p w14:paraId="052D5734" w14:textId="77777777" w:rsidR="008B22E1" w:rsidRPr="008B22E1" w:rsidRDefault="008B22E1" w:rsidP="008B22E1">
            <w:pPr>
              <w:rPr>
                <w:rFonts w:ascii="Calibri" w:eastAsia="Calibri" w:hAnsi="Calibri" w:cs="Times New Roman"/>
                <w:b/>
                <w:bCs/>
              </w:rPr>
            </w:pPr>
            <w:r w:rsidRPr="008B22E1">
              <w:rPr>
                <w:rFonts w:ascii="Calibri" w:eastAsia="Calibri" w:hAnsi="Calibri" w:cs="Times New Roman"/>
                <w:b/>
                <w:bCs/>
              </w:rPr>
              <w:t>Indicadores</w:t>
            </w:r>
          </w:p>
        </w:tc>
      </w:tr>
      <w:tr w:rsidR="008B22E1" w:rsidRPr="008B22E1" w14:paraId="077221F3" w14:textId="77777777" w:rsidTr="008B22E1">
        <w:tc>
          <w:tcPr>
            <w:tcW w:w="5671" w:type="dxa"/>
          </w:tcPr>
          <w:p w14:paraId="6DDE8AC9" w14:textId="77777777" w:rsidR="008B22E1" w:rsidRPr="008B22E1" w:rsidRDefault="008B22E1" w:rsidP="008B22E1">
            <w:pPr>
              <w:numPr>
                <w:ilvl w:val="0"/>
                <w:numId w:val="7"/>
              </w:numPr>
              <w:tabs>
                <w:tab w:val="left" w:pos="315"/>
              </w:tabs>
              <w:ind w:left="31" w:hanging="9"/>
              <w:contextualSpacing/>
              <w:rPr>
                <w:rFonts w:ascii="Calibri" w:eastAsia="Calibri" w:hAnsi="Calibri" w:cs="Times New Roman"/>
              </w:rPr>
            </w:pPr>
            <w:r w:rsidRPr="008B22E1">
              <w:rPr>
                <w:rFonts w:ascii="Calibri" w:eastAsia="Calibri" w:hAnsi="Calibri" w:cs="Times New Roman"/>
              </w:rPr>
              <w:t>Presenta con claridad y precisión la definición de lo que es un proyecto y sus fases</w:t>
            </w:r>
          </w:p>
        </w:tc>
        <w:tc>
          <w:tcPr>
            <w:tcW w:w="850" w:type="dxa"/>
          </w:tcPr>
          <w:p w14:paraId="0D7F317E" w14:textId="77777777" w:rsidR="008B22E1" w:rsidRPr="008B22E1" w:rsidRDefault="008B22E1" w:rsidP="008B22E1">
            <w:pPr>
              <w:jc w:val="center"/>
              <w:rPr>
                <w:rFonts w:ascii="Calibri" w:eastAsia="Calibri" w:hAnsi="Calibri" w:cs="Times New Roman"/>
              </w:rPr>
            </w:pPr>
          </w:p>
        </w:tc>
        <w:tc>
          <w:tcPr>
            <w:tcW w:w="1560" w:type="dxa"/>
          </w:tcPr>
          <w:p w14:paraId="639A549C" w14:textId="77777777" w:rsidR="008B22E1" w:rsidRPr="008B22E1" w:rsidRDefault="008B22E1" w:rsidP="008B22E1">
            <w:pPr>
              <w:jc w:val="center"/>
              <w:rPr>
                <w:rFonts w:ascii="Calibri" w:eastAsia="Calibri" w:hAnsi="Calibri" w:cs="Times New Roman"/>
              </w:rPr>
            </w:pPr>
          </w:p>
        </w:tc>
        <w:tc>
          <w:tcPr>
            <w:tcW w:w="3543" w:type="dxa"/>
          </w:tcPr>
          <w:p w14:paraId="32ACDA76" w14:textId="77777777" w:rsidR="008B22E1" w:rsidRPr="008B22E1" w:rsidRDefault="008B22E1" w:rsidP="008B22E1">
            <w:pPr>
              <w:jc w:val="center"/>
              <w:rPr>
                <w:rFonts w:ascii="Calibri" w:eastAsia="Calibri" w:hAnsi="Calibri" w:cs="Times New Roman"/>
              </w:rPr>
            </w:pPr>
            <w:r w:rsidRPr="008B22E1">
              <w:rPr>
                <w:rFonts w:ascii="Calibri" w:eastAsia="Calibri" w:hAnsi="Calibri" w:cs="Times New Roman"/>
              </w:rPr>
              <w:t>5</w:t>
            </w:r>
          </w:p>
        </w:tc>
        <w:tc>
          <w:tcPr>
            <w:tcW w:w="3402" w:type="dxa"/>
          </w:tcPr>
          <w:p w14:paraId="2C45A906" w14:textId="77777777" w:rsidR="008B22E1" w:rsidRPr="008B22E1" w:rsidRDefault="008B22E1" w:rsidP="008B22E1">
            <w:pPr>
              <w:jc w:val="center"/>
              <w:rPr>
                <w:rFonts w:ascii="Calibri" w:eastAsia="Calibri" w:hAnsi="Calibri" w:cs="Times New Roman"/>
              </w:rPr>
            </w:pPr>
          </w:p>
        </w:tc>
      </w:tr>
      <w:tr w:rsidR="008B22E1" w:rsidRPr="008B22E1" w14:paraId="28C567B3" w14:textId="77777777" w:rsidTr="008B22E1">
        <w:tc>
          <w:tcPr>
            <w:tcW w:w="5671" w:type="dxa"/>
          </w:tcPr>
          <w:p w14:paraId="408D27CA" w14:textId="77777777" w:rsidR="008B22E1" w:rsidRPr="008B22E1" w:rsidRDefault="008B22E1" w:rsidP="008B22E1">
            <w:pPr>
              <w:numPr>
                <w:ilvl w:val="0"/>
                <w:numId w:val="7"/>
              </w:numPr>
              <w:tabs>
                <w:tab w:val="left" w:pos="315"/>
              </w:tabs>
              <w:ind w:left="31" w:hanging="9"/>
              <w:contextualSpacing/>
              <w:rPr>
                <w:rFonts w:ascii="Calibri" w:eastAsia="Calibri" w:hAnsi="Calibri" w:cs="Times New Roman"/>
              </w:rPr>
            </w:pPr>
            <w:r w:rsidRPr="008B22E1">
              <w:rPr>
                <w:rFonts w:ascii="Calibri" w:eastAsia="Calibri" w:hAnsi="Calibri" w:cs="Times New Roman"/>
              </w:rPr>
              <w:t xml:space="preserve">Reconoce  el concepto de situación  didáctica(situación pedagógica) y sus momentos, en ambos textos ( Castedo – Programa) </w:t>
            </w:r>
          </w:p>
        </w:tc>
        <w:tc>
          <w:tcPr>
            <w:tcW w:w="850" w:type="dxa"/>
          </w:tcPr>
          <w:p w14:paraId="023C5949" w14:textId="77777777" w:rsidR="008B22E1" w:rsidRPr="008B22E1" w:rsidRDefault="008B22E1" w:rsidP="008B22E1">
            <w:pPr>
              <w:jc w:val="center"/>
              <w:rPr>
                <w:rFonts w:ascii="Calibri" w:eastAsia="Calibri" w:hAnsi="Calibri" w:cs="Times New Roman"/>
              </w:rPr>
            </w:pPr>
          </w:p>
        </w:tc>
        <w:tc>
          <w:tcPr>
            <w:tcW w:w="1560" w:type="dxa"/>
          </w:tcPr>
          <w:p w14:paraId="603A0462" w14:textId="77777777" w:rsidR="008B22E1" w:rsidRPr="008B22E1" w:rsidRDefault="008B22E1" w:rsidP="008B22E1">
            <w:pPr>
              <w:jc w:val="center"/>
              <w:rPr>
                <w:rFonts w:ascii="Calibri" w:eastAsia="Calibri" w:hAnsi="Calibri" w:cs="Times New Roman"/>
              </w:rPr>
            </w:pPr>
          </w:p>
        </w:tc>
        <w:tc>
          <w:tcPr>
            <w:tcW w:w="3543" w:type="dxa"/>
          </w:tcPr>
          <w:p w14:paraId="2CC70CA8" w14:textId="77777777" w:rsidR="008B22E1" w:rsidRPr="008B22E1" w:rsidRDefault="008B22E1" w:rsidP="008B22E1">
            <w:pPr>
              <w:jc w:val="center"/>
              <w:rPr>
                <w:rFonts w:ascii="Calibri" w:eastAsia="Calibri" w:hAnsi="Calibri" w:cs="Times New Roman"/>
              </w:rPr>
            </w:pPr>
            <w:r w:rsidRPr="008B22E1">
              <w:rPr>
                <w:rFonts w:ascii="Calibri" w:eastAsia="Calibri" w:hAnsi="Calibri" w:cs="Times New Roman"/>
              </w:rPr>
              <w:t>5</w:t>
            </w:r>
          </w:p>
        </w:tc>
        <w:tc>
          <w:tcPr>
            <w:tcW w:w="3402" w:type="dxa"/>
          </w:tcPr>
          <w:p w14:paraId="6B3D4678" w14:textId="77777777" w:rsidR="008B22E1" w:rsidRPr="008B22E1" w:rsidRDefault="008B22E1" w:rsidP="008B22E1">
            <w:pPr>
              <w:jc w:val="center"/>
              <w:rPr>
                <w:rFonts w:ascii="Calibri" w:eastAsia="Calibri" w:hAnsi="Calibri" w:cs="Times New Roman"/>
              </w:rPr>
            </w:pPr>
          </w:p>
        </w:tc>
      </w:tr>
      <w:tr w:rsidR="008B22E1" w:rsidRPr="008B22E1" w14:paraId="46E9CFAD" w14:textId="77777777" w:rsidTr="008B22E1">
        <w:trPr>
          <w:trHeight w:val="1540"/>
        </w:trPr>
        <w:tc>
          <w:tcPr>
            <w:tcW w:w="5671" w:type="dxa"/>
          </w:tcPr>
          <w:p w14:paraId="38280C7A" w14:textId="77777777" w:rsidR="008B22E1" w:rsidRPr="008B22E1" w:rsidRDefault="008B22E1" w:rsidP="008B22E1">
            <w:pPr>
              <w:numPr>
                <w:ilvl w:val="0"/>
                <w:numId w:val="7"/>
              </w:numPr>
              <w:tabs>
                <w:tab w:val="left" w:pos="315"/>
              </w:tabs>
              <w:ind w:left="31" w:hanging="9"/>
              <w:contextualSpacing/>
              <w:rPr>
                <w:rFonts w:ascii="Calibri" w:eastAsia="Calibri" w:hAnsi="Calibri" w:cs="Times New Roman"/>
              </w:rPr>
            </w:pPr>
            <w:r w:rsidRPr="008B22E1">
              <w:rPr>
                <w:rFonts w:ascii="Calibri" w:eastAsia="Calibri" w:hAnsi="Calibri" w:cs="Times New Roman"/>
              </w:rPr>
              <w:t>Registra las estrategias para favorecer el aprendizaje</w:t>
            </w:r>
          </w:p>
          <w:p w14:paraId="737384FA" w14:textId="77777777" w:rsidR="008B22E1" w:rsidRPr="008B22E1" w:rsidRDefault="008B22E1" w:rsidP="008B22E1">
            <w:pPr>
              <w:numPr>
                <w:ilvl w:val="0"/>
                <w:numId w:val="8"/>
              </w:numPr>
              <w:tabs>
                <w:tab w:val="left" w:pos="315"/>
              </w:tabs>
              <w:contextualSpacing/>
              <w:rPr>
                <w:rFonts w:ascii="Calibri" w:eastAsia="Calibri" w:hAnsi="Calibri" w:cs="Times New Roman"/>
              </w:rPr>
            </w:pPr>
            <w:r w:rsidRPr="008B22E1">
              <w:rPr>
                <w:rFonts w:ascii="Calibri" w:eastAsia="Calibri" w:hAnsi="Calibri" w:cs="Times New Roman"/>
              </w:rPr>
              <w:t>El aprendizaje con otros</w:t>
            </w:r>
          </w:p>
          <w:p w14:paraId="31C150CD" w14:textId="77777777" w:rsidR="008B22E1" w:rsidRPr="008B22E1" w:rsidRDefault="008B22E1" w:rsidP="008B22E1">
            <w:pPr>
              <w:numPr>
                <w:ilvl w:val="0"/>
                <w:numId w:val="8"/>
              </w:numPr>
              <w:tabs>
                <w:tab w:val="left" w:pos="315"/>
              </w:tabs>
              <w:contextualSpacing/>
              <w:rPr>
                <w:rFonts w:ascii="Calibri" w:eastAsia="Calibri" w:hAnsi="Calibri" w:cs="Times New Roman"/>
              </w:rPr>
            </w:pPr>
            <w:r w:rsidRPr="008B22E1">
              <w:rPr>
                <w:rFonts w:ascii="Calibri" w:eastAsia="Calibri" w:hAnsi="Calibri" w:cs="Times New Roman"/>
              </w:rPr>
              <w:t>El juego</w:t>
            </w:r>
          </w:p>
        </w:tc>
        <w:tc>
          <w:tcPr>
            <w:tcW w:w="850" w:type="dxa"/>
          </w:tcPr>
          <w:p w14:paraId="60458430" w14:textId="77777777" w:rsidR="008B22E1" w:rsidRPr="008B22E1" w:rsidRDefault="008B22E1" w:rsidP="008B22E1">
            <w:pPr>
              <w:jc w:val="center"/>
              <w:rPr>
                <w:rFonts w:ascii="Calibri" w:eastAsia="Calibri" w:hAnsi="Calibri" w:cs="Times New Roman"/>
              </w:rPr>
            </w:pPr>
          </w:p>
        </w:tc>
        <w:tc>
          <w:tcPr>
            <w:tcW w:w="1560" w:type="dxa"/>
          </w:tcPr>
          <w:p w14:paraId="65ED1CB9" w14:textId="77777777" w:rsidR="008B22E1" w:rsidRPr="008B22E1" w:rsidRDefault="008B22E1" w:rsidP="008B22E1">
            <w:pPr>
              <w:jc w:val="center"/>
              <w:rPr>
                <w:rFonts w:ascii="Calibri" w:eastAsia="Calibri" w:hAnsi="Calibri" w:cs="Times New Roman"/>
              </w:rPr>
            </w:pPr>
          </w:p>
        </w:tc>
        <w:tc>
          <w:tcPr>
            <w:tcW w:w="3543" w:type="dxa"/>
          </w:tcPr>
          <w:p w14:paraId="5473C5A4" w14:textId="77777777" w:rsidR="008B22E1" w:rsidRPr="008B22E1" w:rsidRDefault="008B22E1" w:rsidP="008B22E1">
            <w:pPr>
              <w:jc w:val="center"/>
              <w:rPr>
                <w:rFonts w:ascii="Calibri" w:eastAsia="Calibri" w:hAnsi="Calibri" w:cs="Times New Roman"/>
              </w:rPr>
            </w:pPr>
            <w:r w:rsidRPr="008B22E1">
              <w:rPr>
                <w:rFonts w:ascii="Calibri" w:eastAsia="Calibri" w:hAnsi="Calibri" w:cs="Times New Roman"/>
              </w:rPr>
              <w:t>20</w:t>
            </w:r>
          </w:p>
        </w:tc>
        <w:tc>
          <w:tcPr>
            <w:tcW w:w="3402" w:type="dxa"/>
          </w:tcPr>
          <w:p w14:paraId="7871F5A6" w14:textId="77777777" w:rsidR="008B22E1" w:rsidRPr="008B22E1" w:rsidRDefault="008B22E1" w:rsidP="008B22E1">
            <w:pPr>
              <w:jc w:val="center"/>
              <w:rPr>
                <w:rFonts w:ascii="Calibri" w:eastAsia="Calibri" w:hAnsi="Calibri" w:cs="Times New Roman"/>
              </w:rPr>
            </w:pPr>
          </w:p>
        </w:tc>
      </w:tr>
      <w:tr w:rsidR="008B22E1" w:rsidRPr="008B22E1" w14:paraId="29CFB5FB" w14:textId="77777777" w:rsidTr="008B22E1">
        <w:trPr>
          <w:trHeight w:val="699"/>
        </w:trPr>
        <w:tc>
          <w:tcPr>
            <w:tcW w:w="5671" w:type="dxa"/>
          </w:tcPr>
          <w:p w14:paraId="12D0E8C2" w14:textId="77777777" w:rsidR="008B22E1" w:rsidRPr="008B22E1" w:rsidRDefault="008B22E1" w:rsidP="008B22E1">
            <w:pPr>
              <w:numPr>
                <w:ilvl w:val="0"/>
                <w:numId w:val="7"/>
              </w:numPr>
              <w:tabs>
                <w:tab w:val="left" w:pos="315"/>
              </w:tabs>
              <w:ind w:left="31" w:hanging="9"/>
              <w:contextualSpacing/>
              <w:rPr>
                <w:rFonts w:ascii="Calibri" w:eastAsia="Calibri" w:hAnsi="Calibri" w:cs="Times New Roman"/>
              </w:rPr>
            </w:pPr>
            <w:r w:rsidRPr="008B22E1">
              <w:rPr>
                <w:rFonts w:ascii="Calibri" w:eastAsia="Calibri" w:hAnsi="Calibri" w:cs="Times New Roman"/>
              </w:rPr>
              <w:t>Menciona en qué consiste la consigna así como las recomendaciones al realizarla.</w:t>
            </w:r>
          </w:p>
        </w:tc>
        <w:tc>
          <w:tcPr>
            <w:tcW w:w="850" w:type="dxa"/>
          </w:tcPr>
          <w:p w14:paraId="737E03D6" w14:textId="77777777" w:rsidR="008B22E1" w:rsidRPr="008B22E1" w:rsidRDefault="008B22E1" w:rsidP="008B22E1">
            <w:pPr>
              <w:jc w:val="center"/>
              <w:rPr>
                <w:rFonts w:ascii="Calibri" w:eastAsia="Calibri" w:hAnsi="Calibri" w:cs="Times New Roman"/>
              </w:rPr>
            </w:pPr>
          </w:p>
        </w:tc>
        <w:tc>
          <w:tcPr>
            <w:tcW w:w="1560" w:type="dxa"/>
          </w:tcPr>
          <w:p w14:paraId="44660CC6" w14:textId="77777777" w:rsidR="008B22E1" w:rsidRPr="008B22E1" w:rsidRDefault="008B22E1" w:rsidP="008B22E1">
            <w:pPr>
              <w:jc w:val="center"/>
              <w:rPr>
                <w:rFonts w:ascii="Calibri" w:eastAsia="Calibri" w:hAnsi="Calibri" w:cs="Times New Roman"/>
              </w:rPr>
            </w:pPr>
          </w:p>
        </w:tc>
        <w:tc>
          <w:tcPr>
            <w:tcW w:w="3543" w:type="dxa"/>
          </w:tcPr>
          <w:p w14:paraId="1A04CE4A" w14:textId="77777777" w:rsidR="008B22E1" w:rsidRPr="008B22E1" w:rsidRDefault="008B22E1" w:rsidP="008B22E1">
            <w:pPr>
              <w:jc w:val="center"/>
              <w:rPr>
                <w:rFonts w:ascii="Calibri" w:eastAsia="Calibri" w:hAnsi="Calibri" w:cs="Times New Roman"/>
              </w:rPr>
            </w:pPr>
            <w:r w:rsidRPr="008B22E1">
              <w:rPr>
                <w:rFonts w:ascii="Calibri" w:eastAsia="Calibri" w:hAnsi="Calibri" w:cs="Times New Roman"/>
              </w:rPr>
              <w:t>5</w:t>
            </w:r>
          </w:p>
        </w:tc>
        <w:tc>
          <w:tcPr>
            <w:tcW w:w="3402" w:type="dxa"/>
          </w:tcPr>
          <w:p w14:paraId="456AB5DD" w14:textId="77777777" w:rsidR="008B22E1" w:rsidRPr="008B22E1" w:rsidRDefault="008B22E1" w:rsidP="008B22E1">
            <w:pPr>
              <w:jc w:val="center"/>
              <w:rPr>
                <w:rFonts w:ascii="Calibri" w:eastAsia="Calibri" w:hAnsi="Calibri" w:cs="Times New Roman"/>
              </w:rPr>
            </w:pPr>
          </w:p>
        </w:tc>
      </w:tr>
      <w:tr w:rsidR="008B22E1" w:rsidRPr="008B22E1" w14:paraId="2FD22806" w14:textId="77777777" w:rsidTr="008B22E1">
        <w:trPr>
          <w:trHeight w:val="552"/>
        </w:trPr>
        <w:tc>
          <w:tcPr>
            <w:tcW w:w="5671" w:type="dxa"/>
          </w:tcPr>
          <w:p w14:paraId="208517BB" w14:textId="77777777" w:rsidR="008B22E1" w:rsidRPr="008B22E1" w:rsidRDefault="008B22E1" w:rsidP="008B22E1">
            <w:pPr>
              <w:numPr>
                <w:ilvl w:val="0"/>
                <w:numId w:val="7"/>
              </w:numPr>
              <w:tabs>
                <w:tab w:val="left" w:pos="315"/>
              </w:tabs>
              <w:ind w:left="31" w:hanging="9"/>
              <w:contextualSpacing/>
              <w:rPr>
                <w:rFonts w:ascii="Calibri" w:eastAsia="Calibri" w:hAnsi="Calibri" w:cs="Times New Roman"/>
              </w:rPr>
            </w:pPr>
            <w:r w:rsidRPr="008B22E1">
              <w:rPr>
                <w:rFonts w:ascii="Calibri" w:eastAsia="Calibri" w:hAnsi="Calibri" w:cs="Times New Roman"/>
              </w:rPr>
              <w:t>Describe la intervención   didáctica del profesor</w:t>
            </w:r>
          </w:p>
          <w:p w14:paraId="2CEC2798" w14:textId="77777777" w:rsidR="008B22E1" w:rsidRPr="008B22E1" w:rsidRDefault="008B22E1" w:rsidP="008B22E1">
            <w:pPr>
              <w:tabs>
                <w:tab w:val="left" w:pos="315"/>
              </w:tabs>
              <w:ind w:left="31"/>
              <w:contextualSpacing/>
              <w:rPr>
                <w:rFonts w:ascii="Calibri" w:eastAsia="Calibri" w:hAnsi="Calibri" w:cs="Times New Roman"/>
              </w:rPr>
            </w:pPr>
          </w:p>
        </w:tc>
        <w:tc>
          <w:tcPr>
            <w:tcW w:w="850" w:type="dxa"/>
          </w:tcPr>
          <w:p w14:paraId="7AB7B0B5" w14:textId="77777777" w:rsidR="008B22E1" w:rsidRPr="008B22E1" w:rsidRDefault="008B22E1" w:rsidP="008B22E1">
            <w:pPr>
              <w:jc w:val="center"/>
              <w:rPr>
                <w:rFonts w:ascii="Calibri" w:eastAsia="Calibri" w:hAnsi="Calibri" w:cs="Times New Roman"/>
              </w:rPr>
            </w:pPr>
          </w:p>
        </w:tc>
        <w:tc>
          <w:tcPr>
            <w:tcW w:w="1560" w:type="dxa"/>
          </w:tcPr>
          <w:p w14:paraId="7402FC52" w14:textId="77777777" w:rsidR="008B22E1" w:rsidRPr="008B22E1" w:rsidRDefault="008B22E1" w:rsidP="008B22E1">
            <w:pPr>
              <w:jc w:val="center"/>
              <w:rPr>
                <w:rFonts w:ascii="Calibri" w:eastAsia="Calibri" w:hAnsi="Calibri" w:cs="Times New Roman"/>
              </w:rPr>
            </w:pPr>
          </w:p>
        </w:tc>
        <w:tc>
          <w:tcPr>
            <w:tcW w:w="3543" w:type="dxa"/>
          </w:tcPr>
          <w:p w14:paraId="3196DDA3" w14:textId="77777777" w:rsidR="008B22E1" w:rsidRPr="008B22E1" w:rsidRDefault="008B22E1" w:rsidP="008B22E1">
            <w:pPr>
              <w:jc w:val="center"/>
              <w:rPr>
                <w:rFonts w:ascii="Calibri" w:eastAsia="Calibri" w:hAnsi="Calibri" w:cs="Times New Roman"/>
              </w:rPr>
            </w:pPr>
            <w:r w:rsidRPr="008B22E1">
              <w:rPr>
                <w:rFonts w:ascii="Calibri" w:eastAsia="Calibri" w:hAnsi="Calibri" w:cs="Times New Roman"/>
              </w:rPr>
              <w:t>5</w:t>
            </w:r>
          </w:p>
        </w:tc>
        <w:tc>
          <w:tcPr>
            <w:tcW w:w="3402" w:type="dxa"/>
          </w:tcPr>
          <w:p w14:paraId="03C175D5" w14:textId="77777777" w:rsidR="008B22E1" w:rsidRPr="008B22E1" w:rsidRDefault="008B22E1" w:rsidP="008B22E1">
            <w:pPr>
              <w:jc w:val="center"/>
              <w:rPr>
                <w:rFonts w:ascii="Calibri" w:eastAsia="Calibri" w:hAnsi="Calibri" w:cs="Times New Roman"/>
              </w:rPr>
            </w:pPr>
          </w:p>
        </w:tc>
      </w:tr>
      <w:tr w:rsidR="008B22E1" w:rsidRPr="008B22E1" w14:paraId="0D495DEB" w14:textId="77777777" w:rsidTr="008B22E1">
        <w:trPr>
          <w:trHeight w:val="283"/>
        </w:trPr>
        <w:tc>
          <w:tcPr>
            <w:tcW w:w="5671" w:type="dxa"/>
          </w:tcPr>
          <w:p w14:paraId="2C563823" w14:textId="77777777" w:rsidR="008B22E1" w:rsidRPr="008B22E1" w:rsidRDefault="008B22E1" w:rsidP="008B22E1">
            <w:pPr>
              <w:numPr>
                <w:ilvl w:val="0"/>
                <w:numId w:val="7"/>
              </w:numPr>
              <w:tabs>
                <w:tab w:val="left" w:pos="315"/>
              </w:tabs>
              <w:ind w:left="31" w:hanging="9"/>
              <w:contextualSpacing/>
              <w:rPr>
                <w:rFonts w:ascii="Calibri" w:eastAsia="Calibri" w:hAnsi="Calibri" w:cs="Times New Roman"/>
              </w:rPr>
            </w:pPr>
            <w:r w:rsidRPr="008B22E1">
              <w:rPr>
                <w:rFonts w:ascii="Calibri" w:eastAsia="Calibri" w:hAnsi="Calibri" w:cs="Times New Roman"/>
              </w:rPr>
              <w:t xml:space="preserve">Expone la puesta en común de resultados y hallazgos </w:t>
            </w:r>
          </w:p>
        </w:tc>
        <w:tc>
          <w:tcPr>
            <w:tcW w:w="850" w:type="dxa"/>
          </w:tcPr>
          <w:p w14:paraId="02B454E9" w14:textId="77777777" w:rsidR="008B22E1" w:rsidRPr="008B22E1" w:rsidRDefault="008B22E1" w:rsidP="008B22E1">
            <w:pPr>
              <w:jc w:val="center"/>
              <w:rPr>
                <w:rFonts w:ascii="Calibri" w:eastAsia="Calibri" w:hAnsi="Calibri" w:cs="Times New Roman"/>
              </w:rPr>
            </w:pPr>
          </w:p>
        </w:tc>
        <w:tc>
          <w:tcPr>
            <w:tcW w:w="1560" w:type="dxa"/>
          </w:tcPr>
          <w:p w14:paraId="5B2A18FA" w14:textId="77777777" w:rsidR="008B22E1" w:rsidRPr="008B22E1" w:rsidRDefault="008B22E1" w:rsidP="008B22E1">
            <w:pPr>
              <w:jc w:val="center"/>
              <w:rPr>
                <w:rFonts w:ascii="Calibri" w:eastAsia="Calibri" w:hAnsi="Calibri" w:cs="Times New Roman"/>
              </w:rPr>
            </w:pPr>
          </w:p>
        </w:tc>
        <w:tc>
          <w:tcPr>
            <w:tcW w:w="3543" w:type="dxa"/>
          </w:tcPr>
          <w:p w14:paraId="790D20B6" w14:textId="77777777" w:rsidR="008B22E1" w:rsidRPr="008B22E1" w:rsidRDefault="008B22E1" w:rsidP="008B22E1">
            <w:pPr>
              <w:jc w:val="center"/>
              <w:rPr>
                <w:rFonts w:ascii="Calibri" w:eastAsia="Calibri" w:hAnsi="Calibri" w:cs="Times New Roman"/>
              </w:rPr>
            </w:pPr>
            <w:r w:rsidRPr="008B22E1">
              <w:rPr>
                <w:rFonts w:ascii="Calibri" w:eastAsia="Calibri" w:hAnsi="Calibri" w:cs="Times New Roman"/>
              </w:rPr>
              <w:t>5</w:t>
            </w:r>
          </w:p>
        </w:tc>
        <w:tc>
          <w:tcPr>
            <w:tcW w:w="3402" w:type="dxa"/>
          </w:tcPr>
          <w:p w14:paraId="07ACDA8F" w14:textId="77777777" w:rsidR="008B22E1" w:rsidRPr="008B22E1" w:rsidRDefault="008B22E1" w:rsidP="008B22E1">
            <w:pPr>
              <w:jc w:val="center"/>
              <w:rPr>
                <w:rFonts w:ascii="Calibri" w:eastAsia="Calibri" w:hAnsi="Calibri" w:cs="Times New Roman"/>
              </w:rPr>
            </w:pPr>
          </w:p>
        </w:tc>
      </w:tr>
      <w:tr w:rsidR="008B22E1" w:rsidRPr="008B22E1" w14:paraId="49CAF966" w14:textId="77777777" w:rsidTr="008B22E1">
        <w:tc>
          <w:tcPr>
            <w:tcW w:w="5671" w:type="dxa"/>
          </w:tcPr>
          <w:p w14:paraId="52A4BC2A" w14:textId="77777777" w:rsidR="008B22E1" w:rsidRPr="008B22E1" w:rsidRDefault="008B22E1" w:rsidP="008B22E1">
            <w:pPr>
              <w:numPr>
                <w:ilvl w:val="0"/>
                <w:numId w:val="7"/>
              </w:numPr>
              <w:tabs>
                <w:tab w:val="left" w:pos="315"/>
              </w:tabs>
              <w:ind w:left="31" w:hanging="9"/>
              <w:contextualSpacing/>
              <w:rPr>
                <w:rFonts w:ascii="Calibri" w:eastAsia="Calibri" w:hAnsi="Calibri" w:cs="Times New Roman"/>
              </w:rPr>
            </w:pPr>
            <w:r w:rsidRPr="008B22E1">
              <w:rPr>
                <w:rFonts w:ascii="Calibri" w:eastAsia="Calibri" w:hAnsi="Calibri" w:cs="Times New Roman"/>
              </w:rPr>
              <w:t xml:space="preserve">Explica el proceso de planificación   </w:t>
            </w:r>
          </w:p>
        </w:tc>
        <w:tc>
          <w:tcPr>
            <w:tcW w:w="850" w:type="dxa"/>
          </w:tcPr>
          <w:p w14:paraId="14D36F27" w14:textId="77777777" w:rsidR="008B22E1" w:rsidRPr="008B22E1" w:rsidRDefault="008B22E1" w:rsidP="008B22E1">
            <w:pPr>
              <w:jc w:val="center"/>
              <w:rPr>
                <w:rFonts w:ascii="Calibri" w:eastAsia="Calibri" w:hAnsi="Calibri" w:cs="Times New Roman"/>
              </w:rPr>
            </w:pPr>
          </w:p>
        </w:tc>
        <w:tc>
          <w:tcPr>
            <w:tcW w:w="1560" w:type="dxa"/>
          </w:tcPr>
          <w:p w14:paraId="0E5BE11F" w14:textId="77777777" w:rsidR="008B22E1" w:rsidRPr="008B22E1" w:rsidRDefault="008B22E1" w:rsidP="008B22E1">
            <w:pPr>
              <w:jc w:val="center"/>
              <w:rPr>
                <w:rFonts w:ascii="Calibri" w:eastAsia="Calibri" w:hAnsi="Calibri" w:cs="Times New Roman"/>
              </w:rPr>
            </w:pPr>
          </w:p>
        </w:tc>
        <w:tc>
          <w:tcPr>
            <w:tcW w:w="3543" w:type="dxa"/>
          </w:tcPr>
          <w:p w14:paraId="75D80D58" w14:textId="77777777" w:rsidR="008B22E1" w:rsidRPr="008B22E1" w:rsidRDefault="008B22E1" w:rsidP="008B22E1">
            <w:pPr>
              <w:jc w:val="center"/>
              <w:rPr>
                <w:rFonts w:ascii="Calibri" w:eastAsia="Calibri" w:hAnsi="Calibri" w:cs="Times New Roman"/>
              </w:rPr>
            </w:pPr>
            <w:r w:rsidRPr="008B22E1">
              <w:rPr>
                <w:rFonts w:ascii="Calibri" w:eastAsia="Calibri" w:hAnsi="Calibri" w:cs="Times New Roman"/>
              </w:rPr>
              <w:t>5</w:t>
            </w:r>
          </w:p>
          <w:p w14:paraId="7C84D3D0" w14:textId="77777777" w:rsidR="008B22E1" w:rsidRPr="008B22E1" w:rsidRDefault="008B22E1" w:rsidP="008B22E1">
            <w:pPr>
              <w:jc w:val="center"/>
              <w:rPr>
                <w:rFonts w:ascii="Calibri" w:eastAsia="Calibri" w:hAnsi="Calibri" w:cs="Times New Roman"/>
              </w:rPr>
            </w:pPr>
          </w:p>
        </w:tc>
        <w:tc>
          <w:tcPr>
            <w:tcW w:w="3402" w:type="dxa"/>
          </w:tcPr>
          <w:p w14:paraId="0EBED3AB" w14:textId="77777777" w:rsidR="008B22E1" w:rsidRPr="008B22E1" w:rsidRDefault="008B22E1" w:rsidP="008B22E1">
            <w:pPr>
              <w:jc w:val="center"/>
              <w:rPr>
                <w:rFonts w:ascii="Calibri" w:eastAsia="Calibri" w:hAnsi="Calibri" w:cs="Times New Roman"/>
              </w:rPr>
            </w:pPr>
          </w:p>
        </w:tc>
      </w:tr>
      <w:tr w:rsidR="008B22E1" w:rsidRPr="008B22E1" w14:paraId="3872CEB7" w14:textId="77777777" w:rsidTr="008B22E1">
        <w:tc>
          <w:tcPr>
            <w:tcW w:w="5671" w:type="dxa"/>
          </w:tcPr>
          <w:p w14:paraId="0ACE9354" w14:textId="77777777" w:rsidR="008B22E1" w:rsidRPr="008B22E1" w:rsidRDefault="008B22E1" w:rsidP="008B22E1">
            <w:pPr>
              <w:numPr>
                <w:ilvl w:val="0"/>
                <w:numId w:val="7"/>
              </w:numPr>
              <w:tabs>
                <w:tab w:val="left" w:pos="315"/>
              </w:tabs>
              <w:ind w:left="31" w:hanging="9"/>
              <w:contextualSpacing/>
              <w:rPr>
                <w:rFonts w:ascii="Calibri" w:eastAsia="Calibri" w:hAnsi="Calibri" w:cs="Times New Roman"/>
              </w:rPr>
            </w:pPr>
            <w:r w:rsidRPr="008B22E1">
              <w:rPr>
                <w:rFonts w:ascii="Calibri" w:eastAsia="Calibri" w:hAnsi="Calibri" w:cs="Times New Roman"/>
              </w:rPr>
              <w:t>Enuncia las  sugerencias para la planificación del trabajo educativo</w:t>
            </w:r>
          </w:p>
        </w:tc>
        <w:tc>
          <w:tcPr>
            <w:tcW w:w="850" w:type="dxa"/>
          </w:tcPr>
          <w:p w14:paraId="31F6A5C1" w14:textId="77777777" w:rsidR="008B22E1" w:rsidRPr="008B22E1" w:rsidRDefault="008B22E1" w:rsidP="008B22E1">
            <w:pPr>
              <w:jc w:val="center"/>
              <w:rPr>
                <w:rFonts w:ascii="Calibri" w:eastAsia="Calibri" w:hAnsi="Calibri" w:cs="Times New Roman"/>
              </w:rPr>
            </w:pPr>
          </w:p>
        </w:tc>
        <w:tc>
          <w:tcPr>
            <w:tcW w:w="1560" w:type="dxa"/>
          </w:tcPr>
          <w:p w14:paraId="5E41A558" w14:textId="77777777" w:rsidR="008B22E1" w:rsidRPr="008B22E1" w:rsidRDefault="008B22E1" w:rsidP="008B22E1">
            <w:pPr>
              <w:jc w:val="center"/>
              <w:rPr>
                <w:rFonts w:ascii="Calibri" w:eastAsia="Calibri" w:hAnsi="Calibri" w:cs="Times New Roman"/>
              </w:rPr>
            </w:pPr>
          </w:p>
        </w:tc>
        <w:tc>
          <w:tcPr>
            <w:tcW w:w="3543" w:type="dxa"/>
          </w:tcPr>
          <w:p w14:paraId="1770FEB5" w14:textId="77777777" w:rsidR="008B22E1" w:rsidRPr="008B22E1" w:rsidRDefault="008B22E1" w:rsidP="008B22E1">
            <w:pPr>
              <w:jc w:val="center"/>
              <w:rPr>
                <w:rFonts w:ascii="Calibri" w:eastAsia="Calibri" w:hAnsi="Calibri" w:cs="Times New Roman"/>
              </w:rPr>
            </w:pPr>
            <w:r w:rsidRPr="008B22E1">
              <w:rPr>
                <w:rFonts w:ascii="Calibri" w:eastAsia="Calibri" w:hAnsi="Calibri" w:cs="Times New Roman"/>
              </w:rPr>
              <w:t>5</w:t>
            </w:r>
          </w:p>
        </w:tc>
        <w:tc>
          <w:tcPr>
            <w:tcW w:w="3402" w:type="dxa"/>
          </w:tcPr>
          <w:p w14:paraId="64E82225" w14:textId="77777777" w:rsidR="008B22E1" w:rsidRPr="008B22E1" w:rsidRDefault="008B22E1" w:rsidP="008B22E1">
            <w:pPr>
              <w:jc w:val="center"/>
              <w:rPr>
                <w:rFonts w:ascii="Calibri" w:eastAsia="Calibri" w:hAnsi="Calibri" w:cs="Times New Roman"/>
              </w:rPr>
            </w:pPr>
          </w:p>
        </w:tc>
      </w:tr>
      <w:tr w:rsidR="008B22E1" w:rsidRPr="008B22E1" w14:paraId="76FE3C8B" w14:textId="77777777" w:rsidTr="008B22E1">
        <w:tc>
          <w:tcPr>
            <w:tcW w:w="5671" w:type="dxa"/>
          </w:tcPr>
          <w:p w14:paraId="27712430" w14:textId="77777777" w:rsidR="008B22E1" w:rsidRPr="008B22E1" w:rsidRDefault="008B22E1" w:rsidP="008B22E1">
            <w:pPr>
              <w:numPr>
                <w:ilvl w:val="0"/>
                <w:numId w:val="7"/>
              </w:numPr>
              <w:tabs>
                <w:tab w:val="left" w:pos="315"/>
              </w:tabs>
              <w:ind w:left="31" w:hanging="9"/>
              <w:contextualSpacing/>
              <w:rPr>
                <w:rFonts w:ascii="Calibri" w:eastAsia="Calibri" w:hAnsi="Calibri" w:cs="Times New Roman"/>
              </w:rPr>
            </w:pPr>
            <w:r w:rsidRPr="008B22E1">
              <w:rPr>
                <w:rFonts w:ascii="Calibri" w:eastAsia="Calibri" w:hAnsi="Calibri" w:cs="Times New Roman"/>
              </w:rPr>
              <w:t>Describe los momentos de la evaluación</w:t>
            </w:r>
          </w:p>
        </w:tc>
        <w:tc>
          <w:tcPr>
            <w:tcW w:w="850" w:type="dxa"/>
          </w:tcPr>
          <w:p w14:paraId="3A8619E2" w14:textId="77777777" w:rsidR="008B22E1" w:rsidRPr="008B22E1" w:rsidRDefault="008B22E1" w:rsidP="008B22E1">
            <w:pPr>
              <w:jc w:val="center"/>
              <w:rPr>
                <w:rFonts w:ascii="Calibri" w:eastAsia="Calibri" w:hAnsi="Calibri" w:cs="Times New Roman"/>
              </w:rPr>
            </w:pPr>
          </w:p>
        </w:tc>
        <w:tc>
          <w:tcPr>
            <w:tcW w:w="1560" w:type="dxa"/>
          </w:tcPr>
          <w:p w14:paraId="459BC1C7" w14:textId="77777777" w:rsidR="008B22E1" w:rsidRPr="008B22E1" w:rsidRDefault="008B22E1" w:rsidP="008B22E1">
            <w:pPr>
              <w:jc w:val="center"/>
              <w:rPr>
                <w:rFonts w:ascii="Calibri" w:eastAsia="Calibri" w:hAnsi="Calibri" w:cs="Times New Roman"/>
              </w:rPr>
            </w:pPr>
          </w:p>
        </w:tc>
        <w:tc>
          <w:tcPr>
            <w:tcW w:w="3543" w:type="dxa"/>
          </w:tcPr>
          <w:p w14:paraId="0365BE7F" w14:textId="77777777" w:rsidR="008B22E1" w:rsidRPr="008B22E1" w:rsidRDefault="008B22E1" w:rsidP="008B22E1">
            <w:pPr>
              <w:jc w:val="center"/>
              <w:rPr>
                <w:rFonts w:ascii="Calibri" w:eastAsia="Calibri" w:hAnsi="Calibri" w:cs="Times New Roman"/>
              </w:rPr>
            </w:pPr>
            <w:r w:rsidRPr="008B22E1">
              <w:rPr>
                <w:rFonts w:ascii="Calibri" w:eastAsia="Calibri" w:hAnsi="Calibri" w:cs="Times New Roman"/>
              </w:rPr>
              <w:t>10</w:t>
            </w:r>
          </w:p>
          <w:p w14:paraId="7149C163" w14:textId="77777777" w:rsidR="008B22E1" w:rsidRPr="008B22E1" w:rsidRDefault="008B22E1" w:rsidP="008B22E1">
            <w:pPr>
              <w:jc w:val="center"/>
              <w:rPr>
                <w:rFonts w:ascii="Calibri" w:eastAsia="Calibri" w:hAnsi="Calibri" w:cs="Times New Roman"/>
              </w:rPr>
            </w:pPr>
          </w:p>
        </w:tc>
        <w:tc>
          <w:tcPr>
            <w:tcW w:w="3402" w:type="dxa"/>
          </w:tcPr>
          <w:p w14:paraId="358CD619" w14:textId="77777777" w:rsidR="008B22E1" w:rsidRPr="008B22E1" w:rsidRDefault="008B22E1" w:rsidP="008B22E1">
            <w:pPr>
              <w:jc w:val="center"/>
              <w:rPr>
                <w:rFonts w:ascii="Calibri" w:eastAsia="Calibri" w:hAnsi="Calibri" w:cs="Times New Roman"/>
              </w:rPr>
            </w:pPr>
          </w:p>
        </w:tc>
      </w:tr>
      <w:tr w:rsidR="008B22E1" w:rsidRPr="008B22E1" w14:paraId="1FD01679" w14:textId="77777777" w:rsidTr="008B22E1">
        <w:tc>
          <w:tcPr>
            <w:tcW w:w="5671" w:type="dxa"/>
          </w:tcPr>
          <w:p w14:paraId="12659AEF" w14:textId="77777777" w:rsidR="008B22E1" w:rsidRPr="008B22E1" w:rsidRDefault="008B22E1" w:rsidP="008B22E1">
            <w:pPr>
              <w:numPr>
                <w:ilvl w:val="0"/>
                <w:numId w:val="7"/>
              </w:numPr>
              <w:tabs>
                <w:tab w:val="left" w:pos="315"/>
              </w:tabs>
              <w:ind w:left="31" w:hanging="9"/>
              <w:contextualSpacing/>
              <w:rPr>
                <w:rFonts w:ascii="Calibri" w:eastAsia="Calibri" w:hAnsi="Calibri" w:cs="Times New Roman"/>
              </w:rPr>
            </w:pPr>
            <w:r w:rsidRPr="008B22E1">
              <w:rPr>
                <w:rFonts w:ascii="Calibri" w:eastAsia="Calibri" w:hAnsi="Calibri" w:cs="Times New Roman"/>
              </w:rPr>
              <w:t>Menciona y describe los instrumentos de evaluación.</w:t>
            </w:r>
          </w:p>
          <w:p w14:paraId="5EF56ECE" w14:textId="77777777" w:rsidR="008B22E1" w:rsidRPr="008B22E1" w:rsidRDefault="008B22E1" w:rsidP="008B22E1">
            <w:pPr>
              <w:numPr>
                <w:ilvl w:val="0"/>
                <w:numId w:val="9"/>
              </w:numPr>
              <w:tabs>
                <w:tab w:val="left" w:pos="315"/>
              </w:tabs>
              <w:contextualSpacing/>
              <w:rPr>
                <w:rFonts w:ascii="Calibri" w:eastAsia="Calibri" w:hAnsi="Calibri" w:cs="Times New Roman"/>
              </w:rPr>
            </w:pPr>
            <w:r w:rsidRPr="008B22E1">
              <w:rPr>
                <w:rFonts w:ascii="Calibri" w:eastAsia="Calibri" w:hAnsi="Calibri" w:cs="Times New Roman"/>
              </w:rPr>
              <w:lastRenderedPageBreak/>
              <w:t>EL Expediente personal</w:t>
            </w:r>
          </w:p>
          <w:p w14:paraId="08A8C695" w14:textId="77777777" w:rsidR="008B22E1" w:rsidRPr="008B22E1" w:rsidRDefault="008B22E1" w:rsidP="008B22E1">
            <w:pPr>
              <w:numPr>
                <w:ilvl w:val="0"/>
                <w:numId w:val="9"/>
              </w:numPr>
              <w:tabs>
                <w:tab w:val="left" w:pos="315"/>
              </w:tabs>
              <w:contextualSpacing/>
              <w:rPr>
                <w:rFonts w:ascii="Calibri" w:eastAsia="Calibri" w:hAnsi="Calibri" w:cs="Times New Roman"/>
              </w:rPr>
            </w:pPr>
            <w:r w:rsidRPr="008B22E1">
              <w:rPr>
                <w:rFonts w:ascii="Calibri" w:eastAsia="Calibri" w:hAnsi="Calibri" w:cs="Times New Roman"/>
              </w:rPr>
              <w:t>El Diario de trabajo</w:t>
            </w:r>
          </w:p>
        </w:tc>
        <w:tc>
          <w:tcPr>
            <w:tcW w:w="850" w:type="dxa"/>
          </w:tcPr>
          <w:p w14:paraId="4DD6EB44" w14:textId="77777777" w:rsidR="008B22E1" w:rsidRPr="008B22E1" w:rsidRDefault="008B22E1" w:rsidP="008B22E1">
            <w:pPr>
              <w:jc w:val="center"/>
              <w:rPr>
                <w:rFonts w:ascii="Calibri" w:eastAsia="Calibri" w:hAnsi="Calibri" w:cs="Times New Roman"/>
              </w:rPr>
            </w:pPr>
          </w:p>
        </w:tc>
        <w:tc>
          <w:tcPr>
            <w:tcW w:w="1560" w:type="dxa"/>
          </w:tcPr>
          <w:p w14:paraId="490C5ED4" w14:textId="77777777" w:rsidR="008B22E1" w:rsidRPr="008B22E1" w:rsidRDefault="008B22E1" w:rsidP="008B22E1">
            <w:pPr>
              <w:jc w:val="center"/>
              <w:rPr>
                <w:rFonts w:ascii="Calibri" w:eastAsia="Calibri" w:hAnsi="Calibri" w:cs="Times New Roman"/>
              </w:rPr>
            </w:pPr>
          </w:p>
        </w:tc>
        <w:tc>
          <w:tcPr>
            <w:tcW w:w="3543" w:type="dxa"/>
          </w:tcPr>
          <w:p w14:paraId="7A9EBDA9" w14:textId="77777777" w:rsidR="008B22E1" w:rsidRPr="008B22E1" w:rsidRDefault="008B22E1" w:rsidP="008B22E1">
            <w:pPr>
              <w:jc w:val="center"/>
              <w:rPr>
                <w:rFonts w:ascii="Calibri" w:eastAsia="Calibri" w:hAnsi="Calibri" w:cs="Times New Roman"/>
              </w:rPr>
            </w:pPr>
            <w:r w:rsidRPr="008B22E1">
              <w:rPr>
                <w:rFonts w:ascii="Calibri" w:eastAsia="Calibri" w:hAnsi="Calibri" w:cs="Times New Roman"/>
              </w:rPr>
              <w:t>10</w:t>
            </w:r>
          </w:p>
        </w:tc>
        <w:tc>
          <w:tcPr>
            <w:tcW w:w="3402" w:type="dxa"/>
          </w:tcPr>
          <w:p w14:paraId="36DEE3A6" w14:textId="77777777" w:rsidR="008B22E1" w:rsidRPr="008B22E1" w:rsidRDefault="008B22E1" w:rsidP="008B22E1">
            <w:pPr>
              <w:jc w:val="center"/>
              <w:rPr>
                <w:rFonts w:ascii="Calibri" w:eastAsia="Calibri" w:hAnsi="Calibri" w:cs="Times New Roman"/>
              </w:rPr>
            </w:pPr>
          </w:p>
        </w:tc>
      </w:tr>
      <w:tr w:rsidR="008B22E1" w:rsidRPr="008B22E1" w14:paraId="4A73ADDF" w14:textId="77777777" w:rsidTr="008B22E1">
        <w:tc>
          <w:tcPr>
            <w:tcW w:w="5671" w:type="dxa"/>
          </w:tcPr>
          <w:p w14:paraId="0CFAD828" w14:textId="77777777" w:rsidR="008B22E1" w:rsidRPr="008B22E1" w:rsidRDefault="008B22E1" w:rsidP="008B22E1">
            <w:pPr>
              <w:numPr>
                <w:ilvl w:val="0"/>
                <w:numId w:val="7"/>
              </w:numPr>
              <w:tabs>
                <w:tab w:val="left" w:pos="315"/>
              </w:tabs>
              <w:ind w:left="31" w:hanging="9"/>
              <w:contextualSpacing/>
              <w:rPr>
                <w:rFonts w:ascii="Calibri" w:eastAsia="Calibri" w:hAnsi="Calibri" w:cs="Times New Roman"/>
              </w:rPr>
            </w:pPr>
            <w:r w:rsidRPr="008B22E1">
              <w:rPr>
                <w:rFonts w:ascii="Calibri" w:eastAsia="Calibri" w:hAnsi="Calibri" w:cs="Times New Roman"/>
              </w:rPr>
              <w:t>Fundamenta con argumentos sólidos la disciplina y/o teoría psicolingüística con los que se vinculan los elementos orientadores</w:t>
            </w:r>
          </w:p>
        </w:tc>
        <w:tc>
          <w:tcPr>
            <w:tcW w:w="850" w:type="dxa"/>
          </w:tcPr>
          <w:p w14:paraId="0E4332DA" w14:textId="77777777" w:rsidR="008B22E1" w:rsidRPr="008B22E1" w:rsidRDefault="008B22E1" w:rsidP="008B22E1">
            <w:pPr>
              <w:jc w:val="center"/>
              <w:rPr>
                <w:rFonts w:ascii="Calibri" w:eastAsia="Calibri" w:hAnsi="Calibri" w:cs="Times New Roman"/>
              </w:rPr>
            </w:pPr>
          </w:p>
        </w:tc>
        <w:tc>
          <w:tcPr>
            <w:tcW w:w="1560" w:type="dxa"/>
          </w:tcPr>
          <w:p w14:paraId="43029123" w14:textId="77777777" w:rsidR="008B22E1" w:rsidRPr="008B22E1" w:rsidRDefault="008B22E1" w:rsidP="008B22E1">
            <w:pPr>
              <w:jc w:val="center"/>
              <w:rPr>
                <w:rFonts w:ascii="Calibri" w:eastAsia="Calibri" w:hAnsi="Calibri" w:cs="Times New Roman"/>
              </w:rPr>
            </w:pPr>
          </w:p>
        </w:tc>
        <w:tc>
          <w:tcPr>
            <w:tcW w:w="3543" w:type="dxa"/>
          </w:tcPr>
          <w:p w14:paraId="5486D18B" w14:textId="77777777" w:rsidR="008B22E1" w:rsidRPr="008B22E1" w:rsidRDefault="008B22E1" w:rsidP="008B22E1">
            <w:pPr>
              <w:jc w:val="center"/>
              <w:rPr>
                <w:rFonts w:ascii="Calibri" w:eastAsia="Calibri" w:hAnsi="Calibri" w:cs="Times New Roman"/>
              </w:rPr>
            </w:pPr>
            <w:r w:rsidRPr="008B22E1">
              <w:rPr>
                <w:rFonts w:ascii="Calibri" w:eastAsia="Calibri" w:hAnsi="Calibri" w:cs="Times New Roman"/>
              </w:rPr>
              <w:t>10</w:t>
            </w:r>
          </w:p>
        </w:tc>
        <w:tc>
          <w:tcPr>
            <w:tcW w:w="3402" w:type="dxa"/>
          </w:tcPr>
          <w:p w14:paraId="53219591" w14:textId="77777777" w:rsidR="008B22E1" w:rsidRPr="008B22E1" w:rsidRDefault="008B22E1" w:rsidP="008B22E1">
            <w:pPr>
              <w:jc w:val="center"/>
              <w:rPr>
                <w:rFonts w:ascii="Calibri" w:eastAsia="Calibri" w:hAnsi="Calibri" w:cs="Times New Roman"/>
              </w:rPr>
            </w:pPr>
          </w:p>
        </w:tc>
      </w:tr>
      <w:tr w:rsidR="008B22E1" w:rsidRPr="008B22E1" w14:paraId="67EA7261" w14:textId="77777777" w:rsidTr="008B22E1">
        <w:tc>
          <w:tcPr>
            <w:tcW w:w="5671" w:type="dxa"/>
          </w:tcPr>
          <w:p w14:paraId="52E227D1" w14:textId="77777777" w:rsidR="008B22E1" w:rsidRPr="008B22E1" w:rsidRDefault="008B22E1" w:rsidP="008B22E1">
            <w:pPr>
              <w:numPr>
                <w:ilvl w:val="0"/>
                <w:numId w:val="7"/>
              </w:numPr>
              <w:tabs>
                <w:tab w:val="left" w:pos="173"/>
                <w:tab w:val="left" w:pos="315"/>
              </w:tabs>
              <w:ind w:left="31" w:hanging="9"/>
              <w:contextualSpacing/>
              <w:rPr>
                <w:rFonts w:ascii="Calibri" w:eastAsia="Calibri" w:hAnsi="Calibri" w:cs="Times New Roman"/>
              </w:rPr>
            </w:pPr>
            <w:r w:rsidRPr="008B22E1">
              <w:rPr>
                <w:rFonts w:ascii="Calibri" w:eastAsia="Calibri" w:hAnsi="Calibri" w:cs="Times New Roman"/>
              </w:rPr>
              <w:t>Presenta un texto reflexivo  de una cuartilla en torno a la investigación realizada y los programas de estudio.</w:t>
            </w:r>
          </w:p>
        </w:tc>
        <w:tc>
          <w:tcPr>
            <w:tcW w:w="850" w:type="dxa"/>
          </w:tcPr>
          <w:p w14:paraId="491E54AB" w14:textId="77777777" w:rsidR="008B22E1" w:rsidRPr="008B22E1" w:rsidRDefault="008B22E1" w:rsidP="008B22E1">
            <w:pPr>
              <w:jc w:val="center"/>
              <w:rPr>
                <w:rFonts w:ascii="Calibri" w:eastAsia="Calibri" w:hAnsi="Calibri" w:cs="Times New Roman"/>
              </w:rPr>
            </w:pPr>
          </w:p>
        </w:tc>
        <w:tc>
          <w:tcPr>
            <w:tcW w:w="1560" w:type="dxa"/>
          </w:tcPr>
          <w:p w14:paraId="2BA2F27F" w14:textId="77777777" w:rsidR="008B22E1" w:rsidRPr="008B22E1" w:rsidRDefault="008B22E1" w:rsidP="008B22E1">
            <w:pPr>
              <w:jc w:val="center"/>
              <w:rPr>
                <w:rFonts w:ascii="Calibri" w:eastAsia="Calibri" w:hAnsi="Calibri" w:cs="Times New Roman"/>
              </w:rPr>
            </w:pPr>
          </w:p>
        </w:tc>
        <w:tc>
          <w:tcPr>
            <w:tcW w:w="3543" w:type="dxa"/>
          </w:tcPr>
          <w:p w14:paraId="253DCBD4" w14:textId="77777777" w:rsidR="008B22E1" w:rsidRPr="008B22E1" w:rsidRDefault="008B22E1" w:rsidP="008B22E1">
            <w:pPr>
              <w:jc w:val="center"/>
              <w:rPr>
                <w:rFonts w:ascii="Calibri" w:eastAsia="Calibri" w:hAnsi="Calibri" w:cs="Times New Roman"/>
              </w:rPr>
            </w:pPr>
            <w:r w:rsidRPr="008B22E1">
              <w:rPr>
                <w:rFonts w:ascii="Calibri" w:eastAsia="Calibri" w:hAnsi="Calibri" w:cs="Times New Roman"/>
              </w:rPr>
              <w:t>10</w:t>
            </w:r>
          </w:p>
        </w:tc>
        <w:tc>
          <w:tcPr>
            <w:tcW w:w="3402" w:type="dxa"/>
          </w:tcPr>
          <w:p w14:paraId="4EC147C0" w14:textId="77777777" w:rsidR="008B22E1" w:rsidRPr="008B22E1" w:rsidRDefault="008B22E1" w:rsidP="008B22E1">
            <w:pPr>
              <w:jc w:val="center"/>
              <w:rPr>
                <w:rFonts w:ascii="Calibri" w:eastAsia="Calibri" w:hAnsi="Calibri" w:cs="Times New Roman"/>
              </w:rPr>
            </w:pPr>
          </w:p>
        </w:tc>
      </w:tr>
      <w:tr w:rsidR="008B22E1" w:rsidRPr="008B22E1" w14:paraId="7D33310D" w14:textId="77777777" w:rsidTr="008B22E1">
        <w:tc>
          <w:tcPr>
            <w:tcW w:w="5671" w:type="dxa"/>
          </w:tcPr>
          <w:p w14:paraId="2832E714" w14:textId="77777777" w:rsidR="008B22E1" w:rsidRPr="008B22E1" w:rsidRDefault="008B22E1" w:rsidP="008B22E1">
            <w:pPr>
              <w:numPr>
                <w:ilvl w:val="0"/>
                <w:numId w:val="7"/>
              </w:numPr>
              <w:tabs>
                <w:tab w:val="left" w:pos="173"/>
                <w:tab w:val="left" w:pos="315"/>
              </w:tabs>
              <w:ind w:left="324"/>
              <w:contextualSpacing/>
              <w:rPr>
                <w:rFonts w:ascii="Calibri" w:eastAsia="Calibri" w:hAnsi="Calibri" w:cs="Times New Roman"/>
              </w:rPr>
            </w:pPr>
            <w:r w:rsidRPr="008B22E1">
              <w:rPr>
                <w:rFonts w:ascii="Calibri" w:eastAsia="Calibri" w:hAnsi="Calibri" w:cs="Times New Roman"/>
              </w:rPr>
              <w:t xml:space="preserve"> El texto presenta menos de tres errores ortográficos </w:t>
            </w:r>
          </w:p>
        </w:tc>
        <w:tc>
          <w:tcPr>
            <w:tcW w:w="850" w:type="dxa"/>
          </w:tcPr>
          <w:p w14:paraId="43D7BD10" w14:textId="77777777" w:rsidR="008B22E1" w:rsidRPr="008B22E1" w:rsidRDefault="008B22E1" w:rsidP="008B22E1">
            <w:pPr>
              <w:jc w:val="center"/>
              <w:rPr>
                <w:rFonts w:ascii="Calibri" w:eastAsia="Calibri" w:hAnsi="Calibri" w:cs="Times New Roman"/>
              </w:rPr>
            </w:pPr>
          </w:p>
        </w:tc>
        <w:tc>
          <w:tcPr>
            <w:tcW w:w="1560" w:type="dxa"/>
          </w:tcPr>
          <w:p w14:paraId="467CDDA3" w14:textId="77777777" w:rsidR="008B22E1" w:rsidRPr="008B22E1" w:rsidRDefault="008B22E1" w:rsidP="008B22E1">
            <w:pPr>
              <w:jc w:val="center"/>
              <w:rPr>
                <w:rFonts w:ascii="Calibri" w:eastAsia="Calibri" w:hAnsi="Calibri" w:cs="Times New Roman"/>
              </w:rPr>
            </w:pPr>
          </w:p>
        </w:tc>
        <w:tc>
          <w:tcPr>
            <w:tcW w:w="3543" w:type="dxa"/>
          </w:tcPr>
          <w:p w14:paraId="3F4F935A" w14:textId="77777777" w:rsidR="008B22E1" w:rsidRPr="008B22E1" w:rsidRDefault="008B22E1" w:rsidP="008B22E1">
            <w:pPr>
              <w:jc w:val="center"/>
              <w:rPr>
                <w:rFonts w:ascii="Calibri" w:eastAsia="Calibri" w:hAnsi="Calibri" w:cs="Times New Roman"/>
              </w:rPr>
            </w:pPr>
            <w:r w:rsidRPr="008B22E1">
              <w:rPr>
                <w:rFonts w:ascii="Calibri" w:eastAsia="Calibri" w:hAnsi="Calibri" w:cs="Times New Roman"/>
              </w:rPr>
              <w:t>1</w:t>
            </w:r>
          </w:p>
        </w:tc>
        <w:tc>
          <w:tcPr>
            <w:tcW w:w="3402" w:type="dxa"/>
          </w:tcPr>
          <w:p w14:paraId="6AD4B511" w14:textId="77777777" w:rsidR="008B22E1" w:rsidRPr="008B22E1" w:rsidRDefault="008B22E1" w:rsidP="008B22E1">
            <w:pPr>
              <w:jc w:val="center"/>
              <w:rPr>
                <w:rFonts w:ascii="Calibri" w:eastAsia="Calibri" w:hAnsi="Calibri" w:cs="Times New Roman"/>
              </w:rPr>
            </w:pPr>
          </w:p>
        </w:tc>
      </w:tr>
    </w:tbl>
    <w:p w14:paraId="2FEDC4DF" w14:textId="77777777" w:rsidR="008B22E1" w:rsidRPr="008B22E1" w:rsidRDefault="008B22E1" w:rsidP="008B22E1">
      <w:pPr>
        <w:jc w:val="center"/>
        <w:rPr>
          <w:rFonts w:ascii="Calibri" w:eastAsia="Calibri" w:hAnsi="Calibri" w:cs="Times New Roman"/>
        </w:rPr>
      </w:pPr>
    </w:p>
    <w:p w14:paraId="4FA6704F" w14:textId="77777777" w:rsidR="008B22E1" w:rsidRPr="008B22E1" w:rsidRDefault="008B22E1" w:rsidP="008B22E1">
      <w:pPr>
        <w:rPr>
          <w:rFonts w:ascii="Calibri" w:eastAsia="Calibri" w:hAnsi="Calibri" w:cs="Times New Roman"/>
        </w:rPr>
      </w:pPr>
    </w:p>
    <w:p w14:paraId="4EE47308" w14:textId="77777777" w:rsidR="008B22E1" w:rsidRPr="008B22E1" w:rsidRDefault="008B22E1">
      <w:pPr>
        <w:rPr>
          <w:rFonts w:ascii="Times New Roman" w:hAnsi="Times New Roman" w:cs="Times New Roman"/>
          <w:sz w:val="28"/>
        </w:rPr>
      </w:pPr>
    </w:p>
    <w:p w14:paraId="779AF48B" w14:textId="77777777" w:rsidR="00675219" w:rsidRDefault="00675219"/>
    <w:sectPr w:rsidR="00675219" w:rsidSect="008B22E1">
      <w:pgSz w:w="15840" w:h="1224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B6A29"/>
    <w:multiLevelType w:val="hybridMultilevel"/>
    <w:tmpl w:val="7A76731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1A17917"/>
    <w:multiLevelType w:val="hybridMultilevel"/>
    <w:tmpl w:val="BD249A3A"/>
    <w:lvl w:ilvl="0" w:tplc="BE08B60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41F259F"/>
    <w:multiLevelType w:val="hybridMultilevel"/>
    <w:tmpl w:val="1B865B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73D3400"/>
    <w:multiLevelType w:val="hybridMultilevel"/>
    <w:tmpl w:val="2FA40A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1F44D46"/>
    <w:multiLevelType w:val="hybridMultilevel"/>
    <w:tmpl w:val="80D6F2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B40387A"/>
    <w:multiLevelType w:val="multilevel"/>
    <w:tmpl w:val="D7AC92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E197D9F"/>
    <w:multiLevelType w:val="hybridMultilevel"/>
    <w:tmpl w:val="CD7CC378"/>
    <w:lvl w:ilvl="0" w:tplc="2764951C">
      <w:numFmt w:val="bullet"/>
      <w:lvlText w:val="-"/>
      <w:lvlJc w:val="left"/>
      <w:pPr>
        <w:ind w:left="391" w:hanging="360"/>
      </w:pPr>
      <w:rPr>
        <w:rFonts w:ascii="Calibri" w:eastAsiaTheme="minorHAnsi" w:hAnsi="Calibri" w:cs="Calibri" w:hint="default"/>
      </w:rPr>
    </w:lvl>
    <w:lvl w:ilvl="1" w:tplc="080A0003" w:tentative="1">
      <w:start w:val="1"/>
      <w:numFmt w:val="bullet"/>
      <w:lvlText w:val="o"/>
      <w:lvlJc w:val="left"/>
      <w:pPr>
        <w:ind w:left="1111" w:hanging="360"/>
      </w:pPr>
      <w:rPr>
        <w:rFonts w:ascii="Courier New" w:hAnsi="Courier New" w:cs="Courier New" w:hint="default"/>
      </w:rPr>
    </w:lvl>
    <w:lvl w:ilvl="2" w:tplc="080A0005" w:tentative="1">
      <w:start w:val="1"/>
      <w:numFmt w:val="bullet"/>
      <w:lvlText w:val=""/>
      <w:lvlJc w:val="left"/>
      <w:pPr>
        <w:ind w:left="1831" w:hanging="360"/>
      </w:pPr>
      <w:rPr>
        <w:rFonts w:ascii="Wingdings" w:hAnsi="Wingdings" w:hint="default"/>
      </w:rPr>
    </w:lvl>
    <w:lvl w:ilvl="3" w:tplc="080A0001" w:tentative="1">
      <w:start w:val="1"/>
      <w:numFmt w:val="bullet"/>
      <w:lvlText w:val=""/>
      <w:lvlJc w:val="left"/>
      <w:pPr>
        <w:ind w:left="2551" w:hanging="360"/>
      </w:pPr>
      <w:rPr>
        <w:rFonts w:ascii="Symbol" w:hAnsi="Symbol" w:hint="default"/>
      </w:rPr>
    </w:lvl>
    <w:lvl w:ilvl="4" w:tplc="080A0003" w:tentative="1">
      <w:start w:val="1"/>
      <w:numFmt w:val="bullet"/>
      <w:lvlText w:val="o"/>
      <w:lvlJc w:val="left"/>
      <w:pPr>
        <w:ind w:left="3271" w:hanging="360"/>
      </w:pPr>
      <w:rPr>
        <w:rFonts w:ascii="Courier New" w:hAnsi="Courier New" w:cs="Courier New" w:hint="default"/>
      </w:rPr>
    </w:lvl>
    <w:lvl w:ilvl="5" w:tplc="080A0005" w:tentative="1">
      <w:start w:val="1"/>
      <w:numFmt w:val="bullet"/>
      <w:lvlText w:val=""/>
      <w:lvlJc w:val="left"/>
      <w:pPr>
        <w:ind w:left="3991" w:hanging="360"/>
      </w:pPr>
      <w:rPr>
        <w:rFonts w:ascii="Wingdings" w:hAnsi="Wingdings" w:hint="default"/>
      </w:rPr>
    </w:lvl>
    <w:lvl w:ilvl="6" w:tplc="080A0001" w:tentative="1">
      <w:start w:val="1"/>
      <w:numFmt w:val="bullet"/>
      <w:lvlText w:val=""/>
      <w:lvlJc w:val="left"/>
      <w:pPr>
        <w:ind w:left="4711" w:hanging="360"/>
      </w:pPr>
      <w:rPr>
        <w:rFonts w:ascii="Symbol" w:hAnsi="Symbol" w:hint="default"/>
      </w:rPr>
    </w:lvl>
    <w:lvl w:ilvl="7" w:tplc="080A0003" w:tentative="1">
      <w:start w:val="1"/>
      <w:numFmt w:val="bullet"/>
      <w:lvlText w:val="o"/>
      <w:lvlJc w:val="left"/>
      <w:pPr>
        <w:ind w:left="5431" w:hanging="360"/>
      </w:pPr>
      <w:rPr>
        <w:rFonts w:ascii="Courier New" w:hAnsi="Courier New" w:cs="Courier New" w:hint="default"/>
      </w:rPr>
    </w:lvl>
    <w:lvl w:ilvl="8" w:tplc="080A0005" w:tentative="1">
      <w:start w:val="1"/>
      <w:numFmt w:val="bullet"/>
      <w:lvlText w:val=""/>
      <w:lvlJc w:val="left"/>
      <w:pPr>
        <w:ind w:left="6151" w:hanging="360"/>
      </w:pPr>
      <w:rPr>
        <w:rFonts w:ascii="Wingdings" w:hAnsi="Wingdings" w:hint="default"/>
      </w:rPr>
    </w:lvl>
  </w:abstractNum>
  <w:abstractNum w:abstractNumId="7" w15:restartNumberingAfterBreak="0">
    <w:nsid w:val="519A3C94"/>
    <w:multiLevelType w:val="hybridMultilevel"/>
    <w:tmpl w:val="5EF0885C"/>
    <w:lvl w:ilvl="0" w:tplc="9E244D8C">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76FE396B"/>
    <w:multiLevelType w:val="hybridMultilevel"/>
    <w:tmpl w:val="0BF07986"/>
    <w:lvl w:ilvl="0" w:tplc="080A0001">
      <w:start w:val="1"/>
      <w:numFmt w:val="bullet"/>
      <w:lvlText w:val=""/>
      <w:lvlJc w:val="left"/>
      <w:pPr>
        <w:ind w:left="751" w:hanging="360"/>
      </w:pPr>
      <w:rPr>
        <w:rFonts w:ascii="Symbol" w:hAnsi="Symbol" w:hint="default"/>
      </w:rPr>
    </w:lvl>
    <w:lvl w:ilvl="1" w:tplc="080A0003" w:tentative="1">
      <w:start w:val="1"/>
      <w:numFmt w:val="bullet"/>
      <w:lvlText w:val="o"/>
      <w:lvlJc w:val="left"/>
      <w:pPr>
        <w:ind w:left="1471" w:hanging="360"/>
      </w:pPr>
      <w:rPr>
        <w:rFonts w:ascii="Courier New" w:hAnsi="Courier New" w:cs="Courier New" w:hint="default"/>
      </w:rPr>
    </w:lvl>
    <w:lvl w:ilvl="2" w:tplc="080A0005" w:tentative="1">
      <w:start w:val="1"/>
      <w:numFmt w:val="bullet"/>
      <w:lvlText w:val=""/>
      <w:lvlJc w:val="left"/>
      <w:pPr>
        <w:ind w:left="2191" w:hanging="360"/>
      </w:pPr>
      <w:rPr>
        <w:rFonts w:ascii="Wingdings" w:hAnsi="Wingdings" w:hint="default"/>
      </w:rPr>
    </w:lvl>
    <w:lvl w:ilvl="3" w:tplc="080A0001" w:tentative="1">
      <w:start w:val="1"/>
      <w:numFmt w:val="bullet"/>
      <w:lvlText w:val=""/>
      <w:lvlJc w:val="left"/>
      <w:pPr>
        <w:ind w:left="2911" w:hanging="360"/>
      </w:pPr>
      <w:rPr>
        <w:rFonts w:ascii="Symbol" w:hAnsi="Symbol" w:hint="default"/>
      </w:rPr>
    </w:lvl>
    <w:lvl w:ilvl="4" w:tplc="080A0003" w:tentative="1">
      <w:start w:val="1"/>
      <w:numFmt w:val="bullet"/>
      <w:lvlText w:val="o"/>
      <w:lvlJc w:val="left"/>
      <w:pPr>
        <w:ind w:left="3631" w:hanging="360"/>
      </w:pPr>
      <w:rPr>
        <w:rFonts w:ascii="Courier New" w:hAnsi="Courier New" w:cs="Courier New" w:hint="default"/>
      </w:rPr>
    </w:lvl>
    <w:lvl w:ilvl="5" w:tplc="080A0005" w:tentative="1">
      <w:start w:val="1"/>
      <w:numFmt w:val="bullet"/>
      <w:lvlText w:val=""/>
      <w:lvlJc w:val="left"/>
      <w:pPr>
        <w:ind w:left="4351" w:hanging="360"/>
      </w:pPr>
      <w:rPr>
        <w:rFonts w:ascii="Wingdings" w:hAnsi="Wingdings" w:hint="default"/>
      </w:rPr>
    </w:lvl>
    <w:lvl w:ilvl="6" w:tplc="080A0001" w:tentative="1">
      <w:start w:val="1"/>
      <w:numFmt w:val="bullet"/>
      <w:lvlText w:val=""/>
      <w:lvlJc w:val="left"/>
      <w:pPr>
        <w:ind w:left="5071" w:hanging="360"/>
      </w:pPr>
      <w:rPr>
        <w:rFonts w:ascii="Symbol" w:hAnsi="Symbol" w:hint="default"/>
      </w:rPr>
    </w:lvl>
    <w:lvl w:ilvl="7" w:tplc="080A0003" w:tentative="1">
      <w:start w:val="1"/>
      <w:numFmt w:val="bullet"/>
      <w:lvlText w:val="o"/>
      <w:lvlJc w:val="left"/>
      <w:pPr>
        <w:ind w:left="5791" w:hanging="360"/>
      </w:pPr>
      <w:rPr>
        <w:rFonts w:ascii="Courier New" w:hAnsi="Courier New" w:cs="Courier New" w:hint="default"/>
      </w:rPr>
    </w:lvl>
    <w:lvl w:ilvl="8" w:tplc="080A0005" w:tentative="1">
      <w:start w:val="1"/>
      <w:numFmt w:val="bullet"/>
      <w:lvlText w:val=""/>
      <w:lvlJc w:val="left"/>
      <w:pPr>
        <w:ind w:left="6511" w:hanging="360"/>
      </w:pPr>
      <w:rPr>
        <w:rFonts w:ascii="Wingdings" w:hAnsi="Wingdings" w:hint="default"/>
      </w:rPr>
    </w:lvl>
  </w:abstractNum>
  <w:num w:numId="1">
    <w:abstractNumId w:val="1"/>
  </w:num>
  <w:num w:numId="2">
    <w:abstractNumId w:val="7"/>
  </w:num>
  <w:num w:numId="3">
    <w:abstractNumId w:val="2"/>
  </w:num>
  <w:num w:numId="4">
    <w:abstractNumId w:val="5"/>
  </w:num>
  <w:num w:numId="5">
    <w:abstractNumId w:val="3"/>
  </w:num>
  <w:num w:numId="6">
    <w:abstractNumId w:val="4"/>
  </w:num>
  <w:num w:numId="7">
    <w:abstractNumId w:val="0"/>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3D2D"/>
    <w:rsid w:val="00011F52"/>
    <w:rsid w:val="0006789F"/>
    <w:rsid w:val="00097AF7"/>
    <w:rsid w:val="000B6217"/>
    <w:rsid w:val="00157603"/>
    <w:rsid w:val="001816C9"/>
    <w:rsid w:val="00184347"/>
    <w:rsid w:val="00221BFF"/>
    <w:rsid w:val="0029210E"/>
    <w:rsid w:val="003831F0"/>
    <w:rsid w:val="00471433"/>
    <w:rsid w:val="004C7760"/>
    <w:rsid w:val="004D01B2"/>
    <w:rsid w:val="004D5504"/>
    <w:rsid w:val="00536612"/>
    <w:rsid w:val="00546D56"/>
    <w:rsid w:val="00583D2D"/>
    <w:rsid w:val="005B6ED2"/>
    <w:rsid w:val="00603FEA"/>
    <w:rsid w:val="006069AD"/>
    <w:rsid w:val="00636DB6"/>
    <w:rsid w:val="00675219"/>
    <w:rsid w:val="006B795C"/>
    <w:rsid w:val="00742A00"/>
    <w:rsid w:val="0077152C"/>
    <w:rsid w:val="00797461"/>
    <w:rsid w:val="007A3B7B"/>
    <w:rsid w:val="007E0940"/>
    <w:rsid w:val="00836328"/>
    <w:rsid w:val="00894EB6"/>
    <w:rsid w:val="008B22E1"/>
    <w:rsid w:val="0095089F"/>
    <w:rsid w:val="009619AD"/>
    <w:rsid w:val="0097293A"/>
    <w:rsid w:val="009E5C56"/>
    <w:rsid w:val="00A0568A"/>
    <w:rsid w:val="00B47C50"/>
    <w:rsid w:val="00B60140"/>
    <w:rsid w:val="00BB1023"/>
    <w:rsid w:val="00C71A90"/>
    <w:rsid w:val="00C81FC9"/>
    <w:rsid w:val="00CB48E4"/>
    <w:rsid w:val="00CB6633"/>
    <w:rsid w:val="00CF4F8A"/>
    <w:rsid w:val="00D17BD1"/>
    <w:rsid w:val="00D733D3"/>
    <w:rsid w:val="00D938A9"/>
    <w:rsid w:val="00DA2311"/>
    <w:rsid w:val="00E025B7"/>
    <w:rsid w:val="00E37303"/>
    <w:rsid w:val="00E67886"/>
    <w:rsid w:val="00E87B60"/>
    <w:rsid w:val="00F24CE8"/>
    <w:rsid w:val="00F4393B"/>
    <w:rsid w:val="00F537D5"/>
    <w:rsid w:val="00F64E61"/>
    <w:rsid w:val="00F7468E"/>
    <w:rsid w:val="00F80481"/>
    <w:rsid w:val="00FB6B5A"/>
    <w:rsid w:val="00FD5A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C91F2"/>
  <w15:chartTrackingRefBased/>
  <w15:docId w15:val="{4B2D8C6B-54AC-4BEC-BE7B-DF6EC0D53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83D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4-nfasis4">
    <w:name w:val="Grid Table 4 Accent 4"/>
    <w:basedOn w:val="Tablanormal"/>
    <w:uiPriority w:val="49"/>
    <w:rsid w:val="00583D2D"/>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styleId="Prrafodelista">
    <w:name w:val="List Paragraph"/>
    <w:basedOn w:val="Normal"/>
    <w:uiPriority w:val="34"/>
    <w:qFormat/>
    <w:rsid w:val="00583D2D"/>
    <w:pPr>
      <w:ind w:left="720"/>
      <w:contextualSpacing/>
    </w:pPr>
  </w:style>
  <w:style w:type="table" w:customStyle="1" w:styleId="Tablaconcuadrcula1">
    <w:name w:val="Tabla con cuadrícula1"/>
    <w:basedOn w:val="Tablanormal"/>
    <w:next w:val="Tablaconcuadrcula"/>
    <w:uiPriority w:val="39"/>
    <w:rsid w:val="008B22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566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11</Pages>
  <Words>3028</Words>
  <Characters>16657</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19646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ALEJANDRA ANGUIANO SANCHEZ</dc:creator>
  <cp:keywords/>
  <dc:description/>
  <cp:lastModifiedBy>victor2003franco@outlook.com</cp:lastModifiedBy>
  <cp:revision>3</cp:revision>
  <dcterms:created xsi:type="dcterms:W3CDTF">2022-01-04T02:06:00Z</dcterms:created>
  <dcterms:modified xsi:type="dcterms:W3CDTF">2022-01-04T02:58:00Z</dcterms:modified>
</cp:coreProperties>
</file>