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1A" w:rsidRDefault="0043361A" w:rsidP="0043361A">
      <w:pPr>
        <w:shd w:val="clear" w:color="auto" w:fill="FBE4D5" w:themeFill="accent2" w:themeFillTint="33"/>
        <w:jc w:val="center"/>
        <w:rPr>
          <w:rFonts w:ascii="Arial" w:hAnsi="Arial" w:cs="Arial"/>
          <w:sz w:val="24"/>
          <w:szCs w:val="24"/>
        </w:rPr>
      </w:pPr>
      <w:r w:rsidRPr="0043361A">
        <w:rPr>
          <w:rFonts w:ascii="Arial" w:hAnsi="Arial" w:cs="Arial"/>
          <w:sz w:val="24"/>
          <w:szCs w:val="24"/>
        </w:rPr>
        <w:t>GRACIELA DE LA GARZA BARBOZA</w:t>
      </w:r>
    </w:p>
    <w:p w:rsidR="0043361A" w:rsidRDefault="0043361A" w:rsidP="0043361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361A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eastAsia="es-MX"/>
        </w:rPr>
        <w:t>5.-</w:t>
      </w:r>
      <w:r w:rsidRPr="00433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¿Por qué en la Edad Media no había literatura infantil?</w:t>
      </w:r>
    </w:p>
    <w:p w:rsidR="0043361A" w:rsidRPr="0043361A" w:rsidRDefault="00A16DC2" w:rsidP="0043361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no existía una noción de la infancia como una etapa del desarrollo humano propia, es decir, que la literatura no se definía en términos diferenciados de la experiencia adulta. </w:t>
      </w:r>
    </w:p>
    <w:p w:rsidR="0043361A" w:rsidRDefault="0043361A" w:rsidP="00433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361A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eastAsia="es-MX"/>
        </w:rPr>
        <w:t>6.-</w:t>
      </w:r>
      <w:r w:rsidRPr="00433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figura del libro como vehículo didáctico para los menores está presente durante toda la Edad Media y parte del Renacimiento. ¿Cómo eran esos libros?</w:t>
      </w:r>
    </w:p>
    <w:p w:rsidR="0043361A" w:rsidRPr="0043361A" w:rsidRDefault="004F577F" w:rsidP="00433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escasas obras </w:t>
      </w:r>
      <w:r w:rsidR="00A16D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leídas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el pueblo pretendían inculcar valores e impartir religión. </w:t>
      </w:r>
    </w:p>
    <w:p w:rsidR="0043361A" w:rsidRDefault="0043361A" w:rsidP="00433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361A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eastAsia="es-MX"/>
        </w:rPr>
        <w:t>7.-</w:t>
      </w:r>
      <w:r w:rsidRPr="00433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Durante los siglos XVII y XVIII, el panorama comienza a cambiar y surgen obras de literatura infantil y juvenil basadas en:</w:t>
      </w:r>
    </w:p>
    <w:p w:rsidR="0043361A" w:rsidRDefault="00151582" w:rsidP="0043361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viajes de Gulliver- Jonathan Swift.</w:t>
      </w:r>
    </w:p>
    <w:p w:rsidR="00151582" w:rsidRPr="0043361A" w:rsidRDefault="00151582" w:rsidP="0043361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Robinson Crusoe- Daniel Defoe. </w:t>
      </w:r>
    </w:p>
    <w:p w:rsidR="0043361A" w:rsidRDefault="0043361A" w:rsidP="00433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361A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eastAsia="es-MX"/>
        </w:rPr>
        <w:t>8.-</w:t>
      </w:r>
      <w:r w:rsidRPr="004336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vez llegado el siglo XIX, los autores editan muchas obras de renombre en la LIJ, donde, además de abordar los temas clásicos de aventuras o el descubrimiento de nuevos mundos, tratan de…</w:t>
      </w:r>
    </w:p>
    <w:p w:rsidR="00CA648A" w:rsidRPr="0043361A" w:rsidRDefault="00151582" w:rsidP="0043361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superación de los miedos, la libertad, las aspiraciones, el mundo de los sueños y los deseos, como actos de rebeldía frente al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mundo adulto. </w:t>
      </w:r>
    </w:p>
    <w:sectPr w:rsidR="00CA648A" w:rsidRPr="0043361A" w:rsidSect="0043361A">
      <w:pgSz w:w="12240" w:h="15840"/>
      <w:pgMar w:top="1417" w:right="1701" w:bottom="1417" w:left="1701" w:header="708" w:footer="708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451"/>
    <w:multiLevelType w:val="hybridMultilevel"/>
    <w:tmpl w:val="E5CA23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A"/>
    <w:rsid w:val="00151582"/>
    <w:rsid w:val="0043361A"/>
    <w:rsid w:val="004F577F"/>
    <w:rsid w:val="00A16DC2"/>
    <w:rsid w:val="00B60463"/>
    <w:rsid w:val="00C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39D6"/>
  <w15:chartTrackingRefBased/>
  <w15:docId w15:val="{F5858CF7-2BB6-4674-B823-FB138DAB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2021-08-27T17:47:00Z</dcterms:created>
  <dcterms:modified xsi:type="dcterms:W3CDTF">2021-08-27T18:29:00Z</dcterms:modified>
</cp:coreProperties>
</file>