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35504E5C">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409C055F" w14:textId="77777777" w:rsidR="0004741C" w:rsidRDefault="0004741C" w:rsidP="00982C86">
      <w:pPr>
        <w:jc w:val="center"/>
        <w:rPr>
          <w:rFonts w:ascii="Times New Roman" w:eastAsia="Times New Roman" w:hAnsi="Times New Roman" w:cs="Times New Roman"/>
          <w:color w:val="000000"/>
          <w:sz w:val="28"/>
          <w:szCs w:val="24"/>
          <w:lang w:eastAsia="es-MX"/>
        </w:rPr>
      </w:pPr>
    </w:p>
    <w:p w14:paraId="203DA429" w14:textId="77777777" w:rsidR="0004741C" w:rsidRDefault="0004741C" w:rsidP="00982C86">
      <w:pPr>
        <w:jc w:val="center"/>
        <w:rPr>
          <w:rFonts w:ascii="Times New Roman" w:eastAsia="Times New Roman" w:hAnsi="Times New Roman" w:cs="Times New Roman"/>
          <w:color w:val="000000"/>
          <w:sz w:val="28"/>
          <w:szCs w:val="24"/>
          <w:lang w:eastAsia="es-MX"/>
        </w:rPr>
      </w:pPr>
    </w:p>
    <w:p w14:paraId="1D193843" w14:textId="1C966FB8" w:rsidR="00982C86" w:rsidRDefault="00982C86" w:rsidP="0004741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628307B" w14:textId="170B2436" w:rsidR="00982C86" w:rsidRPr="002A186C" w:rsidRDefault="00982C86" w:rsidP="00636A3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79711244" w14:textId="2FDB9C62" w:rsidR="00982C86" w:rsidRPr="002A186C" w:rsidRDefault="00982C86" w:rsidP="00636A3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6A5073DC" w14:textId="3860E5C3" w:rsidR="0004741C" w:rsidRDefault="00982C86" w:rsidP="00636A3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w:t>
      </w:r>
      <w:r w:rsidR="00E26F6A">
        <w:rPr>
          <w:rFonts w:ascii="Times New Roman" w:eastAsia="Times New Roman" w:hAnsi="Times New Roman" w:cs="Times New Roman"/>
          <w:color w:val="000000"/>
          <w:sz w:val="28"/>
          <w:szCs w:val="24"/>
          <w:lang w:eastAsia="es-MX"/>
        </w:rPr>
        <w:t>Expresión Corporal y Danza</w:t>
      </w:r>
    </w:p>
    <w:p w14:paraId="231B4711" w14:textId="4FA1FB3F" w:rsidR="00982C86" w:rsidRPr="00636A3C" w:rsidRDefault="0004741C" w:rsidP="00636A3C">
      <w:pPr>
        <w:spacing w:before="75" w:after="75" w:line="240" w:lineRule="auto"/>
        <w:jc w:val="center"/>
        <w:outlineLvl w:val="1"/>
        <w:rPr>
          <w:rFonts w:ascii="Times New Roman" w:eastAsia="Times New Roman" w:hAnsi="Times New Roman" w:cs="Times New Roman"/>
          <w:bCs/>
          <w:iCs/>
          <w:color w:val="000000"/>
          <w:sz w:val="32"/>
          <w:szCs w:val="32"/>
          <w:lang w:eastAsia="es-MX"/>
        </w:rPr>
      </w:pPr>
      <w:r w:rsidRPr="0004741C">
        <w:rPr>
          <w:rFonts w:ascii="Times New Roman" w:eastAsia="Times New Roman" w:hAnsi="Times New Roman" w:cs="Times New Roman"/>
          <w:b/>
          <w:bCs/>
          <w:iCs/>
          <w:color w:val="000000"/>
          <w:sz w:val="32"/>
          <w:szCs w:val="32"/>
          <w:lang w:eastAsia="es-MX"/>
        </w:rPr>
        <w:t xml:space="preserve">Actividad: </w:t>
      </w:r>
      <w:bookmarkStart w:id="0" w:name="_GoBack"/>
      <w:r w:rsidR="00E26F6A" w:rsidRPr="00E26F6A">
        <w:rPr>
          <w:rFonts w:ascii="Times New Roman" w:eastAsia="Times New Roman" w:hAnsi="Times New Roman" w:cs="Times New Roman"/>
          <w:bCs/>
          <w:iCs/>
          <w:color w:val="000000"/>
          <w:sz w:val="32"/>
          <w:szCs w:val="32"/>
          <w:lang w:eastAsia="es-MX"/>
        </w:rPr>
        <w:t xml:space="preserve">Reporte de lectura </w:t>
      </w:r>
      <w:r w:rsidR="00E26F6A">
        <w:rPr>
          <w:rFonts w:ascii="Times New Roman" w:eastAsia="Times New Roman" w:hAnsi="Times New Roman" w:cs="Times New Roman"/>
          <w:bCs/>
          <w:iCs/>
          <w:color w:val="000000"/>
          <w:sz w:val="32"/>
          <w:szCs w:val="32"/>
          <w:lang w:eastAsia="es-MX"/>
        </w:rPr>
        <w:t>la</w:t>
      </w:r>
      <w:r w:rsidR="00E26F6A" w:rsidRPr="00E26F6A">
        <w:rPr>
          <w:rFonts w:ascii="Times New Roman" w:eastAsia="Times New Roman" w:hAnsi="Times New Roman" w:cs="Times New Roman"/>
          <w:bCs/>
          <w:iCs/>
          <w:color w:val="000000"/>
          <w:sz w:val="32"/>
          <w:szCs w:val="32"/>
          <w:lang w:eastAsia="es-MX"/>
        </w:rPr>
        <w:t xml:space="preserve"> competencia cultural</w:t>
      </w:r>
      <w:bookmarkEnd w:id="0"/>
    </w:p>
    <w:p w14:paraId="6557725C" w14:textId="1674D0A0" w:rsidR="00982C86" w:rsidRDefault="00982C86" w:rsidP="00636A3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w:t>
      </w:r>
      <w:r w:rsidR="00E26F6A">
        <w:rPr>
          <w:rFonts w:ascii="Times New Roman" w:eastAsia="Times New Roman" w:hAnsi="Times New Roman" w:cs="Times New Roman"/>
          <w:color w:val="000000"/>
          <w:sz w:val="28"/>
          <w:szCs w:val="24"/>
          <w:lang w:eastAsia="es-MX"/>
        </w:rPr>
        <w:t>M</w:t>
      </w:r>
      <w:r w:rsidR="00E26F6A" w:rsidRPr="00E26F6A">
        <w:rPr>
          <w:rFonts w:ascii="Times New Roman" w:eastAsia="Times New Roman" w:hAnsi="Times New Roman" w:cs="Times New Roman"/>
          <w:color w:val="000000"/>
          <w:sz w:val="28"/>
          <w:szCs w:val="24"/>
          <w:lang w:eastAsia="es-MX"/>
        </w:rPr>
        <w:t xml:space="preserve">aría </w:t>
      </w:r>
      <w:r w:rsidR="00E26F6A">
        <w:rPr>
          <w:rFonts w:ascii="Times New Roman" w:eastAsia="Times New Roman" w:hAnsi="Times New Roman" w:cs="Times New Roman"/>
          <w:color w:val="000000"/>
          <w:sz w:val="28"/>
          <w:szCs w:val="24"/>
          <w:lang w:eastAsia="es-MX"/>
        </w:rPr>
        <w:t>E</w:t>
      </w:r>
      <w:r w:rsidR="00E26F6A" w:rsidRPr="00E26F6A">
        <w:rPr>
          <w:rFonts w:ascii="Times New Roman" w:eastAsia="Times New Roman" w:hAnsi="Times New Roman" w:cs="Times New Roman"/>
          <w:color w:val="000000"/>
          <w:sz w:val="28"/>
          <w:szCs w:val="24"/>
          <w:lang w:eastAsia="es-MX"/>
        </w:rPr>
        <w:t xml:space="preserve">figenia </w:t>
      </w:r>
      <w:r w:rsidR="00E26F6A">
        <w:rPr>
          <w:rFonts w:ascii="Times New Roman" w:eastAsia="Times New Roman" w:hAnsi="Times New Roman" w:cs="Times New Roman"/>
          <w:color w:val="000000"/>
          <w:sz w:val="28"/>
          <w:szCs w:val="24"/>
          <w:lang w:eastAsia="es-MX"/>
        </w:rPr>
        <w:t>M</w:t>
      </w:r>
      <w:r w:rsidR="00E26F6A" w:rsidRPr="00E26F6A">
        <w:rPr>
          <w:rFonts w:ascii="Times New Roman" w:eastAsia="Times New Roman" w:hAnsi="Times New Roman" w:cs="Times New Roman"/>
          <w:color w:val="000000"/>
          <w:sz w:val="28"/>
          <w:szCs w:val="24"/>
          <w:lang w:eastAsia="es-MX"/>
        </w:rPr>
        <w:t xml:space="preserve">aury </w:t>
      </w:r>
      <w:r w:rsidR="00E26F6A">
        <w:rPr>
          <w:rFonts w:ascii="Times New Roman" w:eastAsia="Times New Roman" w:hAnsi="Times New Roman" w:cs="Times New Roman"/>
          <w:color w:val="000000"/>
          <w:sz w:val="28"/>
          <w:szCs w:val="24"/>
          <w:lang w:eastAsia="es-MX"/>
        </w:rPr>
        <w:t>A</w:t>
      </w:r>
      <w:r w:rsidR="00E26F6A" w:rsidRPr="00E26F6A">
        <w:rPr>
          <w:rFonts w:ascii="Times New Roman" w:eastAsia="Times New Roman" w:hAnsi="Times New Roman" w:cs="Times New Roman"/>
          <w:color w:val="000000"/>
          <w:sz w:val="28"/>
          <w:szCs w:val="24"/>
          <w:lang w:eastAsia="es-MX"/>
        </w:rPr>
        <w:t>rredondo</w:t>
      </w:r>
    </w:p>
    <w:p w14:paraId="194C780C" w14:textId="2178DF78" w:rsidR="00982C86" w:rsidRDefault="00982C86" w:rsidP="00636A3C">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5CB4B6BF" w14:textId="60B37077" w:rsidR="0004741C" w:rsidRPr="00E26F6A" w:rsidRDefault="00982C86" w:rsidP="00E26F6A">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w:t>
      </w:r>
      <w:r w:rsidR="00636A3C">
        <w:rPr>
          <w:rFonts w:ascii="Times New Roman" w:eastAsia="Times New Roman" w:hAnsi="Times New Roman" w:cs="Times New Roman"/>
          <w:color w:val="000000"/>
          <w:sz w:val="28"/>
          <w:szCs w:val="24"/>
          <w:lang w:eastAsia="es-MX"/>
        </w:rPr>
        <w:t>5</w:t>
      </w:r>
      <w:r>
        <w:rPr>
          <w:rFonts w:ascii="Times New Roman" w:eastAsia="Times New Roman" w:hAnsi="Times New Roman" w:cs="Times New Roman"/>
          <w:color w:val="000000"/>
          <w:sz w:val="28"/>
          <w:szCs w:val="24"/>
          <w:lang w:eastAsia="es-MX"/>
        </w:rPr>
        <w:t xml:space="preserve">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w:t>
      </w:r>
      <w:r w:rsidR="00636A3C">
        <w:rPr>
          <w:rFonts w:ascii="Times New Roman" w:eastAsia="Times New Roman" w:hAnsi="Times New Roman" w:cs="Times New Roman"/>
          <w:color w:val="000000"/>
          <w:sz w:val="28"/>
          <w:szCs w:val="24"/>
          <w:lang w:eastAsia="es-MX"/>
        </w:rPr>
        <w:t>B</w:t>
      </w:r>
    </w:p>
    <w:p w14:paraId="799E909A" w14:textId="7A2C626C" w:rsidR="00E26F6A" w:rsidRPr="00E26F6A" w:rsidRDefault="00E26F6A" w:rsidP="00E26F6A">
      <w:pPr>
        <w:jc w:val="center"/>
        <w:rPr>
          <w:rFonts w:ascii="Times New Roman" w:eastAsia="Times New Roman" w:hAnsi="Times New Roman" w:cs="Times New Roman"/>
          <w:b/>
          <w:color w:val="000000"/>
          <w:sz w:val="28"/>
          <w:szCs w:val="28"/>
          <w:lang w:eastAsia="es-MX"/>
        </w:rPr>
      </w:pPr>
      <w:r w:rsidRPr="00E26F6A">
        <w:rPr>
          <w:rFonts w:ascii="Times New Roman" w:eastAsia="Times New Roman" w:hAnsi="Times New Roman" w:cs="Times New Roman"/>
          <w:b/>
          <w:color w:val="000000"/>
          <w:sz w:val="28"/>
          <w:szCs w:val="28"/>
          <w:lang w:eastAsia="es-MX"/>
        </w:rPr>
        <w:t>Unidad de aprendizaje I. La importancia de la danza en la educación preescolar.</w:t>
      </w:r>
    </w:p>
    <w:p w14:paraId="4F28C0A8" w14:textId="13C8C9F7" w:rsidR="00E26F6A" w:rsidRPr="00E26F6A" w:rsidRDefault="00E26F6A" w:rsidP="00E26F6A">
      <w:pPr>
        <w:pStyle w:val="Prrafodelista"/>
        <w:numPr>
          <w:ilvl w:val="0"/>
          <w:numId w:val="17"/>
        </w:numPr>
        <w:jc w:val="center"/>
        <w:rPr>
          <w:rFonts w:ascii="Times New Roman" w:eastAsia="Times New Roman" w:hAnsi="Times New Roman" w:cs="Times New Roman"/>
          <w:color w:val="000000"/>
          <w:sz w:val="28"/>
          <w:szCs w:val="28"/>
          <w:lang w:eastAsia="es-MX"/>
        </w:rPr>
      </w:pPr>
      <w:r w:rsidRPr="00E26F6A">
        <w:rPr>
          <w:rFonts w:ascii="Times New Roman" w:eastAsia="Times New Roman" w:hAnsi="Times New Roman" w:cs="Times New Roman"/>
          <w:color w:val="000000"/>
          <w:sz w:val="28"/>
          <w:szCs w:val="28"/>
          <w:lang w:eastAsia="es-MX"/>
        </w:rPr>
        <w:t>Detecta los procesos de aprendizaje de sus alumnos y alumnas para favorecer su desarrollo cognitivo y socioemocional.</w:t>
      </w:r>
      <w:r w:rsidRPr="00E26F6A">
        <w:rPr>
          <w:rFonts w:ascii="Times New Roman" w:eastAsia="Times New Roman" w:hAnsi="Times New Roman" w:cs="Times New Roman"/>
          <w:color w:val="000000"/>
          <w:sz w:val="28"/>
          <w:szCs w:val="28"/>
          <w:lang w:eastAsia="es-MX"/>
        </w:rPr>
        <w:tab/>
      </w:r>
    </w:p>
    <w:p w14:paraId="02C76783" w14:textId="6973DE78" w:rsidR="00636A3C" w:rsidRPr="00E26F6A" w:rsidRDefault="00E26F6A" w:rsidP="00E26F6A">
      <w:pPr>
        <w:pStyle w:val="Prrafodelista"/>
        <w:numPr>
          <w:ilvl w:val="0"/>
          <w:numId w:val="17"/>
        </w:numPr>
        <w:jc w:val="center"/>
        <w:rPr>
          <w:rFonts w:ascii="Times New Roman" w:eastAsia="Times New Roman" w:hAnsi="Times New Roman" w:cs="Times New Roman"/>
          <w:color w:val="000000"/>
          <w:sz w:val="28"/>
          <w:szCs w:val="28"/>
          <w:lang w:eastAsia="es-MX"/>
        </w:rPr>
      </w:pPr>
      <w:r w:rsidRPr="00E26F6A">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p w14:paraId="32BAF0B6" w14:textId="48B14B3C" w:rsidR="0004741C" w:rsidRDefault="0004741C" w:rsidP="3DBEEEB7">
      <w:pPr>
        <w:jc w:val="center"/>
        <w:rPr>
          <w:rFonts w:ascii="Times New Roman" w:eastAsia="Times New Roman" w:hAnsi="Times New Roman" w:cs="Times New Roman"/>
          <w:color w:val="000000"/>
          <w:sz w:val="28"/>
          <w:szCs w:val="28"/>
          <w:lang w:eastAsia="es-MX"/>
        </w:rPr>
      </w:pPr>
    </w:p>
    <w:p w14:paraId="45385840" w14:textId="34FD41A6" w:rsidR="00982C86" w:rsidRDefault="00982C86" w:rsidP="00982C86">
      <w:pPr>
        <w:jc w:val="center"/>
        <w:rPr>
          <w:rFonts w:ascii="Times New Roman" w:eastAsia="Times New Roman" w:hAnsi="Times New Roman" w:cs="Times New Roman"/>
          <w:color w:val="000000"/>
          <w:sz w:val="28"/>
          <w:szCs w:val="24"/>
          <w:lang w:eastAsia="es-MX"/>
        </w:rPr>
      </w:pPr>
    </w:p>
    <w:p w14:paraId="72CC5604" w14:textId="5E54113E" w:rsidR="00636A3C" w:rsidRDefault="00636A3C" w:rsidP="00982C86">
      <w:pPr>
        <w:jc w:val="center"/>
        <w:rPr>
          <w:rFonts w:ascii="Times New Roman" w:eastAsia="Times New Roman" w:hAnsi="Times New Roman" w:cs="Times New Roman"/>
          <w:color w:val="000000"/>
          <w:sz w:val="28"/>
          <w:szCs w:val="24"/>
          <w:lang w:eastAsia="es-MX"/>
        </w:rPr>
      </w:pPr>
    </w:p>
    <w:p w14:paraId="5A26551C" w14:textId="0B9BE7FF" w:rsidR="00E26F6A" w:rsidRDefault="00E26F6A" w:rsidP="00982C86">
      <w:pPr>
        <w:jc w:val="center"/>
        <w:rPr>
          <w:rFonts w:ascii="Times New Roman" w:eastAsia="Times New Roman" w:hAnsi="Times New Roman" w:cs="Times New Roman"/>
          <w:color w:val="000000"/>
          <w:sz w:val="28"/>
          <w:szCs w:val="24"/>
          <w:lang w:eastAsia="es-MX"/>
        </w:rPr>
      </w:pPr>
    </w:p>
    <w:p w14:paraId="771FC66C" w14:textId="190C248F" w:rsidR="00E26F6A" w:rsidRDefault="00E26F6A" w:rsidP="00982C86">
      <w:pPr>
        <w:jc w:val="center"/>
        <w:rPr>
          <w:rFonts w:ascii="Times New Roman" w:eastAsia="Times New Roman" w:hAnsi="Times New Roman" w:cs="Times New Roman"/>
          <w:color w:val="000000"/>
          <w:sz w:val="28"/>
          <w:szCs w:val="24"/>
          <w:lang w:eastAsia="es-MX"/>
        </w:rPr>
      </w:pPr>
    </w:p>
    <w:p w14:paraId="01E3373A" w14:textId="04CA652B" w:rsidR="00E26F6A" w:rsidRDefault="00E26F6A" w:rsidP="00982C86">
      <w:pPr>
        <w:jc w:val="center"/>
        <w:rPr>
          <w:rFonts w:ascii="Times New Roman" w:eastAsia="Times New Roman" w:hAnsi="Times New Roman" w:cs="Times New Roman"/>
          <w:color w:val="000000"/>
          <w:sz w:val="28"/>
          <w:szCs w:val="24"/>
          <w:lang w:eastAsia="es-MX"/>
        </w:rPr>
      </w:pPr>
    </w:p>
    <w:p w14:paraId="53F814D3" w14:textId="77777777" w:rsidR="00E26F6A" w:rsidRDefault="00E26F6A" w:rsidP="00982C86">
      <w:pPr>
        <w:jc w:val="center"/>
        <w:rPr>
          <w:rFonts w:ascii="Times New Roman" w:eastAsia="Times New Roman" w:hAnsi="Times New Roman" w:cs="Times New Roman"/>
          <w:color w:val="000000"/>
          <w:sz w:val="28"/>
          <w:szCs w:val="24"/>
          <w:lang w:eastAsia="es-MX"/>
        </w:rPr>
      </w:pPr>
    </w:p>
    <w:p w14:paraId="05EE878B" w14:textId="0F3738FF" w:rsidR="56B97A50" w:rsidRDefault="00E26F6A" w:rsidP="3DBEEEB7">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Jueves 2 de </w:t>
      </w:r>
      <w:proofErr w:type="gramStart"/>
      <w:r>
        <w:rPr>
          <w:rFonts w:ascii="Times New Roman" w:eastAsia="Times New Roman" w:hAnsi="Times New Roman" w:cs="Times New Roman"/>
          <w:color w:val="000000" w:themeColor="text1"/>
          <w:sz w:val="28"/>
          <w:szCs w:val="28"/>
          <w:lang w:eastAsia="es-MX"/>
        </w:rPr>
        <w:t>Septiembre</w:t>
      </w:r>
      <w:proofErr w:type="gramEnd"/>
      <w:r>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 xml:space="preserve">del 2021                                     </w:t>
      </w:r>
      <w:r>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 xml:space="preserve">        Saltillo Coahui</w:t>
      </w:r>
      <w:r w:rsidR="30A68A6B" w:rsidRPr="3DBEEEB7">
        <w:rPr>
          <w:rFonts w:ascii="Times New Roman" w:eastAsia="Times New Roman" w:hAnsi="Times New Roman" w:cs="Times New Roman"/>
          <w:color w:val="000000" w:themeColor="text1"/>
          <w:sz w:val="28"/>
          <w:szCs w:val="28"/>
          <w:lang w:eastAsia="es-MX"/>
        </w:rPr>
        <w:t>la</w:t>
      </w:r>
    </w:p>
    <w:p w14:paraId="3B997066" w14:textId="596551FC" w:rsidR="30A68A6B" w:rsidRPr="00CA1ADD" w:rsidRDefault="00E26F6A" w:rsidP="00CA1ADD">
      <w:pPr>
        <w:spacing w:line="360" w:lineRule="auto"/>
        <w:jc w:val="center"/>
        <w:rPr>
          <w:rFonts w:ascii="Arial" w:hAnsi="Arial" w:cs="Arial"/>
          <w:b/>
          <w:sz w:val="24"/>
          <w:szCs w:val="24"/>
        </w:rPr>
      </w:pPr>
      <w:r w:rsidRPr="00CA1ADD">
        <w:rPr>
          <w:rFonts w:ascii="Arial" w:hAnsi="Arial" w:cs="Arial"/>
          <w:b/>
          <w:sz w:val="24"/>
          <w:szCs w:val="24"/>
        </w:rPr>
        <w:lastRenderedPageBreak/>
        <w:t>LA COMPETENCIA CULTURAL ARTÍSTICA EN LA EDUCACIÓN OBLIGATORIA Y EN LA FORMACIÓN INICIAL DEL PROFESORADO</w:t>
      </w:r>
    </w:p>
    <w:p w14:paraId="1F071601" w14:textId="5D09CB3C" w:rsidR="00E26F6A" w:rsidRPr="00CA1ADD" w:rsidRDefault="00E26F6A" w:rsidP="00CA1ADD">
      <w:pPr>
        <w:spacing w:line="360" w:lineRule="auto"/>
        <w:jc w:val="both"/>
        <w:rPr>
          <w:rFonts w:ascii="Arial" w:hAnsi="Arial" w:cs="Arial"/>
          <w:color w:val="000000"/>
          <w:sz w:val="24"/>
          <w:szCs w:val="24"/>
          <w:shd w:val="clear" w:color="auto" w:fill="FFFFFF"/>
        </w:rPr>
      </w:pPr>
      <w:r w:rsidRPr="00CA1ADD">
        <w:rPr>
          <w:rFonts w:ascii="Arial" w:hAnsi="Arial" w:cs="Arial"/>
          <w:color w:val="000000"/>
          <w:sz w:val="24"/>
          <w:szCs w:val="24"/>
          <w:shd w:val="clear" w:color="auto" w:fill="FFFFFF"/>
        </w:rPr>
        <w:t xml:space="preserve">Los modos de </w:t>
      </w:r>
      <w:r w:rsidR="00CA1ADD" w:rsidRPr="00CA1ADD">
        <w:rPr>
          <w:rFonts w:ascii="Arial" w:hAnsi="Arial" w:cs="Arial"/>
          <w:color w:val="000000"/>
          <w:sz w:val="24"/>
          <w:szCs w:val="24"/>
          <w:shd w:val="clear" w:color="auto" w:fill="FFFFFF"/>
        </w:rPr>
        <w:t>s</w:t>
      </w:r>
      <w:r w:rsidRPr="00CA1ADD">
        <w:rPr>
          <w:rFonts w:ascii="Arial" w:hAnsi="Arial" w:cs="Arial"/>
          <w:color w:val="000000"/>
          <w:sz w:val="24"/>
          <w:szCs w:val="24"/>
          <w:shd w:val="clear" w:color="auto" w:fill="FFFFFF"/>
        </w:rPr>
        <w:t xml:space="preserve">er tradicionales han </w:t>
      </w:r>
      <w:r w:rsidR="00CA1ADD" w:rsidRPr="00CA1ADD">
        <w:rPr>
          <w:rFonts w:ascii="Arial" w:hAnsi="Arial" w:cs="Arial"/>
          <w:color w:val="000000"/>
          <w:sz w:val="24"/>
          <w:szCs w:val="24"/>
          <w:shd w:val="clear" w:color="auto" w:fill="FFFFFF"/>
        </w:rPr>
        <w:t>cambiado, esto es un</w:t>
      </w:r>
      <w:r w:rsidRPr="00CA1ADD">
        <w:rPr>
          <w:rFonts w:ascii="Arial" w:hAnsi="Arial" w:cs="Arial"/>
          <w:color w:val="000000"/>
          <w:sz w:val="24"/>
          <w:szCs w:val="24"/>
          <w:shd w:val="clear" w:color="auto" w:fill="FFFFFF"/>
        </w:rPr>
        <w:t>a característica de la sociedad moderna. La economía ha cambiado, y con ella el mundo del trabajo. En este escenario, un sistema educativo que pretenda preparar a los estudiantes para la sociedad del futuro debe ofrecerles recursos transferibles que puedan ser útiles y renovados a lo largo de la vida. </w:t>
      </w:r>
      <w:r w:rsidR="00CA1ADD" w:rsidRPr="00CA1ADD">
        <w:rPr>
          <w:rFonts w:ascii="Arial" w:hAnsi="Arial" w:cs="Arial"/>
          <w:color w:val="000000"/>
          <w:sz w:val="24"/>
          <w:szCs w:val="24"/>
        </w:rPr>
        <w:t xml:space="preserve"> </w:t>
      </w:r>
      <w:r w:rsidRPr="00CA1ADD">
        <w:rPr>
          <w:rFonts w:ascii="Arial" w:hAnsi="Arial" w:cs="Arial"/>
          <w:color w:val="000000"/>
          <w:sz w:val="24"/>
          <w:szCs w:val="24"/>
        </w:rPr>
        <w:br/>
      </w:r>
      <w:r w:rsidRPr="00CA1ADD">
        <w:rPr>
          <w:rFonts w:ascii="Arial" w:hAnsi="Arial" w:cs="Arial"/>
          <w:color w:val="000000"/>
          <w:sz w:val="24"/>
          <w:szCs w:val="24"/>
          <w:shd w:val="clear" w:color="auto" w:fill="FFFFFF"/>
        </w:rPr>
        <w:t>Diversos documentos hacen referencia a aquellas competencias clave, consideradas particularmente necesarias para la realización personal de los individuos y para su integración social, así como para la ciudadanía activa y el empleo en el marco de una sociedad basada en el conocimiento. </w:t>
      </w:r>
    </w:p>
    <w:p w14:paraId="7C3E44B5" w14:textId="178CB403" w:rsidR="00E26F6A" w:rsidRPr="00CA1ADD" w:rsidRDefault="00E26F6A" w:rsidP="00CA1ADD">
      <w:pPr>
        <w:spacing w:line="360" w:lineRule="auto"/>
        <w:jc w:val="center"/>
        <w:rPr>
          <w:rFonts w:ascii="Arial" w:hAnsi="Arial" w:cs="Arial"/>
          <w:b/>
          <w:sz w:val="24"/>
          <w:szCs w:val="24"/>
        </w:rPr>
      </w:pPr>
      <w:r w:rsidRPr="00CA1ADD">
        <w:rPr>
          <w:rFonts w:ascii="Arial" w:hAnsi="Arial" w:cs="Arial"/>
          <w:b/>
          <w:sz w:val="24"/>
          <w:szCs w:val="24"/>
        </w:rPr>
        <w:t>¿QUÉ SON LAS COMPETENCIAS?</w:t>
      </w:r>
    </w:p>
    <w:p w14:paraId="4C63E674" w14:textId="1F6D2BD1" w:rsidR="00861A6B" w:rsidRPr="00CA1ADD" w:rsidRDefault="00CA1ADD" w:rsidP="00CA1ADD">
      <w:pPr>
        <w:spacing w:line="360" w:lineRule="auto"/>
        <w:jc w:val="both"/>
        <w:rPr>
          <w:rFonts w:ascii="Arial" w:hAnsi="Arial" w:cs="Arial"/>
          <w:color w:val="000000"/>
          <w:sz w:val="24"/>
          <w:szCs w:val="24"/>
          <w:shd w:val="clear" w:color="auto" w:fill="FFFFFF"/>
        </w:rPr>
      </w:pPr>
      <w:r w:rsidRPr="00CA1ADD">
        <w:rPr>
          <w:rFonts w:ascii="Arial" w:hAnsi="Arial" w:cs="Arial"/>
          <w:color w:val="000000"/>
          <w:sz w:val="24"/>
          <w:szCs w:val="24"/>
          <w:shd w:val="clear" w:color="auto" w:fill="FFFFFF"/>
        </w:rPr>
        <w:t>No e</w:t>
      </w:r>
      <w:r w:rsidR="00861A6B" w:rsidRPr="00CA1ADD">
        <w:rPr>
          <w:rFonts w:ascii="Arial" w:hAnsi="Arial" w:cs="Arial"/>
          <w:color w:val="000000"/>
          <w:sz w:val="24"/>
          <w:szCs w:val="24"/>
          <w:shd w:val="clear" w:color="auto" w:fill="FFFFFF"/>
        </w:rPr>
        <w:t>xiste un con</w:t>
      </w:r>
      <w:r w:rsidRPr="00CA1ADD">
        <w:rPr>
          <w:rFonts w:ascii="Arial" w:hAnsi="Arial" w:cs="Arial"/>
          <w:color w:val="000000"/>
          <w:sz w:val="24"/>
          <w:szCs w:val="24"/>
          <w:shd w:val="clear" w:color="auto" w:fill="FFFFFF"/>
        </w:rPr>
        <w:t>cepto</w:t>
      </w:r>
      <w:r w:rsidR="00861A6B" w:rsidRPr="00CA1ADD">
        <w:rPr>
          <w:rFonts w:ascii="Arial" w:hAnsi="Arial" w:cs="Arial"/>
          <w:color w:val="000000"/>
          <w:sz w:val="24"/>
          <w:szCs w:val="24"/>
          <w:shd w:val="clear" w:color="auto" w:fill="FFFFFF"/>
        </w:rPr>
        <w:t xml:space="preserve"> que podemos entender por competencias, puesto que se trata de una noción compleja susceptible de diversas interpretaciones.</w:t>
      </w:r>
      <w:r w:rsidR="00861A6B" w:rsidRPr="00CA1ADD">
        <w:rPr>
          <w:rFonts w:ascii="Arial" w:hAnsi="Arial" w:cs="Arial"/>
          <w:color w:val="000000"/>
          <w:sz w:val="24"/>
          <w:szCs w:val="24"/>
        </w:rPr>
        <w:br/>
      </w:r>
      <w:r w:rsidR="00861A6B" w:rsidRPr="00CA1ADD">
        <w:rPr>
          <w:rFonts w:ascii="Arial" w:hAnsi="Arial" w:cs="Arial"/>
          <w:color w:val="000000"/>
          <w:sz w:val="24"/>
          <w:szCs w:val="24"/>
          <w:shd w:val="clear" w:color="auto" w:fill="FFFFFF"/>
        </w:rPr>
        <w:t>El concepto definido por el Diccionario de la RAE como la pericia, aptitud o idoneidad para hacer algo o intervenir en un asunto determinado, usándose para designar aquello que caracteriza a una persona capaz de realizar una tarea concreta de forma eficiente</w:t>
      </w:r>
      <w:r w:rsidRPr="00CA1ADD">
        <w:rPr>
          <w:rFonts w:ascii="Arial" w:hAnsi="Arial" w:cs="Arial"/>
          <w:color w:val="000000"/>
          <w:sz w:val="24"/>
          <w:szCs w:val="24"/>
          <w:shd w:val="clear" w:color="auto" w:fill="FFFFFF"/>
        </w:rPr>
        <w:t>.</w:t>
      </w:r>
    </w:p>
    <w:p w14:paraId="0BE28B9E" w14:textId="4802ED5D" w:rsidR="00E26F6A" w:rsidRPr="00CA1ADD" w:rsidRDefault="00861A6B" w:rsidP="00CA1ADD">
      <w:pPr>
        <w:spacing w:line="360" w:lineRule="auto"/>
        <w:jc w:val="both"/>
        <w:rPr>
          <w:rFonts w:ascii="Arial" w:hAnsi="Arial" w:cs="Arial"/>
          <w:color w:val="000000"/>
          <w:sz w:val="24"/>
          <w:szCs w:val="24"/>
          <w:shd w:val="clear" w:color="auto" w:fill="FFFFFF"/>
        </w:rPr>
      </w:pPr>
      <w:r w:rsidRPr="00CA1ADD">
        <w:rPr>
          <w:rFonts w:ascii="Arial" w:hAnsi="Arial" w:cs="Arial"/>
          <w:color w:val="000000"/>
          <w:sz w:val="24"/>
          <w:szCs w:val="24"/>
          <w:shd w:val="clear" w:color="auto" w:fill="FFFFFF"/>
        </w:rPr>
        <w:t>Las definiciones del concepto de competencia adquieren en este ámbito un matiz similar, entendiéndose como el conjunto de acciones que el sujeto realiza cuando interactúa significativamente en un contexto determinado, definición que se resume en un saber hacer en una situación específica o como un saber hacer complejo, resultado de la integración, movilización y adecuación de capacidades, habilidades, conocimientos y actitudes, utilizados eficazmente en situaciones que tengan un carácter común.</w:t>
      </w:r>
    </w:p>
    <w:p w14:paraId="2BD9915F" w14:textId="6BA42F6A" w:rsidR="00861A6B" w:rsidRPr="00CA1ADD" w:rsidRDefault="00861A6B" w:rsidP="00CA1ADD">
      <w:pPr>
        <w:spacing w:line="360" w:lineRule="auto"/>
        <w:jc w:val="center"/>
        <w:rPr>
          <w:rFonts w:ascii="Arial" w:hAnsi="Arial" w:cs="Arial"/>
          <w:b/>
          <w:sz w:val="24"/>
          <w:szCs w:val="24"/>
        </w:rPr>
      </w:pPr>
      <w:r w:rsidRPr="00CA1ADD">
        <w:rPr>
          <w:rFonts w:ascii="Arial" w:hAnsi="Arial" w:cs="Arial"/>
          <w:b/>
          <w:sz w:val="24"/>
          <w:szCs w:val="24"/>
        </w:rPr>
        <w:t>LA DEFINICIÓN DE LAS COMPETENCIAS BÁSICAS</w:t>
      </w:r>
    </w:p>
    <w:p w14:paraId="4D41F9EF" w14:textId="77777777" w:rsidR="00861A6B" w:rsidRPr="00CA1ADD" w:rsidRDefault="00861A6B" w:rsidP="00CA1ADD">
      <w:pPr>
        <w:spacing w:line="360" w:lineRule="auto"/>
        <w:jc w:val="both"/>
        <w:rPr>
          <w:rFonts w:ascii="Arial" w:hAnsi="Arial" w:cs="Arial"/>
          <w:sz w:val="24"/>
          <w:szCs w:val="24"/>
        </w:rPr>
      </w:pPr>
      <w:r w:rsidRPr="00CA1ADD">
        <w:rPr>
          <w:rFonts w:ascii="Arial" w:hAnsi="Arial" w:cs="Arial"/>
          <w:sz w:val="24"/>
          <w:szCs w:val="24"/>
        </w:rPr>
        <w:t xml:space="preserve">• Que contribuya a obtener resultados de alto valor personal y social. </w:t>
      </w:r>
    </w:p>
    <w:p w14:paraId="43DD44A2" w14:textId="77777777" w:rsidR="0054211A" w:rsidRPr="00CA1ADD" w:rsidRDefault="00861A6B" w:rsidP="00CA1ADD">
      <w:pPr>
        <w:spacing w:line="360" w:lineRule="auto"/>
        <w:jc w:val="both"/>
        <w:rPr>
          <w:rFonts w:ascii="Arial" w:hAnsi="Arial" w:cs="Arial"/>
          <w:sz w:val="24"/>
          <w:szCs w:val="24"/>
        </w:rPr>
      </w:pPr>
      <w:r w:rsidRPr="00CA1ADD">
        <w:rPr>
          <w:rFonts w:ascii="Arial" w:hAnsi="Arial" w:cs="Arial"/>
          <w:sz w:val="24"/>
          <w:szCs w:val="24"/>
        </w:rPr>
        <w:t>• Que ayude a las personas a hacer frente a problemas y necesidades relevantes que puedan presentarse en una amplia variedad de contextos</w:t>
      </w:r>
      <w:r w:rsidR="0054211A" w:rsidRPr="00CA1ADD">
        <w:rPr>
          <w:rFonts w:ascii="Arial" w:hAnsi="Arial" w:cs="Arial"/>
          <w:sz w:val="24"/>
          <w:szCs w:val="24"/>
        </w:rPr>
        <w:t xml:space="preserve">. </w:t>
      </w:r>
      <w:r w:rsidRPr="00CA1ADD">
        <w:rPr>
          <w:rFonts w:ascii="Arial" w:hAnsi="Arial" w:cs="Arial"/>
          <w:sz w:val="24"/>
          <w:szCs w:val="24"/>
        </w:rPr>
        <w:t>Además</w:t>
      </w:r>
      <w:r w:rsidR="0054211A" w:rsidRPr="00CA1ADD">
        <w:rPr>
          <w:rFonts w:ascii="Arial" w:hAnsi="Arial" w:cs="Arial"/>
          <w:sz w:val="24"/>
          <w:szCs w:val="24"/>
        </w:rPr>
        <w:t xml:space="preserve"> de </w:t>
      </w:r>
      <w:r w:rsidRPr="00CA1ADD">
        <w:rPr>
          <w:rFonts w:ascii="Arial" w:hAnsi="Arial" w:cs="Arial"/>
          <w:sz w:val="24"/>
          <w:szCs w:val="24"/>
        </w:rPr>
        <w:lastRenderedPageBreak/>
        <w:t xml:space="preserve">actualizar conocimientos y destrezas constantemente con el fin de mantenerse al corriente de los nuevos avances. </w:t>
      </w:r>
    </w:p>
    <w:p w14:paraId="7A36E222" w14:textId="77777777" w:rsidR="0054211A" w:rsidRPr="00CA1ADD" w:rsidRDefault="00861A6B" w:rsidP="00CA1ADD">
      <w:pPr>
        <w:spacing w:line="360" w:lineRule="auto"/>
        <w:jc w:val="both"/>
        <w:rPr>
          <w:rFonts w:ascii="Arial" w:hAnsi="Arial" w:cs="Arial"/>
          <w:sz w:val="24"/>
          <w:szCs w:val="24"/>
        </w:rPr>
      </w:pPr>
      <w:r w:rsidRPr="00CA1ADD">
        <w:rPr>
          <w:rFonts w:ascii="Arial" w:hAnsi="Arial" w:cs="Arial"/>
          <w:sz w:val="24"/>
          <w:szCs w:val="24"/>
        </w:rPr>
        <w:t>• Que sean importantes no sólo para los especialistas, sino para cualquier individuo y para la sociedad en su conjunto.</w:t>
      </w:r>
    </w:p>
    <w:p w14:paraId="14BBD68B" w14:textId="308505A9" w:rsidR="00861A6B" w:rsidRPr="00CA1ADD" w:rsidRDefault="00861A6B" w:rsidP="00CA1ADD">
      <w:pPr>
        <w:spacing w:line="360" w:lineRule="auto"/>
        <w:jc w:val="both"/>
        <w:rPr>
          <w:rFonts w:ascii="Arial" w:hAnsi="Arial" w:cs="Arial"/>
          <w:sz w:val="24"/>
          <w:szCs w:val="24"/>
        </w:rPr>
      </w:pPr>
      <w:r w:rsidRPr="00CA1ADD">
        <w:rPr>
          <w:rFonts w:ascii="Arial" w:hAnsi="Arial" w:cs="Arial"/>
          <w:sz w:val="24"/>
          <w:szCs w:val="24"/>
        </w:rPr>
        <w:t xml:space="preserve"> Estos criterios contribuyeron a determinar una serie de competencias genéricas, es decir, no vinculadas a ninguna disciplina y, por tanto, aplicables a una amplia variedad de contextos y situaciones.</w:t>
      </w:r>
    </w:p>
    <w:p w14:paraId="59D3E1A9" w14:textId="5E33CABE" w:rsidR="0054211A" w:rsidRPr="00CA1ADD" w:rsidRDefault="00CA1ADD" w:rsidP="00CA1ADD">
      <w:pPr>
        <w:spacing w:line="360" w:lineRule="auto"/>
        <w:jc w:val="center"/>
        <w:rPr>
          <w:rFonts w:ascii="Arial" w:hAnsi="Arial" w:cs="Arial"/>
          <w:b/>
          <w:sz w:val="24"/>
          <w:szCs w:val="24"/>
        </w:rPr>
      </w:pPr>
      <w:r w:rsidRPr="00CA1ADD">
        <w:rPr>
          <w:rFonts w:ascii="Arial" w:hAnsi="Arial" w:cs="Arial"/>
          <w:b/>
          <w:sz w:val="24"/>
          <w:szCs w:val="24"/>
        </w:rPr>
        <w:t>LA COMPETENCIA CULTURAL Y ARTÍSTICA</w:t>
      </w:r>
    </w:p>
    <w:p w14:paraId="414CA5B5" w14:textId="77777777" w:rsidR="00CA1ADD" w:rsidRPr="00CA1ADD" w:rsidRDefault="00CA1ADD" w:rsidP="00CA1ADD">
      <w:pPr>
        <w:spacing w:line="360" w:lineRule="auto"/>
        <w:jc w:val="both"/>
        <w:rPr>
          <w:rFonts w:ascii="Arial" w:hAnsi="Arial" w:cs="Arial"/>
          <w:sz w:val="24"/>
          <w:szCs w:val="24"/>
        </w:rPr>
      </w:pPr>
      <w:r w:rsidRPr="00CA1ADD">
        <w:rPr>
          <w:rFonts w:ascii="Arial" w:hAnsi="Arial" w:cs="Arial"/>
          <w:sz w:val="24"/>
          <w:szCs w:val="24"/>
        </w:rPr>
        <w:t>Cada vez se presta más atención a la importancia de promover el desarrollo de las habilidades culturales y artísticas de todos los ciudadanos, tanto dentro como fuera de las escuelas.</w:t>
      </w:r>
    </w:p>
    <w:p w14:paraId="3A9BB3C4" w14:textId="69C0082B" w:rsidR="00CA1ADD" w:rsidRDefault="00CA1ADD" w:rsidP="00CA1ADD">
      <w:pPr>
        <w:spacing w:line="360" w:lineRule="auto"/>
        <w:jc w:val="both"/>
        <w:rPr>
          <w:rFonts w:ascii="Arial" w:hAnsi="Arial" w:cs="Arial"/>
          <w:sz w:val="24"/>
          <w:szCs w:val="24"/>
        </w:rPr>
      </w:pPr>
      <w:r w:rsidRPr="00CA1ADD">
        <w:rPr>
          <w:rFonts w:ascii="Arial" w:hAnsi="Arial" w:cs="Arial"/>
          <w:sz w:val="24"/>
          <w:szCs w:val="24"/>
        </w:rPr>
        <w:t>Las habilidades están relacionadas con la apreciación y la expresión: la apreciación y el disfrute de las obras de arte y las expresiones, y el uso de la capacidad de cada individuo para expresarse a través de diversos medios. Estas habilidades también incluyen la capacidad de conectar las propias percepciones de creatividad y expresividad con las de los demás, así como la capacidad de identificar y buscar oportunidades sociales y económicas en actividades culturales.</w:t>
      </w:r>
    </w:p>
    <w:p w14:paraId="0706576E" w14:textId="6963251B" w:rsidR="00B2618E" w:rsidRDefault="00B2618E" w:rsidP="00CA1ADD">
      <w:pPr>
        <w:spacing w:line="360" w:lineRule="auto"/>
        <w:jc w:val="both"/>
        <w:rPr>
          <w:rFonts w:ascii="Arial" w:hAnsi="Arial" w:cs="Arial"/>
          <w:sz w:val="24"/>
          <w:szCs w:val="24"/>
        </w:rPr>
      </w:pPr>
      <w:r w:rsidRPr="00B2618E">
        <w:rPr>
          <w:rFonts w:ascii="Arial" w:hAnsi="Arial" w:cs="Arial"/>
          <w:sz w:val="24"/>
          <w:szCs w:val="24"/>
        </w:rPr>
        <w:t xml:space="preserve">La expresión cultural es fundamental para el desarrollo de habilidades creativas y puede transferirse a diversos entornos profesionales. Una comprensión profunda y un sentido de identidad con la propia cultura puede constituir la base de una actitud abierta hacia la diversidad de expresiones culturales. </w:t>
      </w:r>
    </w:p>
    <w:p w14:paraId="176C3486" w14:textId="0DC6A901" w:rsidR="0054211A" w:rsidRPr="00CA1ADD" w:rsidRDefault="00CA1ADD" w:rsidP="00CA1ADD">
      <w:pPr>
        <w:spacing w:line="360" w:lineRule="auto"/>
        <w:jc w:val="center"/>
        <w:rPr>
          <w:rFonts w:ascii="Arial" w:hAnsi="Arial" w:cs="Arial"/>
          <w:b/>
          <w:sz w:val="24"/>
          <w:szCs w:val="24"/>
        </w:rPr>
      </w:pPr>
      <w:r w:rsidRPr="00CA1ADD">
        <w:rPr>
          <w:rFonts w:ascii="Arial" w:hAnsi="Arial" w:cs="Arial"/>
          <w:b/>
          <w:sz w:val="24"/>
          <w:szCs w:val="24"/>
        </w:rPr>
        <w:t>COMPETENCIA CULTURAL Y ARTÍSTICA</w:t>
      </w:r>
    </w:p>
    <w:p w14:paraId="78D38155" w14:textId="77777777" w:rsidR="00B2618E" w:rsidRPr="00B2618E" w:rsidRDefault="00B2618E" w:rsidP="00B2618E">
      <w:pPr>
        <w:spacing w:line="360" w:lineRule="auto"/>
        <w:jc w:val="both"/>
        <w:rPr>
          <w:rFonts w:ascii="Arial" w:hAnsi="Arial" w:cs="Arial"/>
          <w:color w:val="000000"/>
          <w:sz w:val="24"/>
          <w:szCs w:val="24"/>
        </w:rPr>
      </w:pPr>
      <w:r w:rsidRPr="00B2618E">
        <w:rPr>
          <w:rFonts w:ascii="Arial" w:hAnsi="Arial" w:cs="Arial"/>
          <w:color w:val="000000"/>
          <w:sz w:val="24"/>
          <w:szCs w:val="24"/>
        </w:rPr>
        <w:t>Esta capacidad significa conocer, comprender, apreciar y valorar críticamente las diferentes expresiones culturales y artísticas, utilizándolas como fuente de enriquecimiento y disfrute, y tratándolas como parte del patrimonio de los pueblos.</w:t>
      </w:r>
    </w:p>
    <w:p w14:paraId="24A7E7E0" w14:textId="490B841B" w:rsidR="0054211A" w:rsidRPr="00CA1ADD" w:rsidRDefault="00B2618E" w:rsidP="00B2618E">
      <w:pPr>
        <w:spacing w:line="360" w:lineRule="auto"/>
        <w:jc w:val="both"/>
        <w:rPr>
          <w:rFonts w:ascii="Arial" w:hAnsi="Arial" w:cs="Arial"/>
          <w:color w:val="000000"/>
          <w:sz w:val="24"/>
          <w:szCs w:val="24"/>
          <w:shd w:val="clear" w:color="auto" w:fill="FFFFFF"/>
        </w:rPr>
      </w:pPr>
      <w:r w:rsidRPr="00B2618E">
        <w:rPr>
          <w:rFonts w:ascii="Arial" w:hAnsi="Arial" w:cs="Arial"/>
          <w:color w:val="000000"/>
          <w:sz w:val="24"/>
          <w:szCs w:val="24"/>
        </w:rPr>
        <w:t xml:space="preserve">Apreciar los hechos culturales en general, y los hechos artísticos en particular, significa tener las habilidades y actitudes que pueden ser expuestas a diferentes formas de expresión, así como las habilidades de pensamiento, percepción y </w:t>
      </w:r>
      <w:r w:rsidRPr="00B2618E">
        <w:rPr>
          <w:rFonts w:ascii="Arial" w:hAnsi="Arial" w:cs="Arial"/>
          <w:color w:val="000000"/>
          <w:sz w:val="24"/>
          <w:szCs w:val="24"/>
        </w:rPr>
        <w:lastRenderedPageBreak/>
        <w:t>comunicación, sensibilidad y estética que puedan comprenderlas y valorarlas, obtener emocionado y disfrútalo. Por tanto, es una capacidad para promover la expresión y la comunicación, así como para percibir, comprender y enriquecerse a través de diferentes realidades y productos del mundo artístico y cultural.</w:t>
      </w:r>
    </w:p>
    <w:p w14:paraId="228423F7" w14:textId="4A3732DE" w:rsidR="0054211A" w:rsidRDefault="00B2618E" w:rsidP="00B2618E">
      <w:pPr>
        <w:spacing w:line="360" w:lineRule="auto"/>
        <w:jc w:val="both"/>
      </w:pPr>
      <w:r w:rsidRPr="00B2618E">
        <w:rPr>
          <w:rFonts w:ascii="Arial" w:eastAsia="Times New Roman" w:hAnsi="Arial" w:cs="Arial"/>
          <w:color w:val="000000" w:themeColor="text1"/>
          <w:sz w:val="24"/>
          <w:szCs w:val="24"/>
        </w:rPr>
        <w:t>A través de diferentes medios artísticos, como la música, la literatura, las artes visuales y escénicas, o el llamado arte popular obtenido en diferentes formas, pensamientos, vivencias o sentimientos de capacidades culturales y artísticas. También debe prestar atención a la libertad de expresión, el derecho a la diversidad cultural, la importancia del diálogo intercultural y la realización de experiencias artísticas compartidas.</w:t>
      </w:r>
      <w:r w:rsidRPr="00B2618E">
        <w:t xml:space="preserve"> </w:t>
      </w:r>
    </w:p>
    <w:p w14:paraId="24908C66" w14:textId="22CFC574" w:rsidR="00B2618E" w:rsidRPr="00B2618E" w:rsidRDefault="00B2618E" w:rsidP="00B2618E">
      <w:pPr>
        <w:spacing w:line="360" w:lineRule="auto"/>
        <w:jc w:val="both"/>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w:drawing>
          <wp:anchor distT="0" distB="0" distL="114300" distR="114300" simplePos="0" relativeHeight="251691008" behindDoc="0" locked="0" layoutInCell="1" allowOverlap="1" wp14:anchorId="022875D5" wp14:editId="0EC674D7">
            <wp:simplePos x="0" y="0"/>
            <wp:positionH relativeFrom="page">
              <wp:align>right</wp:align>
            </wp:positionH>
            <wp:positionV relativeFrom="page">
              <wp:posOffset>6132830</wp:posOffset>
            </wp:positionV>
            <wp:extent cx="7753350" cy="381127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3350" cy="38112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themeColor="text1"/>
          <w:sz w:val="24"/>
          <w:szCs w:val="24"/>
        </w:rPr>
        <w:drawing>
          <wp:anchor distT="0" distB="0" distL="114300" distR="114300" simplePos="0" relativeHeight="251690495" behindDoc="0" locked="0" layoutInCell="1" allowOverlap="1" wp14:anchorId="41CDCF8A" wp14:editId="5EDCEDFF">
            <wp:simplePos x="0" y="0"/>
            <wp:positionH relativeFrom="page">
              <wp:align>left</wp:align>
            </wp:positionH>
            <wp:positionV relativeFrom="margin">
              <wp:posOffset>6672580</wp:posOffset>
            </wp:positionV>
            <wp:extent cx="8324850" cy="2454910"/>
            <wp:effectExtent l="0" t="0" r="0" b="254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0000" b="95714" l="870" r="91630">
                                  <a14:foregroundMark x1="1848" y1="95357" x2="21630" y2="99286"/>
                                  <a14:foregroundMark x1="21630" y1="99286" x2="38696" y2="96429"/>
                                  <a14:foregroundMark x1="38696" y1="96429" x2="64348" y2="96429"/>
                                  <a14:foregroundMark x1="64348" y1="96429" x2="84239" y2="94286"/>
                                  <a14:foregroundMark x1="84239" y1="94286" x2="91522" y2="95714"/>
                                  <a14:foregroundMark x1="91522" y1="95714" x2="91739" y2="96071"/>
                                  <a14:foregroundMark x1="71522" y1="40000" x2="71522" y2="40000"/>
                                  <a14:foregroundMark x1="71739" y1="62143" x2="71739" y2="62143"/>
                                  <a14:foregroundMark x1="71630" y1="56071" x2="73261" y2="77857"/>
                                  <a14:foregroundMark x1="70761" y1="57143" x2="70652" y2="79643"/>
                                  <a14:foregroundMark x1="68043" y1="64643" x2="69457" y2="58214"/>
                                  <a14:foregroundMark x1="69022" y1="55357" x2="69022" y2="55357"/>
                                  <a14:foregroundMark x1="69348" y1="54643" x2="69348" y2="54643"/>
                                  <a14:foregroundMark x1="17717" y1="59286" x2="17717" y2="59286"/>
                                  <a14:foregroundMark x1="28804" y1="53214" x2="28804" y2="53214"/>
                                  <a14:foregroundMark x1="26522" y1="55357" x2="26522" y2="55357"/>
                                  <a14:foregroundMark x1="870" y1="91429" x2="8043" y2="93571"/>
                                  <a14:foregroundMark x1="23913" y1="42857" x2="23913" y2="42857"/>
                                  <a14:foregroundMark x1="35000" y1="61071" x2="35000" y2="6107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324850" cy="2454910"/>
                    </a:xfrm>
                    <a:prstGeom prst="rect">
                      <a:avLst/>
                    </a:prstGeom>
                    <a:noFill/>
                  </pic:spPr>
                </pic:pic>
              </a:graphicData>
            </a:graphic>
            <wp14:sizeRelH relativeFrom="margin">
              <wp14:pctWidth>0</wp14:pctWidth>
            </wp14:sizeRelH>
            <wp14:sizeRelV relativeFrom="margin">
              <wp14:pctHeight>0</wp14:pctHeight>
            </wp14:sizeRelV>
          </wp:anchor>
        </w:drawing>
      </w:r>
    </w:p>
    <w:sectPr w:rsidR="00B2618E" w:rsidRPr="00B2618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A981" w14:textId="77777777" w:rsidR="00887A4C" w:rsidRDefault="00887A4C">
      <w:pPr>
        <w:spacing w:after="0" w:line="240" w:lineRule="auto"/>
      </w:pPr>
      <w:r>
        <w:separator/>
      </w:r>
    </w:p>
  </w:endnote>
  <w:endnote w:type="continuationSeparator" w:id="0">
    <w:p w14:paraId="68780670" w14:textId="77777777" w:rsidR="00887A4C" w:rsidRDefault="008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319B" w14:textId="77777777" w:rsidR="00887A4C" w:rsidRDefault="00887A4C">
      <w:pPr>
        <w:spacing w:after="0" w:line="240" w:lineRule="auto"/>
      </w:pPr>
      <w:r>
        <w:separator/>
      </w:r>
    </w:p>
  </w:footnote>
  <w:footnote w:type="continuationSeparator" w:id="0">
    <w:p w14:paraId="240DCEA2" w14:textId="77777777" w:rsidR="00887A4C" w:rsidRDefault="0088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B52E6"/>
    <w:multiLevelType w:val="hybridMultilevel"/>
    <w:tmpl w:val="F6AEFB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18227E"/>
    <w:multiLevelType w:val="hybridMultilevel"/>
    <w:tmpl w:val="E5548C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3"/>
  </w:num>
  <w:num w:numId="5">
    <w:abstractNumId w:val="9"/>
  </w:num>
  <w:num w:numId="6">
    <w:abstractNumId w:val="16"/>
  </w:num>
  <w:num w:numId="7">
    <w:abstractNumId w:val="0"/>
  </w:num>
  <w:num w:numId="8">
    <w:abstractNumId w:val="15"/>
  </w:num>
  <w:num w:numId="9">
    <w:abstractNumId w:val="10"/>
  </w:num>
  <w:num w:numId="10">
    <w:abstractNumId w:val="4"/>
  </w:num>
  <w:num w:numId="11">
    <w:abstractNumId w:val="1"/>
  </w:num>
  <w:num w:numId="12">
    <w:abstractNumId w:val="12"/>
  </w:num>
  <w:num w:numId="13">
    <w:abstractNumId w:val="6"/>
  </w:num>
  <w:num w:numId="14">
    <w:abstractNumId w:val="8"/>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35D09"/>
    <w:rsid w:val="0004741C"/>
    <w:rsid w:val="000815AE"/>
    <w:rsid w:val="000C4666"/>
    <w:rsid w:val="001720CC"/>
    <w:rsid w:val="001A674D"/>
    <w:rsid w:val="00490280"/>
    <w:rsid w:val="004E0E0C"/>
    <w:rsid w:val="0054211A"/>
    <w:rsid w:val="00636A3C"/>
    <w:rsid w:val="006621EE"/>
    <w:rsid w:val="00713748"/>
    <w:rsid w:val="007939A3"/>
    <w:rsid w:val="00861A6B"/>
    <w:rsid w:val="00877E6D"/>
    <w:rsid w:val="00887A4C"/>
    <w:rsid w:val="009550F8"/>
    <w:rsid w:val="00982C86"/>
    <w:rsid w:val="00AA4A3A"/>
    <w:rsid w:val="00AD498B"/>
    <w:rsid w:val="00B2618E"/>
    <w:rsid w:val="00C536D5"/>
    <w:rsid w:val="00C61673"/>
    <w:rsid w:val="00CA1ADD"/>
    <w:rsid w:val="00D05497"/>
    <w:rsid w:val="00E26F6A"/>
    <w:rsid w:val="00EB63AB"/>
    <w:rsid w:val="00FC505C"/>
    <w:rsid w:val="00FC5D83"/>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paragraph" w:styleId="Ttulo2">
    <w:name w:val="heading 2"/>
    <w:basedOn w:val="Normal"/>
    <w:link w:val="Ttulo2Car"/>
    <w:uiPriority w:val="9"/>
    <w:qFormat/>
    <w:rsid w:val="000474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semiHidden/>
    <w:unhideWhenUsed/>
    <w:qFormat/>
    <w:rsid w:val="00636A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04741C"/>
    <w:rPr>
      <w:rFonts w:ascii="Times New Roman" w:eastAsia="Times New Roman" w:hAnsi="Times New Roman" w:cs="Times New Roman"/>
      <w:b/>
      <w:bCs/>
      <w:sz w:val="36"/>
      <w:szCs w:val="36"/>
      <w:lang w:eastAsia="es-MX"/>
    </w:rPr>
  </w:style>
  <w:style w:type="character" w:customStyle="1" w:styleId="Ttulo4Car">
    <w:name w:val="Título 4 Car"/>
    <w:basedOn w:val="Fuentedeprrafopredeter"/>
    <w:link w:val="Ttulo4"/>
    <w:uiPriority w:val="9"/>
    <w:semiHidden/>
    <w:rsid w:val="00636A3C"/>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542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70525">
      <w:bodyDiv w:val="1"/>
      <w:marLeft w:val="0"/>
      <w:marRight w:val="0"/>
      <w:marTop w:val="0"/>
      <w:marBottom w:val="0"/>
      <w:divBdr>
        <w:top w:val="none" w:sz="0" w:space="0" w:color="auto"/>
        <w:left w:val="none" w:sz="0" w:space="0" w:color="auto"/>
        <w:bottom w:val="none" w:sz="0" w:space="0" w:color="auto"/>
        <w:right w:val="none" w:sz="0" w:space="0" w:color="auto"/>
      </w:divBdr>
    </w:div>
    <w:div w:id="898784917">
      <w:bodyDiv w:val="1"/>
      <w:marLeft w:val="0"/>
      <w:marRight w:val="0"/>
      <w:marTop w:val="0"/>
      <w:marBottom w:val="0"/>
      <w:divBdr>
        <w:top w:val="none" w:sz="0" w:space="0" w:color="auto"/>
        <w:left w:val="none" w:sz="0" w:space="0" w:color="auto"/>
        <w:bottom w:val="none" w:sz="0" w:space="0" w:color="auto"/>
        <w:right w:val="none" w:sz="0" w:space="0" w:color="auto"/>
      </w:divBdr>
    </w:div>
    <w:div w:id="1482962499">
      <w:bodyDiv w:val="1"/>
      <w:marLeft w:val="0"/>
      <w:marRight w:val="0"/>
      <w:marTop w:val="0"/>
      <w:marBottom w:val="0"/>
      <w:divBdr>
        <w:top w:val="none" w:sz="0" w:space="0" w:color="auto"/>
        <w:left w:val="none" w:sz="0" w:space="0" w:color="auto"/>
        <w:bottom w:val="none" w:sz="0" w:space="0" w:color="auto"/>
        <w:right w:val="none" w:sz="0" w:space="0" w:color="auto"/>
      </w:divBdr>
    </w:div>
    <w:div w:id="1930850526">
      <w:bodyDiv w:val="1"/>
      <w:marLeft w:val="0"/>
      <w:marRight w:val="0"/>
      <w:marTop w:val="0"/>
      <w:marBottom w:val="0"/>
      <w:divBdr>
        <w:top w:val="none" w:sz="0" w:space="0" w:color="auto"/>
        <w:left w:val="none" w:sz="0" w:space="0" w:color="auto"/>
        <w:bottom w:val="none" w:sz="0" w:space="0" w:color="auto"/>
        <w:right w:val="none" w:sz="0" w:space="0" w:color="auto"/>
      </w:divBdr>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446B-16CB-459E-8BEB-542CC43B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cp:lastModifiedBy>
  <cp:revision>2</cp:revision>
  <dcterms:created xsi:type="dcterms:W3CDTF">2021-09-02T15:39:00Z</dcterms:created>
  <dcterms:modified xsi:type="dcterms:W3CDTF">2021-09-02T15:39:00Z</dcterms:modified>
</cp:coreProperties>
</file>