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16142" w14:textId="698B9219" w:rsidR="73782F39" w:rsidRDefault="00901DEE" w:rsidP="5D1A0B47">
      <w:pPr>
        <w:jc w:val="center"/>
      </w:pPr>
      <w:r>
        <w:rPr>
          <w:noProof/>
        </w:rPr>
        <w:drawing>
          <wp:anchor distT="0" distB="0" distL="114300" distR="114300" simplePos="0" relativeHeight="251656192" behindDoc="1" locked="0" layoutInCell="1" allowOverlap="1" wp14:anchorId="09C66C9B" wp14:editId="4B022E75">
            <wp:simplePos x="0" y="0"/>
            <wp:positionH relativeFrom="column">
              <wp:posOffset>-898634</wp:posOffset>
            </wp:positionH>
            <wp:positionV relativeFrom="paragraph">
              <wp:posOffset>-898635</wp:posOffset>
            </wp:positionV>
            <wp:extent cx="7724775" cy="10011103"/>
            <wp:effectExtent l="0" t="0" r="0" b="9525"/>
            <wp:wrapNone/>
            <wp:docPr id="1" name="Imagen 1" descr="Marcos Escolares Infantiles | Bordes Y Marcos, Marcos Para en 2021 | Bordes  para portadas, Bordes y marcos, Cubiertas de carpeta de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s Escolares Infantiles | Bordes Y Marcos, Marcos Para en 2021 | Bordes  para portadas, Bordes y marcos, Cubiertas de carpeta de escue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4051" cy="100360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CE5C7" w14:textId="6A1CF196" w:rsidR="73782F39" w:rsidRDefault="73782F39" w:rsidP="00C12603">
      <w:pPr>
        <w:jc w:val="center"/>
      </w:pPr>
    </w:p>
    <w:p w14:paraId="2C078E63" w14:textId="48471208" w:rsidR="00472CE5" w:rsidRPr="00B40A1E" w:rsidRDefault="153B0B1D" w:rsidP="00C12603">
      <w:pPr>
        <w:jc w:val="center"/>
        <w:rPr>
          <w:rFonts w:ascii="Times New Roman" w:eastAsia="Times New Roman" w:hAnsi="Times New Roman" w:cs="Times New Roman"/>
          <w:b/>
          <w:bCs/>
          <w:sz w:val="32"/>
          <w:szCs w:val="32"/>
          <w:lang w:val="es-MX"/>
        </w:rPr>
      </w:pPr>
      <w:r w:rsidRPr="00B40A1E">
        <w:rPr>
          <w:rFonts w:ascii="Times New Roman" w:eastAsia="Times New Roman" w:hAnsi="Times New Roman" w:cs="Times New Roman"/>
          <w:b/>
          <w:bCs/>
          <w:sz w:val="32"/>
          <w:szCs w:val="32"/>
          <w:lang w:val="es-MX"/>
        </w:rPr>
        <w:t>Escuela Normal de Educacion Preescolar</w:t>
      </w:r>
    </w:p>
    <w:p w14:paraId="002E5B2C" w14:textId="33F054E7" w:rsidR="153B0B1D" w:rsidRPr="00B40A1E" w:rsidRDefault="153B0B1D" w:rsidP="00C12603">
      <w:pPr>
        <w:jc w:val="center"/>
        <w:rPr>
          <w:rFonts w:ascii="Times New Roman" w:eastAsia="Times New Roman" w:hAnsi="Times New Roman" w:cs="Times New Roman"/>
          <w:sz w:val="32"/>
          <w:szCs w:val="32"/>
          <w:lang w:val="es-MX"/>
        </w:rPr>
      </w:pPr>
      <w:r w:rsidRPr="00B40A1E">
        <w:rPr>
          <w:rFonts w:ascii="Times New Roman" w:eastAsia="Times New Roman" w:hAnsi="Times New Roman" w:cs="Times New Roman"/>
          <w:sz w:val="32"/>
          <w:szCs w:val="32"/>
          <w:lang w:val="es-MX"/>
        </w:rPr>
        <w:t>Licenciatura en Educacion Preescolar</w:t>
      </w:r>
    </w:p>
    <w:p w14:paraId="27226EF9" w14:textId="307E536F" w:rsidR="153B0B1D" w:rsidRDefault="153B0B1D" w:rsidP="00C12603">
      <w:pPr>
        <w:jc w:val="center"/>
      </w:pPr>
      <w:r>
        <w:rPr>
          <w:noProof/>
        </w:rPr>
        <w:drawing>
          <wp:inline distT="0" distB="0" distL="0" distR="0" wp14:anchorId="06EF7FCE" wp14:editId="660B034F">
            <wp:extent cx="2143125" cy="1593606"/>
            <wp:effectExtent l="0" t="0" r="0" b="0"/>
            <wp:docPr id="375678847" name="Imagen 37567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43125" cy="1593606"/>
                    </a:xfrm>
                    <a:prstGeom prst="rect">
                      <a:avLst/>
                    </a:prstGeom>
                  </pic:spPr>
                </pic:pic>
              </a:graphicData>
            </a:graphic>
          </wp:inline>
        </w:drawing>
      </w:r>
    </w:p>
    <w:p w14:paraId="79C20C9B" w14:textId="564D3D21" w:rsidR="73782F39" w:rsidRDefault="73782F39" w:rsidP="00C12603">
      <w:pPr>
        <w:jc w:val="center"/>
        <w:rPr>
          <w:rFonts w:ascii="Times New Roman" w:eastAsia="Times New Roman" w:hAnsi="Times New Roman" w:cs="Times New Roman"/>
          <w:sz w:val="32"/>
          <w:szCs w:val="32"/>
        </w:rPr>
      </w:pPr>
    </w:p>
    <w:p w14:paraId="5A9050DF" w14:textId="14E8ABD1" w:rsidR="153B0B1D" w:rsidRPr="00B40A1E" w:rsidRDefault="153B0B1D" w:rsidP="00C12603">
      <w:pPr>
        <w:jc w:val="center"/>
        <w:rPr>
          <w:rFonts w:ascii="Times New Roman" w:eastAsia="Times New Roman" w:hAnsi="Times New Roman" w:cs="Times New Roman"/>
          <w:b/>
          <w:bCs/>
          <w:sz w:val="32"/>
          <w:szCs w:val="32"/>
          <w:lang w:val="es-MX"/>
        </w:rPr>
      </w:pPr>
      <w:r w:rsidRPr="00B40A1E">
        <w:rPr>
          <w:rFonts w:ascii="Times New Roman" w:eastAsia="Times New Roman" w:hAnsi="Times New Roman" w:cs="Times New Roman"/>
          <w:b/>
          <w:bCs/>
          <w:sz w:val="32"/>
          <w:szCs w:val="32"/>
          <w:lang w:val="es-MX"/>
        </w:rPr>
        <w:t xml:space="preserve">La </w:t>
      </w:r>
      <w:r w:rsidR="002D42AD" w:rsidRPr="00B40A1E">
        <w:rPr>
          <w:rFonts w:ascii="Times New Roman" w:eastAsia="Times New Roman" w:hAnsi="Times New Roman" w:cs="Times New Roman"/>
          <w:b/>
          <w:bCs/>
          <w:sz w:val="32"/>
          <w:szCs w:val="32"/>
          <w:lang w:val="es-MX"/>
        </w:rPr>
        <w:t>noción</w:t>
      </w:r>
      <w:r w:rsidRPr="00B40A1E">
        <w:rPr>
          <w:rFonts w:ascii="Times New Roman" w:eastAsia="Times New Roman" w:hAnsi="Times New Roman" w:cs="Times New Roman"/>
          <w:b/>
          <w:bCs/>
          <w:sz w:val="32"/>
          <w:szCs w:val="32"/>
          <w:lang w:val="es-MX"/>
        </w:rPr>
        <w:t xml:space="preserve">  de </w:t>
      </w:r>
      <w:r w:rsidR="002D42AD" w:rsidRPr="00B40A1E">
        <w:rPr>
          <w:rFonts w:ascii="Times New Roman" w:eastAsia="Times New Roman" w:hAnsi="Times New Roman" w:cs="Times New Roman"/>
          <w:b/>
          <w:bCs/>
          <w:sz w:val="32"/>
          <w:szCs w:val="32"/>
          <w:lang w:val="es-MX"/>
        </w:rPr>
        <w:t>alfabetización</w:t>
      </w:r>
      <w:r w:rsidRPr="00B40A1E">
        <w:rPr>
          <w:rFonts w:ascii="Times New Roman" w:eastAsia="Times New Roman" w:hAnsi="Times New Roman" w:cs="Times New Roman"/>
          <w:b/>
          <w:bCs/>
          <w:sz w:val="32"/>
          <w:szCs w:val="32"/>
          <w:lang w:val="es-MX"/>
        </w:rPr>
        <w:t xml:space="preserve"> en el siglo XXI</w:t>
      </w:r>
    </w:p>
    <w:p w14:paraId="3CE07ED5" w14:textId="4C406D00" w:rsidR="153B0B1D" w:rsidRPr="00B40A1E" w:rsidRDefault="153B0B1D" w:rsidP="00C12603">
      <w:pPr>
        <w:jc w:val="center"/>
        <w:rPr>
          <w:rFonts w:ascii="Times New Roman" w:eastAsia="Times New Roman" w:hAnsi="Times New Roman" w:cs="Times New Roman"/>
          <w:sz w:val="32"/>
          <w:szCs w:val="32"/>
          <w:lang w:val="es-MX"/>
        </w:rPr>
      </w:pPr>
      <w:r w:rsidRPr="00B40A1E">
        <w:rPr>
          <w:rFonts w:ascii="Times New Roman" w:eastAsia="Times New Roman" w:hAnsi="Times New Roman" w:cs="Times New Roman"/>
          <w:sz w:val="32"/>
          <w:szCs w:val="32"/>
          <w:lang w:val="es-MX"/>
        </w:rPr>
        <w:t xml:space="preserve">Curso: Lenguaje y </w:t>
      </w:r>
      <w:r w:rsidR="002D42AD" w:rsidRPr="00B40A1E">
        <w:rPr>
          <w:rFonts w:ascii="Times New Roman" w:eastAsia="Times New Roman" w:hAnsi="Times New Roman" w:cs="Times New Roman"/>
          <w:sz w:val="32"/>
          <w:szCs w:val="32"/>
          <w:lang w:val="es-MX"/>
        </w:rPr>
        <w:t>alfabetización</w:t>
      </w:r>
    </w:p>
    <w:p w14:paraId="32594D99" w14:textId="17508879" w:rsidR="153B0B1D" w:rsidRPr="00B40A1E" w:rsidRDefault="153B0B1D" w:rsidP="00C12603">
      <w:pPr>
        <w:jc w:val="center"/>
        <w:rPr>
          <w:rFonts w:ascii="Times New Roman" w:eastAsia="Times New Roman" w:hAnsi="Times New Roman" w:cs="Times New Roman"/>
          <w:sz w:val="32"/>
          <w:szCs w:val="32"/>
          <w:lang w:val="es-MX"/>
        </w:rPr>
      </w:pPr>
      <w:r w:rsidRPr="00B40A1E">
        <w:rPr>
          <w:rFonts w:ascii="Times New Roman" w:eastAsia="Times New Roman" w:hAnsi="Times New Roman" w:cs="Times New Roman"/>
          <w:sz w:val="32"/>
          <w:szCs w:val="32"/>
          <w:lang w:val="es-MX"/>
        </w:rPr>
        <w:t xml:space="preserve">Docente: Narciso </w:t>
      </w:r>
      <w:r w:rsidR="002D42AD" w:rsidRPr="00B40A1E">
        <w:rPr>
          <w:rFonts w:ascii="Times New Roman" w:eastAsia="Times New Roman" w:hAnsi="Times New Roman" w:cs="Times New Roman"/>
          <w:sz w:val="32"/>
          <w:szCs w:val="32"/>
          <w:lang w:val="es-MX"/>
        </w:rPr>
        <w:t>Rodríguez</w:t>
      </w:r>
      <w:r w:rsidRPr="00B40A1E">
        <w:rPr>
          <w:rFonts w:ascii="Times New Roman" w:eastAsia="Times New Roman" w:hAnsi="Times New Roman" w:cs="Times New Roman"/>
          <w:sz w:val="32"/>
          <w:szCs w:val="32"/>
          <w:lang w:val="es-MX"/>
        </w:rPr>
        <w:t xml:space="preserve"> Espinosa</w:t>
      </w:r>
    </w:p>
    <w:p w14:paraId="3DF5FDEA" w14:textId="48C6FDB8" w:rsidR="73782F39" w:rsidRPr="00B40A1E" w:rsidRDefault="73782F39" w:rsidP="00C12603">
      <w:pPr>
        <w:jc w:val="center"/>
        <w:rPr>
          <w:lang w:val="es-MX"/>
        </w:rPr>
      </w:pPr>
    </w:p>
    <w:p w14:paraId="672E46C2" w14:textId="68450B36" w:rsidR="153B0B1D" w:rsidRDefault="153B0B1D" w:rsidP="00C12603">
      <w:pPr>
        <w:jc w:val="center"/>
        <w:rPr>
          <w:rFonts w:ascii="Times New Roman" w:eastAsia="Times New Roman" w:hAnsi="Times New Roman" w:cs="Times New Roman"/>
          <w:sz w:val="32"/>
          <w:szCs w:val="32"/>
        </w:rPr>
      </w:pPr>
      <w:r w:rsidRPr="73782F39">
        <w:rPr>
          <w:rFonts w:ascii="Times New Roman" w:eastAsia="Times New Roman" w:hAnsi="Times New Roman" w:cs="Times New Roman"/>
          <w:sz w:val="32"/>
          <w:szCs w:val="32"/>
        </w:rPr>
        <w:t>Alumnas:</w:t>
      </w:r>
    </w:p>
    <w:p w14:paraId="1BE41C7B" w14:textId="0F7E91A6" w:rsidR="153B0B1D" w:rsidRDefault="153B0B1D" w:rsidP="00C12603">
      <w:pPr>
        <w:pStyle w:val="Prrafodelista"/>
        <w:numPr>
          <w:ilvl w:val="0"/>
          <w:numId w:val="2"/>
        </w:numPr>
        <w:jc w:val="center"/>
        <w:rPr>
          <w:rFonts w:ascii="Times New Roman" w:eastAsia="Times New Roman" w:hAnsi="Times New Roman" w:cs="Times New Roman"/>
          <w:sz w:val="32"/>
          <w:szCs w:val="32"/>
        </w:rPr>
      </w:pPr>
      <w:r w:rsidRPr="73782F39">
        <w:rPr>
          <w:rFonts w:ascii="Times New Roman" w:eastAsia="Times New Roman" w:hAnsi="Times New Roman" w:cs="Times New Roman"/>
          <w:sz w:val="32"/>
          <w:szCs w:val="32"/>
        </w:rPr>
        <w:t>Melissa Martinez Aldaco #11</w:t>
      </w:r>
    </w:p>
    <w:p w14:paraId="60828BF8" w14:textId="0FDCCB82" w:rsidR="153B0B1D" w:rsidRDefault="153B0B1D" w:rsidP="00C12603">
      <w:pPr>
        <w:pStyle w:val="Prrafodelista"/>
        <w:numPr>
          <w:ilvl w:val="0"/>
          <w:numId w:val="2"/>
        </w:numPr>
        <w:jc w:val="center"/>
        <w:rPr>
          <w:rFonts w:ascii="Times New Roman" w:eastAsia="Times New Roman" w:hAnsi="Times New Roman" w:cs="Times New Roman"/>
          <w:sz w:val="32"/>
          <w:szCs w:val="32"/>
        </w:rPr>
      </w:pPr>
      <w:r w:rsidRPr="5D1A0B47">
        <w:rPr>
          <w:rFonts w:ascii="Times New Roman" w:eastAsia="Times New Roman" w:hAnsi="Times New Roman" w:cs="Times New Roman"/>
          <w:sz w:val="32"/>
          <w:szCs w:val="32"/>
        </w:rPr>
        <w:t>Jimena Sarahi Gaytan Espinoza #7</w:t>
      </w:r>
    </w:p>
    <w:p w14:paraId="724621A2" w14:textId="18A9CD83" w:rsidR="73782F39" w:rsidRDefault="73782F39" w:rsidP="00C12603">
      <w:pPr>
        <w:jc w:val="center"/>
        <w:rPr>
          <w:rFonts w:ascii="Times New Roman" w:eastAsia="Times New Roman" w:hAnsi="Times New Roman" w:cs="Times New Roman"/>
          <w:sz w:val="32"/>
          <w:szCs w:val="32"/>
        </w:rPr>
      </w:pPr>
    </w:p>
    <w:p w14:paraId="1750A4F2" w14:textId="2FB7467C" w:rsidR="73782F39" w:rsidRDefault="73782F39" w:rsidP="00C12603">
      <w:pPr>
        <w:jc w:val="center"/>
        <w:rPr>
          <w:rFonts w:ascii="Times New Roman" w:eastAsia="Times New Roman" w:hAnsi="Times New Roman" w:cs="Times New Roman"/>
          <w:sz w:val="32"/>
          <w:szCs w:val="32"/>
        </w:rPr>
      </w:pPr>
    </w:p>
    <w:p w14:paraId="22218BAB" w14:textId="505FB381" w:rsidR="6BC20234" w:rsidRDefault="6BC20234" w:rsidP="00C12603">
      <w:pPr>
        <w:jc w:val="center"/>
        <w:rPr>
          <w:rFonts w:ascii="Times New Roman" w:eastAsia="Times New Roman" w:hAnsi="Times New Roman" w:cs="Times New Roman"/>
          <w:sz w:val="32"/>
          <w:szCs w:val="32"/>
        </w:rPr>
      </w:pPr>
      <w:r w:rsidRPr="73782F39">
        <w:rPr>
          <w:rFonts w:ascii="Times New Roman" w:eastAsia="Times New Roman" w:hAnsi="Times New Roman" w:cs="Times New Roman"/>
          <w:sz w:val="32"/>
          <w:szCs w:val="32"/>
        </w:rPr>
        <w:t>Miercoles 8 de septiembre de 2021</w:t>
      </w:r>
    </w:p>
    <w:p w14:paraId="31D89FDF" w14:textId="16794B7A" w:rsidR="73782F39" w:rsidRDefault="73782F39" w:rsidP="00C12603">
      <w:pPr>
        <w:jc w:val="center"/>
        <w:rPr>
          <w:rFonts w:ascii="Times New Roman" w:eastAsia="Times New Roman" w:hAnsi="Times New Roman" w:cs="Times New Roman"/>
          <w:sz w:val="32"/>
          <w:szCs w:val="32"/>
        </w:rPr>
      </w:pPr>
    </w:p>
    <w:p w14:paraId="1E203A1B" w14:textId="7259AF86" w:rsidR="6BC20234" w:rsidRDefault="6BC20234" w:rsidP="00C12603">
      <w:pPr>
        <w:jc w:val="center"/>
        <w:rPr>
          <w:rFonts w:ascii="Times New Roman" w:eastAsia="Times New Roman" w:hAnsi="Times New Roman" w:cs="Times New Roman"/>
          <w:sz w:val="32"/>
          <w:szCs w:val="32"/>
        </w:rPr>
      </w:pPr>
      <w:r w:rsidRPr="73782F39">
        <w:rPr>
          <w:rFonts w:ascii="Times New Roman" w:eastAsia="Times New Roman" w:hAnsi="Times New Roman" w:cs="Times New Roman"/>
          <w:sz w:val="32"/>
          <w:szCs w:val="32"/>
        </w:rPr>
        <w:t>Ciclo escolar 2021 - 2022</w:t>
      </w:r>
    </w:p>
    <w:p w14:paraId="45B6530A" w14:textId="7B96B4C9" w:rsidR="73782F39" w:rsidRDefault="73782F39" w:rsidP="00B40A1E">
      <w:pPr>
        <w:jc w:val="both"/>
        <w:rPr>
          <w:rFonts w:ascii="Times New Roman" w:eastAsia="Times New Roman" w:hAnsi="Times New Roman" w:cs="Times New Roman"/>
          <w:sz w:val="32"/>
          <w:szCs w:val="32"/>
        </w:rPr>
      </w:pPr>
    </w:p>
    <w:p w14:paraId="541C66B1" w14:textId="59F608AA" w:rsidR="73782F39" w:rsidRDefault="73782F39" w:rsidP="00B40A1E">
      <w:pPr>
        <w:jc w:val="both"/>
        <w:rPr>
          <w:rFonts w:ascii="Times New Roman" w:eastAsia="Times New Roman" w:hAnsi="Times New Roman" w:cs="Times New Roman"/>
          <w:sz w:val="32"/>
          <w:szCs w:val="32"/>
        </w:rPr>
      </w:pPr>
    </w:p>
    <w:p w14:paraId="6F1DCEE1" w14:textId="206F61ED" w:rsidR="73782F39" w:rsidRDefault="00901DEE" w:rsidP="00B40A1E">
      <w:pPr>
        <w:jc w:val="both"/>
        <w:rPr>
          <w:rFonts w:ascii="Times New Roman" w:eastAsia="Times New Roman" w:hAnsi="Times New Roman" w:cs="Times New Roman"/>
          <w:sz w:val="32"/>
          <w:szCs w:val="32"/>
        </w:rPr>
      </w:pPr>
      <w:r>
        <w:rPr>
          <w:noProof/>
        </w:rPr>
        <w:lastRenderedPageBreak/>
        <w:drawing>
          <wp:anchor distT="0" distB="0" distL="114300" distR="114300" simplePos="0" relativeHeight="251658240" behindDoc="1" locked="0" layoutInCell="1" allowOverlap="1" wp14:anchorId="58CB5911" wp14:editId="78B338A4">
            <wp:simplePos x="0" y="0"/>
            <wp:positionH relativeFrom="column">
              <wp:posOffset>-898635</wp:posOffset>
            </wp:positionH>
            <wp:positionV relativeFrom="paragraph">
              <wp:posOffset>-907546</wp:posOffset>
            </wp:positionV>
            <wp:extent cx="7724775" cy="10011103"/>
            <wp:effectExtent l="0" t="0" r="0" b="9525"/>
            <wp:wrapNone/>
            <wp:docPr id="2" name="Imagen 2" descr="Marcos Escolares Infantiles | Bordes Y Marcos, Marcos Para en 2021 | Bordes  para portadas, Bordes y marcos, Cubiertas de carpeta de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s Escolares Infantiles | Bordes Y Marcos, Marcos Para en 2021 | Bordes  para portadas, Bordes y marcos, Cubiertas de carpeta de escue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4775" cy="100111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7CE038" w14:textId="1BB59705" w:rsidR="61B739C2" w:rsidRPr="00B40A1E" w:rsidRDefault="61B739C2"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La alfabetización se define como parte de prácticas sociales a través de las cuales los sujetos que se alfabetizan se convierten en miembros de determinadas comunidades de práctica (Lave y Wenger, 1998), donde los objetivos y valores tienen un peso importante en el proceso e impacto de la alfabetización.</w:t>
      </w:r>
    </w:p>
    <w:p w14:paraId="33A9D4F5" w14:textId="79ADB2A6" w:rsidR="61B739C2" w:rsidRPr="00B40A1E" w:rsidRDefault="61B739C2"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A finales del siglo XIX y comienzos del XX se presentaron en Chile dos silabarios que han mantenido su vigencia hasta nuestros días: el silabario de Matte (1984), llamado también "El Ojo", y el de Dufflocq (1945), llamado también silabario Hispanoamericano. Matte (2007) propone su silabario como una superación de los métodos propuestos por los silabarios anteriores centrados en el descifrado (Mayorga, 2010); así, su propuesta planteaba relevar la correspondencia de sonido y grafema (método fonético).</w:t>
      </w:r>
    </w:p>
    <w:p w14:paraId="498F6543" w14:textId="091C14C6" w:rsidR="0B5504A0" w:rsidRPr="00B40A1E" w:rsidRDefault="0B5504A0"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Matte propone que la enseñanza de la lectura y la escritura no sólo debe versar sobre las letras, sílabas y palabras; su visión de la alfabetización es universal, ya que adapta el método alemán de aquellos años sin consideración de las características de la cultura local ni las posibles diferencias de los sujetos que aprenden. Podemos caracterizar esta propuesta como aparentemente sin ideología, ya que desde la visión normativa de la época concibe una sola cultura como la ideal y a la cual hay que incorporarse. De esta manera, en la introducción de su silabario establece: "Al entrar los niños por primera vez a la escuela, la mayor parte de ellos no sabe hablar ni pronunciar correctamente, sobre todo si pertenecen a las clases inferiores de la sociedad" (Matte, 2007, p. 7).</w:t>
      </w:r>
    </w:p>
    <w:p w14:paraId="7DBA8974" w14:textId="16622B5E" w:rsidR="0B5504A0" w:rsidRPr="00B40A1E" w:rsidRDefault="0B5504A0"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 xml:space="preserve">El método alfabetización de Freire requiere de un primer paso imprescindible denominado investigación de una temática generadora, en el cual se identifican las necesidades concretas de la comunidad; el paso siguiente implica conocer el universo del vocabulario utilizado en las interacciones de esa comunidad, identificando las palabras </w:t>
      </w:r>
      <w:r w:rsidR="00C95DBC" w:rsidRPr="00B40A1E">
        <w:rPr>
          <w:rFonts w:ascii="Times New Roman" w:eastAsia="Times New Roman" w:hAnsi="Times New Roman" w:cs="Times New Roman"/>
          <w:color w:val="000000" w:themeColor="text1"/>
          <w:sz w:val="24"/>
          <w:szCs w:val="24"/>
          <w:lang w:val="es-MX"/>
        </w:rPr>
        <w:t>más usadas y significativas</w:t>
      </w:r>
      <w:r w:rsidRPr="00B40A1E">
        <w:rPr>
          <w:rFonts w:ascii="Times New Roman" w:eastAsia="Times New Roman" w:hAnsi="Times New Roman" w:cs="Times New Roman"/>
          <w:color w:val="000000" w:themeColor="text1"/>
          <w:sz w:val="24"/>
          <w:szCs w:val="24"/>
          <w:lang w:val="es-MX"/>
        </w:rPr>
        <w:t xml:space="preserve">. Se seleccionan alrededor de 20 palabras que son usadas como palabras generadoras del diálogo y que en su conjunto deben cubrir todos los fonemas de la lengua. Las sesiones de alfabetización comienzan con una lectura de imágenes para posibilitar a las personas analizar críticamente su propia realidad. A continuación, las imágenes se presentan de manera escrita para decodificar cada palabra completa y luego segmentarla en sílabas, trabajar con vocales y distintas combinaciones silábicas. Tal como indica el autor, la lectura de las palabras conlleva una lectura del mundo. Al analizar esta propuesta y ver la perspectiva desde la que se aborda la alfabetización, los fundamentos la declaran abiertamente situada e ideológica. Freire plantea una pedagogía crítica centrada en las necesidades cotidianas de las personas. Esta alfabetización no tiene sentido si es aplicada como un método mecánico sino que debe estar contextualizada, ya que la persona se alfabetiza desde su universo </w:t>
      </w:r>
      <w:r w:rsidR="00C95DBC" w:rsidRPr="00B40A1E">
        <w:rPr>
          <w:rFonts w:ascii="Times New Roman" w:eastAsia="Times New Roman" w:hAnsi="Times New Roman" w:cs="Times New Roman"/>
          <w:color w:val="000000" w:themeColor="text1"/>
          <w:sz w:val="24"/>
          <w:szCs w:val="24"/>
          <w:lang w:val="es-MX"/>
        </w:rPr>
        <w:t>vocabulario</w:t>
      </w:r>
      <w:r w:rsidRPr="00B40A1E">
        <w:rPr>
          <w:rFonts w:ascii="Times New Roman" w:eastAsia="Times New Roman" w:hAnsi="Times New Roman" w:cs="Times New Roman"/>
          <w:color w:val="000000" w:themeColor="text1"/>
          <w:sz w:val="24"/>
          <w:szCs w:val="24"/>
          <w:lang w:val="es-MX"/>
        </w:rPr>
        <w:t xml:space="preserve"> y preocupaciones concretas, re-codificando su propia experiencia a través de la cultura escrita, asumiendo una posición política y transformándose. En cuanto al foco pedagógico, la alfabetización freiriana describe los pasos para llevar a cabo una enseñanza centrada en el aprendiz en su contexto, el cual es indagado para que todo el material sea ajustado a su forma de ver el mundo. (Freire, 1970).</w:t>
      </w:r>
    </w:p>
    <w:p w14:paraId="4ACC52E5" w14:textId="70303D34" w:rsidR="73782F39" w:rsidRPr="00B40A1E" w:rsidRDefault="73782F39" w:rsidP="00B40A1E">
      <w:pPr>
        <w:jc w:val="both"/>
        <w:rPr>
          <w:rFonts w:ascii="Times New Roman" w:eastAsia="Times New Roman" w:hAnsi="Times New Roman" w:cs="Times New Roman"/>
          <w:color w:val="000000" w:themeColor="text1"/>
          <w:sz w:val="24"/>
          <w:szCs w:val="24"/>
          <w:lang w:val="es-MX"/>
        </w:rPr>
      </w:pPr>
    </w:p>
    <w:p w14:paraId="5717A4BC" w14:textId="55ED6112" w:rsidR="73782F39" w:rsidRPr="00B40A1E" w:rsidRDefault="73782F39" w:rsidP="00B40A1E">
      <w:pPr>
        <w:jc w:val="both"/>
        <w:rPr>
          <w:rFonts w:ascii="Times New Roman" w:eastAsia="Times New Roman" w:hAnsi="Times New Roman" w:cs="Times New Roman"/>
          <w:sz w:val="24"/>
          <w:szCs w:val="24"/>
          <w:lang w:val="es-MX"/>
        </w:rPr>
      </w:pPr>
    </w:p>
    <w:p w14:paraId="2B9E3A90" w14:textId="644CDADB" w:rsidR="73782F39" w:rsidRPr="00B40A1E" w:rsidRDefault="00901DEE" w:rsidP="00B40A1E">
      <w:pPr>
        <w:jc w:val="both"/>
        <w:rPr>
          <w:rFonts w:ascii="Times New Roman" w:eastAsia="Times New Roman" w:hAnsi="Times New Roman" w:cs="Times New Roman"/>
          <w:sz w:val="24"/>
          <w:szCs w:val="24"/>
          <w:lang w:val="es-MX"/>
        </w:rPr>
      </w:pPr>
      <w:r>
        <w:rPr>
          <w:noProof/>
        </w:rPr>
        <w:lastRenderedPageBreak/>
        <w:drawing>
          <wp:anchor distT="0" distB="0" distL="114300" distR="114300" simplePos="0" relativeHeight="251660288" behindDoc="1" locked="0" layoutInCell="1" allowOverlap="1" wp14:anchorId="370BC41D" wp14:editId="416FBE8B">
            <wp:simplePos x="0" y="0"/>
            <wp:positionH relativeFrom="column">
              <wp:posOffset>-882869</wp:posOffset>
            </wp:positionH>
            <wp:positionV relativeFrom="paragraph">
              <wp:posOffset>-876453</wp:posOffset>
            </wp:positionV>
            <wp:extent cx="7724775" cy="10011103"/>
            <wp:effectExtent l="0" t="0" r="0" b="9525"/>
            <wp:wrapNone/>
            <wp:docPr id="3" name="Imagen 3" descr="Marcos Escolares Infantiles | Bordes Y Marcos, Marcos Para en 2021 | Bordes  para portadas, Bordes y marcos, Cubiertas de carpeta de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s Escolares Infantiles | Bordes Y Marcos, Marcos Para en 2021 | Bordes  para portadas, Bordes y marcos, Cubiertas de carpeta de escue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4775" cy="100111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D6977" w14:textId="7A31D1DC" w:rsidR="65DF9DF2" w:rsidRPr="00B40A1E" w:rsidRDefault="65DF9DF2"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L</w:t>
      </w:r>
      <w:r w:rsidR="7A1CA083" w:rsidRPr="00B40A1E">
        <w:rPr>
          <w:rFonts w:ascii="Times New Roman" w:eastAsia="Times New Roman" w:hAnsi="Times New Roman" w:cs="Times New Roman"/>
          <w:color w:val="000000" w:themeColor="text1"/>
          <w:sz w:val="24"/>
          <w:szCs w:val="24"/>
          <w:lang w:val="es-MX"/>
        </w:rPr>
        <w:t xml:space="preserve">a </w:t>
      </w:r>
      <w:r w:rsidR="0B5504A0" w:rsidRPr="00B40A1E">
        <w:rPr>
          <w:rFonts w:ascii="Times New Roman" w:eastAsia="Times New Roman" w:hAnsi="Times New Roman" w:cs="Times New Roman"/>
          <w:color w:val="000000" w:themeColor="text1"/>
          <w:sz w:val="24"/>
          <w:szCs w:val="24"/>
          <w:lang w:val="es-MX"/>
        </w:rPr>
        <w:t>alfabetización, además de abarcar las destrezas básicas de lectura y escritura, ahora incluye la capacidad general de entender y cumplir las funciones con éxito’. (Depuis 1997)</w:t>
      </w:r>
    </w:p>
    <w:p w14:paraId="729708B0" w14:textId="1175F839" w:rsidR="0B5504A0" w:rsidRPr="00B40A1E" w:rsidRDefault="0B5504A0"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La alfabetización puede definirse como la posesión de las destrezas que se necesitan para conectarse a la información imprescindible para sobrevivir en sociedad’. (Olsen y Coons 1989)</w:t>
      </w:r>
    </w:p>
    <w:p w14:paraId="2CACA4E1" w14:textId="5587E0B8" w:rsidR="0B5504A0" w:rsidRPr="00B40A1E" w:rsidRDefault="0B5504A0"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‘Alfabetización conlleva la integración de comprensión oral, expresión oral, lectura, escritura, y pensamiento crítico; incorpora la numeración. Incluye un conocimiento cultural que permite al hablante, escritor o lector reconocer y usar el lenguaje apropiado para diferentes situaciones sociales. Para una sociedad tecnológicamente avanzada... el objetivo es una alfabetización activa que permita a la gente utilizar el lenguaje para aumentar su capacidad de pensar, crear e interrogar, de manera que verdaderamente participen en la sociedad’. (Campbell 1990)</w:t>
      </w:r>
    </w:p>
    <w:p w14:paraId="57B1BEC9" w14:textId="63A5FE05" w:rsidR="0B5504A0" w:rsidRPr="00B40A1E" w:rsidRDefault="0B5504A0"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‘Alfabetización es esa competencia demostrada, dentro de las destrezas comunicativas, que permite al individuo funcionar, según su edad, de manera independiente en la sociedad y con un potencial para moverse dentro de ella’. (Hillrich 1976)</w:t>
      </w:r>
    </w:p>
    <w:p w14:paraId="3F004255" w14:textId="642E4E49" w:rsidR="0B5504A0" w:rsidRPr="00B40A1E" w:rsidRDefault="0B5504A0"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El término “alfabetización” significa la capacidad del individuo para leer, escribir y hablar inglés, y para calcular y resolver problemas en niveles de competencia necesarios para funcionar en el trabajo y en la sociedad, para alcanzar las metas personales, y para desarrollar el conocimiento y potencial propios’. (National Literacy Act 1991)</w:t>
      </w:r>
    </w:p>
    <w:p w14:paraId="05B6BB46" w14:textId="6BCA4B62" w:rsidR="0B5504A0" w:rsidRPr="00B40A1E" w:rsidRDefault="0B5504A0" w:rsidP="00B40A1E">
      <w:pPr>
        <w:jc w:val="both"/>
        <w:rPr>
          <w:rFonts w:ascii="Times New Roman" w:eastAsia="Times New Roman" w:hAnsi="Times New Roman" w:cs="Times New Roman"/>
          <w:color w:val="000000" w:themeColor="text1"/>
          <w:sz w:val="24"/>
          <w:szCs w:val="24"/>
          <w:lang w:val="es-MX"/>
        </w:rPr>
      </w:pPr>
      <w:r w:rsidRPr="00B40A1E">
        <w:rPr>
          <w:rFonts w:ascii="Times New Roman" w:eastAsia="Times New Roman" w:hAnsi="Times New Roman" w:cs="Times New Roman"/>
          <w:color w:val="000000" w:themeColor="text1"/>
          <w:sz w:val="24"/>
          <w:szCs w:val="24"/>
          <w:lang w:val="es-MX"/>
        </w:rPr>
        <w:t>‘Una persona se considera alfabetizada cuando en su vida cotidiana puede leer y escribir, comprendiéndola, una oración corta y sencilla... La alfabetización funcional se refiere a aquellas personas que pueden realizar todas las actividades necesarias para el funcionamiento eficaz de su grupo y comunidad, y que además les permite continuar usando la lectura, la escritura y el cálculo para su propio desarrollo y el de su comunidad’. (UNESCO 1986)</w:t>
      </w:r>
    </w:p>
    <w:p w14:paraId="19536259" w14:textId="004E19FF" w:rsidR="069C4CBD" w:rsidRPr="00B40A1E" w:rsidRDefault="069C4CBD" w:rsidP="00B40A1E">
      <w:pPr>
        <w:jc w:val="both"/>
        <w:rPr>
          <w:rFonts w:ascii="Times New Roman" w:eastAsia="Times New Roman" w:hAnsi="Times New Roman" w:cs="Times New Roman"/>
          <w:sz w:val="24"/>
          <w:szCs w:val="24"/>
          <w:lang w:val="es-MX"/>
        </w:rPr>
      </w:pPr>
      <w:r w:rsidRPr="00B40A1E">
        <w:rPr>
          <w:rFonts w:ascii="Times New Roman" w:eastAsia="Times New Roman" w:hAnsi="Times New Roman" w:cs="Times New Roman"/>
          <w:sz w:val="24"/>
          <w:szCs w:val="24"/>
          <w:lang w:val="es-MX"/>
        </w:rPr>
        <w:t>Alfabetización hace referencia a las habilidades lingüísticas y cognitivas necesarias para alcanzar los conocimientos y acceder a la apropiación y recreación de la lengua escrita que la humanidad ha producido a lo largo de su historia. Estar alfabetizados hoy significa, en principio, poder leer, escribir, poseer capacidades para el cálculo y la numeración, aplicadas al contexto socio-histórico, que es el que demanda estas competencias. En realidad, siempre ha sido así, los conocimientos implicados en la alfabetización han cambiado de acuerdo con las demandas de la sociedad. (Berta Braslavsky  2004)</w:t>
      </w:r>
    </w:p>
    <w:p w14:paraId="5C7B6221" w14:textId="73912BB6" w:rsidR="73782F39" w:rsidRPr="00B40A1E" w:rsidRDefault="73782F39" w:rsidP="00B40A1E">
      <w:pPr>
        <w:jc w:val="both"/>
        <w:rPr>
          <w:rFonts w:ascii="Times New Roman" w:eastAsia="Times New Roman" w:hAnsi="Times New Roman" w:cs="Times New Roman"/>
          <w:sz w:val="24"/>
          <w:szCs w:val="24"/>
          <w:lang w:val="es-MX"/>
        </w:rPr>
      </w:pPr>
    </w:p>
    <w:p w14:paraId="4D61E2BD" w14:textId="15E26212" w:rsidR="73782F39" w:rsidRPr="00B40A1E" w:rsidRDefault="73782F39" w:rsidP="00B40A1E">
      <w:pPr>
        <w:jc w:val="both"/>
        <w:rPr>
          <w:rFonts w:ascii="Times New Roman" w:eastAsia="Times New Roman" w:hAnsi="Times New Roman" w:cs="Times New Roman"/>
          <w:sz w:val="24"/>
          <w:szCs w:val="24"/>
          <w:lang w:val="es-MX"/>
        </w:rPr>
      </w:pPr>
    </w:p>
    <w:p w14:paraId="2578B7C5" w14:textId="34A2E0D5" w:rsidR="73782F39" w:rsidRPr="00B40A1E" w:rsidRDefault="73782F39" w:rsidP="00B40A1E">
      <w:pPr>
        <w:jc w:val="both"/>
        <w:rPr>
          <w:rFonts w:ascii="Times New Roman" w:eastAsia="Times New Roman" w:hAnsi="Times New Roman" w:cs="Times New Roman"/>
          <w:sz w:val="24"/>
          <w:szCs w:val="24"/>
          <w:lang w:val="es-MX"/>
        </w:rPr>
      </w:pPr>
    </w:p>
    <w:p w14:paraId="06FF8C2F" w14:textId="2D160A3C" w:rsidR="4A5E4DA4" w:rsidRPr="00B40A1E" w:rsidRDefault="4A5E4DA4" w:rsidP="00B40A1E">
      <w:pPr>
        <w:jc w:val="both"/>
        <w:rPr>
          <w:rFonts w:ascii="Times New Roman" w:eastAsia="Times New Roman" w:hAnsi="Times New Roman" w:cs="Times New Roman"/>
          <w:sz w:val="24"/>
          <w:szCs w:val="24"/>
          <w:lang w:val="es-MX"/>
        </w:rPr>
      </w:pPr>
    </w:p>
    <w:p w14:paraId="148859C4" w14:textId="701F83C3" w:rsidR="73782F39" w:rsidRPr="00B40A1E" w:rsidRDefault="73782F39" w:rsidP="00B40A1E">
      <w:pPr>
        <w:jc w:val="both"/>
        <w:rPr>
          <w:rFonts w:ascii="Times New Roman" w:eastAsia="Times New Roman" w:hAnsi="Times New Roman" w:cs="Times New Roman"/>
          <w:sz w:val="24"/>
          <w:szCs w:val="24"/>
          <w:lang w:val="es-MX"/>
        </w:rPr>
      </w:pPr>
    </w:p>
    <w:p w14:paraId="5DC1CF30" w14:textId="640F9E36" w:rsidR="73782F39" w:rsidRPr="00B40A1E" w:rsidRDefault="73782F39" w:rsidP="00B40A1E">
      <w:pPr>
        <w:jc w:val="both"/>
        <w:rPr>
          <w:rFonts w:ascii="Times New Roman" w:eastAsia="Times New Roman" w:hAnsi="Times New Roman" w:cs="Times New Roman"/>
          <w:sz w:val="24"/>
          <w:szCs w:val="24"/>
          <w:lang w:val="es-MX"/>
        </w:rPr>
      </w:pPr>
    </w:p>
    <w:p w14:paraId="3CDFB343" w14:textId="5E92A954" w:rsidR="2F2E8491" w:rsidRPr="00B40A1E" w:rsidRDefault="00D637A3" w:rsidP="00B40A1E">
      <w:pPr>
        <w:jc w:val="both"/>
        <w:rPr>
          <w:rFonts w:ascii="Times New Roman" w:eastAsia="Times New Roman" w:hAnsi="Times New Roman" w:cs="Times New Roman"/>
          <w:sz w:val="24"/>
          <w:szCs w:val="24"/>
          <w:lang w:val="es-MX"/>
        </w:rPr>
      </w:pPr>
      <w:r>
        <w:rPr>
          <w:noProof/>
        </w:rPr>
        <w:lastRenderedPageBreak/>
        <w:drawing>
          <wp:anchor distT="0" distB="0" distL="114300" distR="114300" simplePos="0" relativeHeight="251664384" behindDoc="1" locked="0" layoutInCell="1" allowOverlap="1" wp14:anchorId="56FB7D9D" wp14:editId="18BBDEC2">
            <wp:simplePos x="0" y="0"/>
            <wp:positionH relativeFrom="column">
              <wp:posOffset>-882869</wp:posOffset>
            </wp:positionH>
            <wp:positionV relativeFrom="paragraph">
              <wp:posOffset>-898634</wp:posOffset>
            </wp:positionV>
            <wp:extent cx="7724775" cy="10011103"/>
            <wp:effectExtent l="0" t="0" r="0" b="9525"/>
            <wp:wrapNone/>
            <wp:docPr id="4" name="Imagen 4" descr="Marcos Escolares Infantiles | Bordes Y Marcos, Marcos Para en 2021 | Bordes  para portadas, Bordes y marcos, Cubiertas de carpeta de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s Escolares Infantiles | Bordes Y Marcos, Marcos Para en 2021 | Bordes  para portadas, Bordes y marcos, Cubiertas de carpeta de escue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4775" cy="10011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2F2E8491" w:rsidRPr="00B40A1E">
        <w:rPr>
          <w:rFonts w:ascii="Times New Roman" w:eastAsia="Times New Roman" w:hAnsi="Times New Roman" w:cs="Times New Roman"/>
          <w:sz w:val="24"/>
          <w:szCs w:val="24"/>
          <w:lang w:val="es-MX"/>
        </w:rPr>
        <w:t xml:space="preserve">Alfabetización es la habilidad mínima de leer y escribir una lengua específica, como así también una forma de entender o concebir el uso de la lectura y la escritura en la vida diaria. Difiere del simple leer y escribir porque presupone que existe una comprensión mínima para usar de manera correcta estas capacidades en una sociedad que se sustenta en lo gráfico. La alfabetización, por ende, exige un compromiso activo y autónomo con lo gráfico y acentúa el rol del individuo no sólo en la generación y recepción del mensaje sino también en la atribución de una interpretación independiente a cada mensaje. Como el estar alfabetizado implica poseer una competencia básica, por extensión, han surgido conceptos tales como alfabetización informática, cultural, económica y otros para designar la competencia mínima necesaria en estas </w:t>
      </w:r>
      <w:r w:rsidR="001F6896" w:rsidRPr="00B40A1E">
        <w:rPr>
          <w:rFonts w:ascii="Times New Roman" w:eastAsia="Times New Roman" w:hAnsi="Times New Roman" w:cs="Times New Roman"/>
          <w:sz w:val="24"/>
          <w:szCs w:val="24"/>
          <w:lang w:val="es-MX"/>
        </w:rPr>
        <w:t>diferentes</w:t>
      </w:r>
      <w:r w:rsidR="2F2E8491" w:rsidRPr="00B40A1E">
        <w:rPr>
          <w:rFonts w:ascii="Times New Roman" w:eastAsia="Times New Roman" w:hAnsi="Times New Roman" w:cs="Times New Roman"/>
          <w:sz w:val="24"/>
          <w:szCs w:val="24"/>
          <w:lang w:val="es-MX"/>
        </w:rPr>
        <w:t xml:space="preserve"> áreas. (</w:t>
      </w:r>
      <w:r w:rsidR="5CA93EC0" w:rsidRPr="00B40A1E">
        <w:rPr>
          <w:rFonts w:ascii="Times New Roman" w:eastAsia="Times New Roman" w:hAnsi="Times New Roman" w:cs="Times New Roman"/>
          <w:sz w:val="24"/>
          <w:szCs w:val="24"/>
          <w:lang w:val="es-MX"/>
        </w:rPr>
        <w:t>Venezky)</w:t>
      </w:r>
    </w:p>
    <w:p w14:paraId="509359A4" w14:textId="2697DA2C" w:rsidR="4181AFC4" w:rsidRDefault="4181AFC4" w:rsidP="00B40A1E">
      <w:pPr>
        <w:jc w:val="both"/>
        <w:rPr>
          <w:rFonts w:ascii="Times New Roman" w:eastAsia="Times New Roman" w:hAnsi="Times New Roman" w:cs="Times New Roman"/>
          <w:i/>
          <w:iCs/>
          <w:color w:val="000000" w:themeColor="text1"/>
          <w:sz w:val="28"/>
          <w:szCs w:val="28"/>
        </w:rPr>
      </w:pPr>
      <w:r w:rsidRPr="00B40A1E">
        <w:rPr>
          <w:rFonts w:ascii="Times New Roman" w:eastAsia="Times New Roman" w:hAnsi="Times New Roman" w:cs="Times New Roman"/>
          <w:color w:val="000000" w:themeColor="text1"/>
          <w:sz w:val="24"/>
          <w:szCs w:val="24"/>
          <w:lang w:val="es-MX"/>
        </w:rPr>
        <w:t xml:space="preserve">“La alfabetización (...) y la pos-alfabetización implican esfuerzos en el sentido de una correcta comprensión qué es la palabra escrita, el lenguaje, y sus relaciones con el contexto de quien habla y de quien lee y escribe, comprensión por tanto de la relación entre ‘lectura’ del mundo y lectura de la palabra...” </w:t>
      </w:r>
      <w:r w:rsidRPr="73782F39">
        <w:rPr>
          <w:rFonts w:ascii="Times New Roman" w:eastAsia="Times New Roman" w:hAnsi="Times New Roman" w:cs="Times New Roman"/>
          <w:color w:val="000000" w:themeColor="text1"/>
          <w:sz w:val="24"/>
          <w:szCs w:val="24"/>
        </w:rPr>
        <w:t>(</w:t>
      </w:r>
      <w:r w:rsidRPr="73782F39">
        <w:rPr>
          <w:rFonts w:ascii="Times New Roman" w:eastAsia="Times New Roman" w:hAnsi="Times New Roman" w:cs="Times New Roman"/>
          <w:i/>
          <w:iCs/>
          <w:color w:val="000000" w:themeColor="text1"/>
          <w:sz w:val="24"/>
          <w:szCs w:val="24"/>
        </w:rPr>
        <w:t>Paulo Freire, A Importância do Ato de Ler, 1983)</w:t>
      </w:r>
    </w:p>
    <w:p w14:paraId="7557C5EF" w14:textId="0E81C52B" w:rsidR="73782F39" w:rsidRDefault="73782F39" w:rsidP="00B40A1E">
      <w:pPr>
        <w:jc w:val="both"/>
        <w:rPr>
          <w:rFonts w:ascii="Times New Roman" w:eastAsia="Times New Roman" w:hAnsi="Times New Roman" w:cs="Times New Roman"/>
          <w:i/>
          <w:iCs/>
          <w:color w:val="000000" w:themeColor="text1"/>
        </w:rPr>
      </w:pPr>
    </w:p>
    <w:p w14:paraId="0D3EC478" w14:textId="6CAC6707" w:rsidR="73782F39" w:rsidRDefault="73782F39" w:rsidP="00B40A1E">
      <w:pPr>
        <w:jc w:val="both"/>
        <w:rPr>
          <w:rFonts w:ascii="Calibri" w:eastAsia="Calibri" w:hAnsi="Calibri" w:cs="Calibri"/>
        </w:rPr>
      </w:pPr>
    </w:p>
    <w:p w14:paraId="27E4AE00" w14:textId="224CAA6F" w:rsidR="032AF750" w:rsidRPr="00B40A1E" w:rsidRDefault="032AF750" w:rsidP="00B40A1E">
      <w:pPr>
        <w:jc w:val="both"/>
        <w:rPr>
          <w:rFonts w:ascii="Times New Roman" w:eastAsia="Times New Roman" w:hAnsi="Times New Roman" w:cs="Times New Roman"/>
          <w:sz w:val="24"/>
          <w:szCs w:val="24"/>
          <w:lang w:val="es-MX"/>
        </w:rPr>
      </w:pPr>
      <w:r w:rsidRPr="00B40A1E">
        <w:rPr>
          <w:rFonts w:ascii="Times New Roman" w:eastAsia="Times New Roman" w:hAnsi="Times New Roman" w:cs="Times New Roman"/>
          <w:sz w:val="24"/>
          <w:szCs w:val="24"/>
          <w:lang w:val="es-MX"/>
        </w:rPr>
        <w:t>El t</w:t>
      </w:r>
      <w:r w:rsidR="23DFB515" w:rsidRPr="00B40A1E">
        <w:rPr>
          <w:rFonts w:ascii="Times New Roman" w:eastAsia="Times New Roman" w:hAnsi="Times New Roman" w:cs="Times New Roman"/>
          <w:sz w:val="24"/>
          <w:szCs w:val="24"/>
          <w:lang w:val="es-MX"/>
        </w:rPr>
        <w:t>er</w:t>
      </w:r>
      <w:r w:rsidRPr="00B40A1E">
        <w:rPr>
          <w:rFonts w:ascii="Times New Roman" w:eastAsia="Times New Roman" w:hAnsi="Times New Roman" w:cs="Times New Roman"/>
          <w:sz w:val="24"/>
          <w:szCs w:val="24"/>
          <w:lang w:val="es-MX"/>
        </w:rPr>
        <w:t>mino alfabetizaciòn, se puede interpretar de manera general como el proceso en el que se aprende a leer, escribir y comprender todo lo relacionado con las letras y su uso.</w:t>
      </w:r>
    </w:p>
    <w:p w14:paraId="37DD402C" w14:textId="30BC8FD4" w:rsidR="352C733C" w:rsidRPr="00B40A1E" w:rsidRDefault="352C733C" w:rsidP="00B40A1E">
      <w:pPr>
        <w:jc w:val="both"/>
        <w:rPr>
          <w:rFonts w:ascii="Times New Roman" w:eastAsia="Times New Roman" w:hAnsi="Times New Roman" w:cs="Times New Roman"/>
          <w:sz w:val="24"/>
          <w:szCs w:val="24"/>
          <w:lang w:val="es-MX"/>
        </w:rPr>
      </w:pPr>
      <w:r w:rsidRPr="00B40A1E">
        <w:rPr>
          <w:rFonts w:ascii="Times New Roman" w:eastAsia="Times New Roman" w:hAnsi="Times New Roman" w:cs="Times New Roman"/>
          <w:sz w:val="24"/>
          <w:szCs w:val="24"/>
          <w:lang w:val="es-MX"/>
        </w:rPr>
        <w:t xml:space="preserve">A </w:t>
      </w:r>
      <w:r w:rsidR="00415857" w:rsidRPr="00B40A1E">
        <w:rPr>
          <w:rFonts w:ascii="Times New Roman" w:eastAsia="Times New Roman" w:hAnsi="Times New Roman" w:cs="Times New Roman"/>
          <w:sz w:val="24"/>
          <w:szCs w:val="24"/>
          <w:lang w:val="es-MX"/>
        </w:rPr>
        <w:t>través</w:t>
      </w:r>
      <w:r w:rsidRPr="00B40A1E">
        <w:rPr>
          <w:rFonts w:ascii="Times New Roman" w:eastAsia="Times New Roman" w:hAnsi="Times New Roman" w:cs="Times New Roman"/>
          <w:sz w:val="24"/>
          <w:szCs w:val="24"/>
          <w:lang w:val="es-MX"/>
        </w:rPr>
        <w:t xml:space="preserve"> del tiempo profesores y </w:t>
      </w:r>
      <w:r w:rsidR="00415857" w:rsidRPr="00B40A1E">
        <w:rPr>
          <w:rFonts w:ascii="Times New Roman" w:eastAsia="Times New Roman" w:hAnsi="Times New Roman" w:cs="Times New Roman"/>
          <w:sz w:val="24"/>
          <w:szCs w:val="24"/>
          <w:lang w:val="es-MX"/>
        </w:rPr>
        <w:t>demás</w:t>
      </w:r>
      <w:r w:rsidRPr="00B40A1E">
        <w:rPr>
          <w:rFonts w:ascii="Times New Roman" w:eastAsia="Times New Roman" w:hAnsi="Times New Roman" w:cs="Times New Roman"/>
          <w:sz w:val="24"/>
          <w:szCs w:val="24"/>
          <w:lang w:val="es-MX"/>
        </w:rPr>
        <w:t xml:space="preserve"> esp</w:t>
      </w:r>
      <w:r w:rsidR="08AC02AD" w:rsidRPr="00B40A1E">
        <w:rPr>
          <w:rFonts w:ascii="Times New Roman" w:eastAsia="Times New Roman" w:hAnsi="Times New Roman" w:cs="Times New Roman"/>
          <w:sz w:val="24"/>
          <w:szCs w:val="24"/>
          <w:lang w:val="es-MX"/>
        </w:rPr>
        <w:t>e</w:t>
      </w:r>
      <w:r w:rsidRPr="00B40A1E">
        <w:rPr>
          <w:rFonts w:ascii="Times New Roman" w:eastAsia="Times New Roman" w:hAnsi="Times New Roman" w:cs="Times New Roman"/>
          <w:sz w:val="24"/>
          <w:szCs w:val="24"/>
          <w:lang w:val="es-MX"/>
        </w:rPr>
        <w:t xml:space="preserve">cialistas se han encargado de tratar de comprender y explicar de la </w:t>
      </w:r>
      <w:r w:rsidR="00415857" w:rsidRPr="00B40A1E">
        <w:rPr>
          <w:rFonts w:ascii="Times New Roman" w:eastAsia="Times New Roman" w:hAnsi="Times New Roman" w:cs="Times New Roman"/>
          <w:sz w:val="24"/>
          <w:szCs w:val="24"/>
          <w:lang w:val="es-MX"/>
        </w:rPr>
        <w:t>mejor</w:t>
      </w:r>
      <w:r w:rsidRPr="00B40A1E">
        <w:rPr>
          <w:rFonts w:ascii="Times New Roman" w:eastAsia="Times New Roman" w:hAnsi="Times New Roman" w:cs="Times New Roman"/>
          <w:sz w:val="24"/>
          <w:szCs w:val="24"/>
          <w:lang w:val="es-MX"/>
        </w:rPr>
        <w:t xml:space="preserve"> manera este concepto para que ahora nosotros podamos ponerlo en </w:t>
      </w:r>
      <w:r w:rsidR="00415857" w:rsidRPr="00B40A1E">
        <w:rPr>
          <w:rFonts w:ascii="Times New Roman" w:eastAsia="Times New Roman" w:hAnsi="Times New Roman" w:cs="Times New Roman"/>
          <w:sz w:val="24"/>
          <w:szCs w:val="24"/>
          <w:lang w:val="es-MX"/>
        </w:rPr>
        <w:t>práctica</w:t>
      </w:r>
      <w:r w:rsidRPr="00B40A1E">
        <w:rPr>
          <w:rFonts w:ascii="Times New Roman" w:eastAsia="Times New Roman" w:hAnsi="Times New Roman" w:cs="Times New Roman"/>
          <w:sz w:val="24"/>
          <w:szCs w:val="24"/>
          <w:lang w:val="es-MX"/>
        </w:rPr>
        <w:t xml:space="preserve"> y lograr un</w:t>
      </w:r>
      <w:r w:rsidR="50D63D22" w:rsidRPr="00B40A1E">
        <w:rPr>
          <w:rFonts w:ascii="Times New Roman" w:eastAsia="Times New Roman" w:hAnsi="Times New Roman" w:cs="Times New Roman"/>
          <w:sz w:val="24"/>
          <w:szCs w:val="24"/>
          <w:lang w:val="es-MX"/>
        </w:rPr>
        <w:t>a</w:t>
      </w:r>
      <w:r w:rsidRPr="00B40A1E">
        <w:rPr>
          <w:rFonts w:ascii="Times New Roman" w:eastAsia="Times New Roman" w:hAnsi="Times New Roman" w:cs="Times New Roman"/>
          <w:sz w:val="24"/>
          <w:szCs w:val="24"/>
          <w:lang w:val="es-MX"/>
        </w:rPr>
        <w:t xml:space="preserve"> buen</w:t>
      </w:r>
      <w:r w:rsidR="1BBEB96C" w:rsidRPr="00B40A1E">
        <w:rPr>
          <w:rFonts w:ascii="Times New Roman" w:eastAsia="Times New Roman" w:hAnsi="Times New Roman" w:cs="Times New Roman"/>
          <w:sz w:val="24"/>
          <w:szCs w:val="24"/>
          <w:lang w:val="es-MX"/>
        </w:rPr>
        <w:t>a enseñanza en base a las herramientas que se nos brindan.</w:t>
      </w:r>
      <w:r w:rsidRPr="00B40A1E">
        <w:rPr>
          <w:rFonts w:ascii="Times New Roman" w:eastAsia="Times New Roman" w:hAnsi="Times New Roman" w:cs="Times New Roman"/>
          <w:sz w:val="24"/>
          <w:szCs w:val="24"/>
          <w:lang w:val="es-MX"/>
        </w:rPr>
        <w:t xml:space="preserve"> </w:t>
      </w:r>
    </w:p>
    <w:p w14:paraId="08D926F4" w14:textId="0448FD0E" w:rsidR="73782F39" w:rsidRPr="00B40A1E" w:rsidRDefault="73782F39" w:rsidP="00B40A1E">
      <w:pPr>
        <w:jc w:val="both"/>
        <w:rPr>
          <w:rFonts w:ascii="Times New Roman" w:eastAsia="Times New Roman" w:hAnsi="Times New Roman" w:cs="Times New Roman"/>
          <w:sz w:val="24"/>
          <w:szCs w:val="24"/>
          <w:lang w:val="es-MX"/>
        </w:rPr>
      </w:pPr>
    </w:p>
    <w:p w14:paraId="267C2773" w14:textId="7C6BC21C" w:rsidR="73782F39" w:rsidRPr="00B40A1E" w:rsidRDefault="73782F39" w:rsidP="00B40A1E">
      <w:pPr>
        <w:jc w:val="both"/>
        <w:rPr>
          <w:rFonts w:ascii="Calibri" w:eastAsia="Calibri" w:hAnsi="Calibri" w:cs="Calibri"/>
          <w:lang w:val="es-MX"/>
        </w:rPr>
      </w:pPr>
    </w:p>
    <w:p w14:paraId="2B9426C3" w14:textId="696F7350" w:rsidR="73782F39" w:rsidRPr="00B40A1E" w:rsidRDefault="73782F39" w:rsidP="00B40A1E">
      <w:pPr>
        <w:jc w:val="both"/>
        <w:rPr>
          <w:rFonts w:ascii="Calibri" w:eastAsia="Calibri" w:hAnsi="Calibri" w:cs="Calibri"/>
          <w:lang w:val="es-MX"/>
        </w:rPr>
      </w:pPr>
    </w:p>
    <w:p w14:paraId="396DDFF2" w14:textId="769AAAF5" w:rsidR="73782F39" w:rsidRPr="00B40A1E" w:rsidRDefault="73782F39" w:rsidP="00B40A1E">
      <w:pPr>
        <w:jc w:val="both"/>
        <w:rPr>
          <w:rFonts w:ascii="Calibri" w:eastAsia="Calibri" w:hAnsi="Calibri" w:cs="Calibri"/>
          <w:lang w:val="es-MX"/>
        </w:rPr>
      </w:pPr>
    </w:p>
    <w:p w14:paraId="2388F500" w14:textId="14B02503" w:rsidR="73782F39" w:rsidRPr="00B40A1E" w:rsidRDefault="73782F39" w:rsidP="00B40A1E">
      <w:pPr>
        <w:jc w:val="both"/>
        <w:rPr>
          <w:rFonts w:ascii="Calibri" w:eastAsia="Calibri" w:hAnsi="Calibri" w:cs="Calibri"/>
          <w:lang w:val="es-MX"/>
        </w:rPr>
      </w:pPr>
    </w:p>
    <w:p w14:paraId="74C04022" w14:textId="74462A21" w:rsidR="73782F39" w:rsidRPr="00B40A1E" w:rsidRDefault="73782F39" w:rsidP="00B40A1E">
      <w:pPr>
        <w:jc w:val="both"/>
        <w:rPr>
          <w:rFonts w:ascii="Calibri" w:eastAsia="Calibri" w:hAnsi="Calibri" w:cs="Calibri"/>
          <w:lang w:val="es-MX"/>
        </w:rPr>
      </w:pPr>
    </w:p>
    <w:p w14:paraId="402F7BC5" w14:textId="43455BF6" w:rsidR="73782F39" w:rsidRPr="00B40A1E" w:rsidRDefault="73782F39" w:rsidP="00B40A1E">
      <w:pPr>
        <w:jc w:val="both"/>
        <w:rPr>
          <w:rFonts w:ascii="Calibri" w:eastAsia="Calibri" w:hAnsi="Calibri" w:cs="Calibri"/>
          <w:lang w:val="es-MX"/>
        </w:rPr>
      </w:pPr>
    </w:p>
    <w:p w14:paraId="13789493" w14:textId="05A9AA04" w:rsidR="73782F39" w:rsidRPr="00B40A1E" w:rsidRDefault="73782F39" w:rsidP="00B40A1E">
      <w:pPr>
        <w:jc w:val="both"/>
        <w:rPr>
          <w:rFonts w:ascii="Calibri" w:eastAsia="Calibri" w:hAnsi="Calibri" w:cs="Calibri"/>
          <w:lang w:val="es-MX"/>
        </w:rPr>
      </w:pPr>
    </w:p>
    <w:p w14:paraId="122DD336" w14:textId="436D330D" w:rsidR="73782F39" w:rsidRPr="00B40A1E" w:rsidRDefault="73782F39" w:rsidP="00B40A1E">
      <w:pPr>
        <w:jc w:val="both"/>
        <w:rPr>
          <w:rFonts w:ascii="Calibri" w:eastAsia="Calibri" w:hAnsi="Calibri" w:cs="Calibri"/>
          <w:lang w:val="es-MX"/>
        </w:rPr>
      </w:pPr>
    </w:p>
    <w:p w14:paraId="6D432F7C" w14:textId="31D270FE" w:rsidR="73782F39" w:rsidRPr="00B40A1E" w:rsidRDefault="73782F39" w:rsidP="00B40A1E">
      <w:pPr>
        <w:jc w:val="both"/>
        <w:rPr>
          <w:rFonts w:ascii="Calibri" w:eastAsia="Calibri" w:hAnsi="Calibri" w:cs="Calibri"/>
          <w:lang w:val="es-MX"/>
        </w:rPr>
      </w:pPr>
    </w:p>
    <w:p w14:paraId="588DEF64" w14:textId="700EB50B" w:rsidR="73782F39" w:rsidRPr="00B40A1E" w:rsidRDefault="73782F39" w:rsidP="00B40A1E">
      <w:pPr>
        <w:jc w:val="both"/>
        <w:rPr>
          <w:rFonts w:ascii="Calibri" w:eastAsia="Calibri" w:hAnsi="Calibri" w:cs="Calibri"/>
          <w:lang w:val="es-MX"/>
        </w:rPr>
      </w:pPr>
    </w:p>
    <w:p w14:paraId="11464201" w14:textId="156C133C" w:rsidR="73782F39" w:rsidRPr="00B40A1E" w:rsidRDefault="73782F39" w:rsidP="00B40A1E">
      <w:pPr>
        <w:jc w:val="both"/>
        <w:rPr>
          <w:rFonts w:ascii="Calibri" w:eastAsia="Calibri" w:hAnsi="Calibri" w:cs="Calibri"/>
          <w:lang w:val="es-MX"/>
        </w:rPr>
      </w:pPr>
    </w:p>
    <w:p w14:paraId="6306380A" w14:textId="6BD31BE9" w:rsidR="73782F39" w:rsidRPr="00B40A1E" w:rsidRDefault="73782F39" w:rsidP="00B40A1E">
      <w:pPr>
        <w:jc w:val="both"/>
        <w:rPr>
          <w:rFonts w:ascii="Times New Roman" w:eastAsia="Times New Roman" w:hAnsi="Times New Roman" w:cs="Times New Roman"/>
          <w:sz w:val="28"/>
          <w:szCs w:val="28"/>
          <w:lang w:val="es-MX"/>
        </w:rPr>
      </w:pPr>
    </w:p>
    <w:p w14:paraId="593BED5D" w14:textId="7A5D7970" w:rsidR="0F3C16FA" w:rsidRDefault="00D637A3" w:rsidP="00B40A1E">
      <w:pPr>
        <w:jc w:val="center"/>
        <w:rPr>
          <w:rFonts w:ascii="Times New Roman" w:eastAsia="Times New Roman" w:hAnsi="Times New Roman" w:cs="Times New Roman"/>
          <w:sz w:val="28"/>
          <w:szCs w:val="28"/>
        </w:rPr>
      </w:pPr>
      <w:r>
        <w:rPr>
          <w:noProof/>
        </w:rPr>
        <w:lastRenderedPageBreak/>
        <w:drawing>
          <wp:anchor distT="0" distB="0" distL="114300" distR="114300" simplePos="0" relativeHeight="251666432" behindDoc="1" locked="0" layoutInCell="1" allowOverlap="1" wp14:anchorId="6F08AA08" wp14:editId="1066B9C8">
            <wp:simplePos x="0" y="0"/>
            <wp:positionH relativeFrom="column">
              <wp:posOffset>-882869</wp:posOffset>
            </wp:positionH>
            <wp:positionV relativeFrom="paragraph">
              <wp:posOffset>-882869</wp:posOffset>
            </wp:positionV>
            <wp:extent cx="7724775" cy="10011103"/>
            <wp:effectExtent l="0" t="0" r="0" b="9525"/>
            <wp:wrapNone/>
            <wp:docPr id="5" name="Imagen 5" descr="Marcos Escolares Infantiles | Bordes Y Marcos, Marcos Para en 2021 | Bordes  para portadas, Bordes y marcos, Cubiertas de carpeta de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s Escolares Infantiles | Bordes Y Marcos, Marcos Para en 2021 | Bordes  para portadas, Bordes y marcos, Cubiertas de carpeta de escue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4775" cy="10011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F3C16FA" w:rsidRPr="73782F39">
        <w:rPr>
          <w:rFonts w:ascii="Times New Roman" w:eastAsia="Times New Roman" w:hAnsi="Times New Roman" w:cs="Times New Roman"/>
          <w:sz w:val="28"/>
          <w:szCs w:val="28"/>
        </w:rPr>
        <w:t>Referencias</w:t>
      </w:r>
    </w:p>
    <w:p w14:paraId="4187F97B" w14:textId="5AE24397" w:rsidR="73782F39" w:rsidRDefault="73782F39" w:rsidP="00B40A1E">
      <w:pPr>
        <w:jc w:val="both"/>
        <w:rPr>
          <w:rFonts w:ascii="Calibri" w:eastAsia="Calibri" w:hAnsi="Calibri" w:cs="Calibri"/>
        </w:rPr>
      </w:pPr>
    </w:p>
    <w:p w14:paraId="409D7A44" w14:textId="53614E8B" w:rsidR="0F3C16FA" w:rsidRDefault="0092185F" w:rsidP="00B40A1E">
      <w:pPr>
        <w:pStyle w:val="Prrafodelista"/>
        <w:numPr>
          <w:ilvl w:val="0"/>
          <w:numId w:val="1"/>
        </w:numPr>
        <w:jc w:val="both"/>
        <w:rPr>
          <w:rFonts w:ascii="Calibri" w:eastAsia="Calibri" w:hAnsi="Calibri" w:cs="Calibri"/>
        </w:rPr>
      </w:pPr>
      <w:hyperlink r:id="rId7" w:anchor=":~:text=La%20alfabetizaci%C3%B3n%20se%20define%20como,e%20impacto%20de%20la%20alfabetizaci%C3%B3n">
        <w:r w:rsidR="0F3C16FA" w:rsidRPr="73782F39">
          <w:rPr>
            <w:rStyle w:val="Hipervnculo"/>
            <w:rFonts w:ascii="Calibri" w:eastAsia="Calibri" w:hAnsi="Calibri" w:cs="Calibri"/>
          </w:rPr>
          <w:t>http://www.scielo.org.mx/scielo.php?script=sci_arttext&amp;pid=S1607-40412016000200006#:~:text=La%20alfabetizaci%C3%B3n%20se%20define%20como,e%20impacto%20de%20la%20alfabetizaci%C3%B3n</w:t>
        </w:r>
      </w:hyperlink>
    </w:p>
    <w:p w14:paraId="15424CFD" w14:textId="3AD069E1" w:rsidR="73782F39" w:rsidRDefault="73782F39" w:rsidP="00B40A1E">
      <w:pPr>
        <w:jc w:val="both"/>
        <w:rPr>
          <w:rFonts w:ascii="Calibri" w:eastAsia="Calibri" w:hAnsi="Calibri" w:cs="Calibri"/>
          <w:color w:val="000000" w:themeColor="text1"/>
        </w:rPr>
      </w:pPr>
    </w:p>
    <w:p w14:paraId="67E0432D" w14:textId="66DEAC36" w:rsidR="0F3C16FA" w:rsidRDefault="0F3C16FA" w:rsidP="00B40A1E">
      <w:pPr>
        <w:pStyle w:val="Prrafodelista"/>
        <w:numPr>
          <w:ilvl w:val="0"/>
          <w:numId w:val="1"/>
        </w:numPr>
        <w:jc w:val="both"/>
        <w:rPr>
          <w:rStyle w:val="Hipervnculo"/>
          <w:rFonts w:ascii="Calibri" w:eastAsia="Calibri" w:hAnsi="Calibri" w:cs="Calibri"/>
        </w:rPr>
      </w:pPr>
      <w:r w:rsidRPr="73782F39">
        <w:rPr>
          <w:rFonts w:ascii="Calibri" w:eastAsia="Calibri" w:hAnsi="Calibri" w:cs="Calibri"/>
          <w:color w:val="000000" w:themeColor="text1"/>
        </w:rPr>
        <w:t xml:space="preserve"> </w:t>
      </w:r>
      <w:hyperlink r:id="rId8">
        <w:r w:rsidRPr="73782F39">
          <w:rPr>
            <w:rStyle w:val="Hipervnculo"/>
            <w:rFonts w:ascii="Calibri" w:eastAsia="Calibri" w:hAnsi="Calibri" w:cs="Calibri"/>
          </w:rPr>
          <w:t>https://www.redalyc.org/pdf/635/63500518.pdf</w:t>
        </w:r>
      </w:hyperlink>
    </w:p>
    <w:p w14:paraId="6D58B3DB" w14:textId="6E9A36EE" w:rsidR="73782F39" w:rsidRDefault="73782F39" w:rsidP="00B40A1E">
      <w:pPr>
        <w:jc w:val="both"/>
        <w:rPr>
          <w:rFonts w:ascii="Calibri" w:eastAsia="Calibri" w:hAnsi="Calibri" w:cs="Calibri"/>
        </w:rPr>
      </w:pPr>
    </w:p>
    <w:p w14:paraId="53F7404D" w14:textId="00DA7764" w:rsidR="0F3C16FA" w:rsidRDefault="0092185F" w:rsidP="00B40A1E">
      <w:pPr>
        <w:pStyle w:val="Prrafodelista"/>
        <w:numPr>
          <w:ilvl w:val="0"/>
          <w:numId w:val="1"/>
        </w:numPr>
        <w:jc w:val="both"/>
        <w:rPr>
          <w:rStyle w:val="Hipervnculo"/>
          <w:rFonts w:ascii="Calibri" w:eastAsia="Calibri" w:hAnsi="Calibri" w:cs="Calibri"/>
        </w:rPr>
      </w:pPr>
      <w:hyperlink r:id="rId9">
        <w:r w:rsidR="0F3C16FA" w:rsidRPr="73782F39">
          <w:rPr>
            <w:rStyle w:val="Hipervnculo"/>
            <w:rFonts w:ascii="Calibri" w:eastAsia="Calibri" w:hAnsi="Calibri" w:cs="Calibri"/>
          </w:rPr>
          <w:t>https://des-ers.infd.edu.ar/sitio/materiales-de-trabajo/upload/Marco_teorico_general_Lucrecia_Larraz.pdf</w:t>
        </w:r>
      </w:hyperlink>
    </w:p>
    <w:p w14:paraId="0C7C7759" w14:textId="486D867B" w:rsidR="73782F39" w:rsidRDefault="73782F39" w:rsidP="00B40A1E">
      <w:pPr>
        <w:jc w:val="both"/>
        <w:rPr>
          <w:rFonts w:ascii="Calibri" w:eastAsia="Calibri" w:hAnsi="Calibri" w:cs="Calibri"/>
        </w:rPr>
      </w:pPr>
    </w:p>
    <w:p w14:paraId="06FB9DA6" w14:textId="6C6D8C84" w:rsidR="33B5E48F" w:rsidRDefault="0092185F" w:rsidP="00B40A1E">
      <w:pPr>
        <w:pStyle w:val="Prrafodelista"/>
        <w:numPr>
          <w:ilvl w:val="0"/>
          <w:numId w:val="1"/>
        </w:numPr>
        <w:jc w:val="both"/>
        <w:rPr>
          <w:rStyle w:val="Hipervnculo"/>
          <w:rFonts w:ascii="Calibri" w:eastAsia="Calibri" w:hAnsi="Calibri" w:cs="Calibri"/>
        </w:rPr>
      </w:pPr>
      <w:hyperlink r:id="rId10">
        <w:r w:rsidR="33B5E48F" w:rsidRPr="73782F39">
          <w:rPr>
            <w:rStyle w:val="Hipervnculo"/>
            <w:rFonts w:ascii="Calibri" w:eastAsia="Calibri" w:hAnsi="Calibri" w:cs="Calibri"/>
          </w:rPr>
          <w:t>http://www.hottopos.com/vdletras4/silvia.htm</w:t>
        </w:r>
      </w:hyperlink>
    </w:p>
    <w:p w14:paraId="1571258F" w14:textId="4309C058" w:rsidR="73782F39" w:rsidRDefault="73782F39" w:rsidP="00B40A1E">
      <w:pPr>
        <w:jc w:val="both"/>
        <w:rPr>
          <w:rFonts w:ascii="Calibri" w:eastAsia="Calibri" w:hAnsi="Calibri" w:cs="Calibri"/>
        </w:rPr>
      </w:pPr>
    </w:p>
    <w:p w14:paraId="5ABC615D" w14:textId="6B11568F" w:rsidR="33B5E48F" w:rsidRDefault="33B5E48F" w:rsidP="00B40A1E">
      <w:pPr>
        <w:pStyle w:val="Prrafodelista"/>
        <w:numPr>
          <w:ilvl w:val="0"/>
          <w:numId w:val="1"/>
        </w:numPr>
        <w:jc w:val="both"/>
        <w:rPr>
          <w:rFonts w:ascii="Calibri" w:eastAsia="Calibri" w:hAnsi="Calibri" w:cs="Calibri"/>
        </w:rPr>
      </w:pPr>
      <w:r w:rsidRPr="73782F39">
        <w:rPr>
          <w:rFonts w:ascii="Calibri" w:eastAsia="Calibri" w:hAnsi="Calibri" w:cs="Calibri"/>
        </w:rPr>
        <w:t xml:space="preserve"> </w:t>
      </w:r>
      <w:hyperlink r:id="rId11">
        <w:r w:rsidR="7DED611C" w:rsidRPr="73782F39">
          <w:rPr>
            <w:rStyle w:val="Hipervnculo"/>
            <w:rFonts w:ascii="Calibri" w:eastAsia="Calibri" w:hAnsi="Calibri" w:cs="Calibri"/>
          </w:rPr>
          <w:t>http://www.lecturayvida.fahce.unlp.edu.ar/numeros/a26n1/26_01_Asociacion.pdf</w:t>
        </w:r>
      </w:hyperlink>
      <w:r w:rsidR="7DED611C" w:rsidRPr="73782F39">
        <w:rPr>
          <w:rFonts w:ascii="Calibri" w:eastAsia="Calibri" w:hAnsi="Calibri" w:cs="Calibri"/>
        </w:rPr>
        <w:t xml:space="preserve"> </w:t>
      </w:r>
    </w:p>
    <w:p w14:paraId="04AE0578" w14:textId="469C9D25" w:rsidR="73782F39" w:rsidRDefault="73782F39" w:rsidP="73782F39">
      <w:pPr>
        <w:jc w:val="center"/>
        <w:rPr>
          <w:rFonts w:ascii="Times New Roman" w:eastAsia="Times New Roman" w:hAnsi="Times New Roman" w:cs="Times New Roman"/>
          <w:sz w:val="32"/>
          <w:szCs w:val="32"/>
        </w:rPr>
      </w:pPr>
    </w:p>
    <w:p w14:paraId="64915C0C" w14:textId="4397A2C0" w:rsidR="73782F39" w:rsidRDefault="73782F39" w:rsidP="73782F39">
      <w:pPr>
        <w:jc w:val="center"/>
        <w:rPr>
          <w:rFonts w:ascii="Times New Roman" w:eastAsia="Times New Roman" w:hAnsi="Times New Roman" w:cs="Times New Roman"/>
          <w:sz w:val="32"/>
          <w:szCs w:val="32"/>
        </w:rPr>
      </w:pPr>
    </w:p>
    <w:sectPr w:rsidR="73782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52D35"/>
    <w:multiLevelType w:val="hybridMultilevel"/>
    <w:tmpl w:val="091A9370"/>
    <w:lvl w:ilvl="0" w:tplc="B114DB66">
      <w:start w:val="1"/>
      <w:numFmt w:val="bullet"/>
      <w:lvlText w:val=""/>
      <w:lvlJc w:val="left"/>
      <w:pPr>
        <w:ind w:left="720" w:hanging="360"/>
      </w:pPr>
      <w:rPr>
        <w:rFonts w:ascii="Symbol" w:hAnsi="Symbol" w:hint="default"/>
      </w:rPr>
    </w:lvl>
    <w:lvl w:ilvl="1" w:tplc="900A6F18">
      <w:start w:val="1"/>
      <w:numFmt w:val="bullet"/>
      <w:lvlText w:val="o"/>
      <w:lvlJc w:val="left"/>
      <w:pPr>
        <w:ind w:left="1440" w:hanging="360"/>
      </w:pPr>
      <w:rPr>
        <w:rFonts w:ascii="Courier New" w:hAnsi="Courier New" w:hint="default"/>
      </w:rPr>
    </w:lvl>
    <w:lvl w:ilvl="2" w:tplc="60CAB580">
      <w:start w:val="1"/>
      <w:numFmt w:val="bullet"/>
      <w:lvlText w:val=""/>
      <w:lvlJc w:val="left"/>
      <w:pPr>
        <w:ind w:left="2160" w:hanging="360"/>
      </w:pPr>
      <w:rPr>
        <w:rFonts w:ascii="Wingdings" w:hAnsi="Wingdings" w:hint="default"/>
      </w:rPr>
    </w:lvl>
    <w:lvl w:ilvl="3" w:tplc="941EAF5C">
      <w:start w:val="1"/>
      <w:numFmt w:val="bullet"/>
      <w:lvlText w:val=""/>
      <w:lvlJc w:val="left"/>
      <w:pPr>
        <w:ind w:left="2880" w:hanging="360"/>
      </w:pPr>
      <w:rPr>
        <w:rFonts w:ascii="Symbol" w:hAnsi="Symbol" w:hint="default"/>
      </w:rPr>
    </w:lvl>
    <w:lvl w:ilvl="4" w:tplc="0C22DC72">
      <w:start w:val="1"/>
      <w:numFmt w:val="bullet"/>
      <w:lvlText w:val="o"/>
      <w:lvlJc w:val="left"/>
      <w:pPr>
        <w:ind w:left="3600" w:hanging="360"/>
      </w:pPr>
      <w:rPr>
        <w:rFonts w:ascii="Courier New" w:hAnsi="Courier New" w:hint="default"/>
      </w:rPr>
    </w:lvl>
    <w:lvl w:ilvl="5" w:tplc="AC20E4F2">
      <w:start w:val="1"/>
      <w:numFmt w:val="bullet"/>
      <w:lvlText w:val=""/>
      <w:lvlJc w:val="left"/>
      <w:pPr>
        <w:ind w:left="4320" w:hanging="360"/>
      </w:pPr>
      <w:rPr>
        <w:rFonts w:ascii="Wingdings" w:hAnsi="Wingdings" w:hint="default"/>
      </w:rPr>
    </w:lvl>
    <w:lvl w:ilvl="6" w:tplc="D138EC08">
      <w:start w:val="1"/>
      <w:numFmt w:val="bullet"/>
      <w:lvlText w:val=""/>
      <w:lvlJc w:val="left"/>
      <w:pPr>
        <w:ind w:left="5040" w:hanging="360"/>
      </w:pPr>
      <w:rPr>
        <w:rFonts w:ascii="Symbol" w:hAnsi="Symbol" w:hint="default"/>
      </w:rPr>
    </w:lvl>
    <w:lvl w:ilvl="7" w:tplc="7A30E06C">
      <w:start w:val="1"/>
      <w:numFmt w:val="bullet"/>
      <w:lvlText w:val="o"/>
      <w:lvlJc w:val="left"/>
      <w:pPr>
        <w:ind w:left="5760" w:hanging="360"/>
      </w:pPr>
      <w:rPr>
        <w:rFonts w:ascii="Courier New" w:hAnsi="Courier New" w:hint="default"/>
      </w:rPr>
    </w:lvl>
    <w:lvl w:ilvl="8" w:tplc="523E7D98">
      <w:start w:val="1"/>
      <w:numFmt w:val="bullet"/>
      <w:lvlText w:val=""/>
      <w:lvlJc w:val="left"/>
      <w:pPr>
        <w:ind w:left="6480" w:hanging="360"/>
      </w:pPr>
      <w:rPr>
        <w:rFonts w:ascii="Wingdings" w:hAnsi="Wingdings" w:hint="default"/>
      </w:rPr>
    </w:lvl>
  </w:abstractNum>
  <w:abstractNum w:abstractNumId="1" w15:restartNumberingAfterBreak="0">
    <w:nsid w:val="47E27584"/>
    <w:multiLevelType w:val="hybridMultilevel"/>
    <w:tmpl w:val="43A6C7D2"/>
    <w:lvl w:ilvl="0" w:tplc="611CE564">
      <w:start w:val="1"/>
      <w:numFmt w:val="bullet"/>
      <w:lvlText w:val=""/>
      <w:lvlJc w:val="left"/>
      <w:pPr>
        <w:ind w:left="720" w:hanging="360"/>
      </w:pPr>
      <w:rPr>
        <w:rFonts w:ascii="Symbol" w:hAnsi="Symbol" w:hint="default"/>
      </w:rPr>
    </w:lvl>
    <w:lvl w:ilvl="1" w:tplc="AEBCDF60">
      <w:start w:val="1"/>
      <w:numFmt w:val="bullet"/>
      <w:lvlText w:val="o"/>
      <w:lvlJc w:val="left"/>
      <w:pPr>
        <w:ind w:left="1440" w:hanging="360"/>
      </w:pPr>
      <w:rPr>
        <w:rFonts w:ascii="Courier New" w:hAnsi="Courier New" w:hint="default"/>
      </w:rPr>
    </w:lvl>
    <w:lvl w:ilvl="2" w:tplc="EA66DBC4">
      <w:start w:val="1"/>
      <w:numFmt w:val="bullet"/>
      <w:lvlText w:val=""/>
      <w:lvlJc w:val="left"/>
      <w:pPr>
        <w:ind w:left="2160" w:hanging="360"/>
      </w:pPr>
      <w:rPr>
        <w:rFonts w:ascii="Wingdings" w:hAnsi="Wingdings" w:hint="default"/>
      </w:rPr>
    </w:lvl>
    <w:lvl w:ilvl="3" w:tplc="A394F392">
      <w:start w:val="1"/>
      <w:numFmt w:val="bullet"/>
      <w:lvlText w:val=""/>
      <w:lvlJc w:val="left"/>
      <w:pPr>
        <w:ind w:left="2880" w:hanging="360"/>
      </w:pPr>
      <w:rPr>
        <w:rFonts w:ascii="Symbol" w:hAnsi="Symbol" w:hint="default"/>
      </w:rPr>
    </w:lvl>
    <w:lvl w:ilvl="4" w:tplc="CBAE8A90">
      <w:start w:val="1"/>
      <w:numFmt w:val="bullet"/>
      <w:lvlText w:val="o"/>
      <w:lvlJc w:val="left"/>
      <w:pPr>
        <w:ind w:left="3600" w:hanging="360"/>
      </w:pPr>
      <w:rPr>
        <w:rFonts w:ascii="Courier New" w:hAnsi="Courier New" w:hint="default"/>
      </w:rPr>
    </w:lvl>
    <w:lvl w:ilvl="5" w:tplc="1C9861B6">
      <w:start w:val="1"/>
      <w:numFmt w:val="bullet"/>
      <w:lvlText w:val=""/>
      <w:lvlJc w:val="left"/>
      <w:pPr>
        <w:ind w:left="4320" w:hanging="360"/>
      </w:pPr>
      <w:rPr>
        <w:rFonts w:ascii="Wingdings" w:hAnsi="Wingdings" w:hint="default"/>
      </w:rPr>
    </w:lvl>
    <w:lvl w:ilvl="6" w:tplc="F3386D5C">
      <w:start w:val="1"/>
      <w:numFmt w:val="bullet"/>
      <w:lvlText w:val=""/>
      <w:lvlJc w:val="left"/>
      <w:pPr>
        <w:ind w:left="5040" w:hanging="360"/>
      </w:pPr>
      <w:rPr>
        <w:rFonts w:ascii="Symbol" w:hAnsi="Symbol" w:hint="default"/>
      </w:rPr>
    </w:lvl>
    <w:lvl w:ilvl="7" w:tplc="E92848CC">
      <w:start w:val="1"/>
      <w:numFmt w:val="bullet"/>
      <w:lvlText w:val="o"/>
      <w:lvlJc w:val="left"/>
      <w:pPr>
        <w:ind w:left="5760" w:hanging="360"/>
      </w:pPr>
      <w:rPr>
        <w:rFonts w:ascii="Courier New" w:hAnsi="Courier New" w:hint="default"/>
      </w:rPr>
    </w:lvl>
    <w:lvl w:ilvl="8" w:tplc="45B4970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AA7710"/>
    <w:rsid w:val="00012B4E"/>
    <w:rsid w:val="001F6896"/>
    <w:rsid w:val="002D42AD"/>
    <w:rsid w:val="00415857"/>
    <w:rsid w:val="00472CE5"/>
    <w:rsid w:val="00901DEE"/>
    <w:rsid w:val="00B40A1E"/>
    <w:rsid w:val="00C12603"/>
    <w:rsid w:val="00C5189B"/>
    <w:rsid w:val="00C95DBC"/>
    <w:rsid w:val="00D637A3"/>
    <w:rsid w:val="00EC5732"/>
    <w:rsid w:val="00FE5002"/>
    <w:rsid w:val="032AF750"/>
    <w:rsid w:val="05E61D1E"/>
    <w:rsid w:val="064001F7"/>
    <w:rsid w:val="069C4CBD"/>
    <w:rsid w:val="06AD463B"/>
    <w:rsid w:val="08AC02AD"/>
    <w:rsid w:val="0B5504A0"/>
    <w:rsid w:val="0F3C16FA"/>
    <w:rsid w:val="129FF3D6"/>
    <w:rsid w:val="153B0B1D"/>
    <w:rsid w:val="185127BC"/>
    <w:rsid w:val="18938DF6"/>
    <w:rsid w:val="1A818976"/>
    <w:rsid w:val="1BBEB96C"/>
    <w:rsid w:val="1BCB2EB8"/>
    <w:rsid w:val="1C04317A"/>
    <w:rsid w:val="1D461D02"/>
    <w:rsid w:val="1D66FF19"/>
    <w:rsid w:val="2137C078"/>
    <w:rsid w:val="23805E4E"/>
    <w:rsid w:val="23DFB515"/>
    <w:rsid w:val="25CAF9B8"/>
    <w:rsid w:val="28A77086"/>
    <w:rsid w:val="2A7E84E3"/>
    <w:rsid w:val="2F2E8491"/>
    <w:rsid w:val="311F3032"/>
    <w:rsid w:val="316E7C24"/>
    <w:rsid w:val="33B5E48F"/>
    <w:rsid w:val="33F2A82B"/>
    <w:rsid w:val="34A61CE6"/>
    <w:rsid w:val="352C733C"/>
    <w:rsid w:val="35E90B08"/>
    <w:rsid w:val="3984640D"/>
    <w:rsid w:val="3A4A6B14"/>
    <w:rsid w:val="3DD436F5"/>
    <w:rsid w:val="4181AFC4"/>
    <w:rsid w:val="4726ACE2"/>
    <w:rsid w:val="49616F36"/>
    <w:rsid w:val="4A5E4DA4"/>
    <w:rsid w:val="4B8D5493"/>
    <w:rsid w:val="4D490AEC"/>
    <w:rsid w:val="4EEE719A"/>
    <w:rsid w:val="50D63D22"/>
    <w:rsid w:val="52755E4E"/>
    <w:rsid w:val="54112EAF"/>
    <w:rsid w:val="54AA7710"/>
    <w:rsid w:val="553436D9"/>
    <w:rsid w:val="59D862C5"/>
    <w:rsid w:val="5A885DB9"/>
    <w:rsid w:val="5B6EA380"/>
    <w:rsid w:val="5CA93EC0"/>
    <w:rsid w:val="5D1A0B47"/>
    <w:rsid w:val="617B005B"/>
    <w:rsid w:val="61B739C2"/>
    <w:rsid w:val="629D775E"/>
    <w:rsid w:val="65DF9DF2"/>
    <w:rsid w:val="695C95FB"/>
    <w:rsid w:val="6B184C54"/>
    <w:rsid w:val="6BC20234"/>
    <w:rsid w:val="72CEA364"/>
    <w:rsid w:val="73782F39"/>
    <w:rsid w:val="73E7F89B"/>
    <w:rsid w:val="76430689"/>
    <w:rsid w:val="76BBCEC0"/>
    <w:rsid w:val="7A1CA083"/>
    <w:rsid w:val="7B3FF3F1"/>
    <w:rsid w:val="7BD279A7"/>
    <w:rsid w:val="7DED611C"/>
    <w:rsid w:val="7EE7C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7710"/>
  <w15:chartTrackingRefBased/>
  <w15:docId w15:val="{EED8F62A-DA9D-4EC1-8547-448BD3A5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635/635005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org.mx/scielo.php?script=sci_arttext&amp;pid=S1607-404120160002000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lecturayvida.fahce.unlp.edu.ar/numeros/a26n1/26_01_Asociacion.pdf" TargetMode="External"/><Relationship Id="rId5" Type="http://schemas.openxmlformats.org/officeDocument/2006/relationships/image" Target="media/image1.jpeg"/><Relationship Id="rId10" Type="http://schemas.openxmlformats.org/officeDocument/2006/relationships/hyperlink" Target="http://www.hottopos.com/vdletras4/silvia.htm" TargetMode="External"/><Relationship Id="rId4" Type="http://schemas.openxmlformats.org/officeDocument/2006/relationships/webSettings" Target="webSettings.xml"/><Relationship Id="rId9" Type="http://schemas.openxmlformats.org/officeDocument/2006/relationships/hyperlink" Target="https://des-ers.infd.edu.ar/sitio/materiales-de-trabajo/upload/Marco_teorico_general_Lucrecia_Larra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7605</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2</cp:revision>
  <dcterms:created xsi:type="dcterms:W3CDTF">2021-09-09T20:20:00Z</dcterms:created>
  <dcterms:modified xsi:type="dcterms:W3CDTF">2021-09-09T20:20:00Z</dcterms:modified>
</cp:coreProperties>
</file>