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3D1D377A" w14:textId="269CC265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</w:t>
      </w:r>
      <w:r w:rsidR="00522407" w:rsidRPr="00522407">
        <w:rPr>
          <w:rFonts w:ascii="Arial" w:hAnsi="Arial" w:cs="Arial"/>
          <w:sz w:val="24"/>
          <w:u w:val="single"/>
        </w:rPr>
        <w:t>PAOLA JACQUELINE DURÓN DOMÍNGUEZ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4D67EF" w:rsidRDefault="00522CAC" w:rsidP="004D67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21B6DFB1" w:rsidR="00522CAC" w:rsidRPr="00C06AA6" w:rsidRDefault="004D67E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Deben ser el doble</w:t>
            </w: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7777777" w:rsidR="00714528" w:rsidRPr="004D67EF" w:rsidRDefault="00714528" w:rsidP="004D67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63EC39FE" w:rsidR="00714528" w:rsidRPr="00C06AA6" w:rsidRDefault="004D67EF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Deben ser dos</w:t>
            </w: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4D67EF" w:rsidRDefault="00714528" w:rsidP="004D67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22E98CEE" w:rsidR="00714528" w:rsidRPr="00C06AA6" w:rsidRDefault="004D67EF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 los datos que ya tienes</w:t>
            </w: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4D67EF" w:rsidRDefault="00623A6D" w:rsidP="004D67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12C66425" w:rsidR="00623A6D" w:rsidRPr="00C06AA6" w:rsidRDefault="004D67E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4D67EF" w:rsidRDefault="00623A6D" w:rsidP="004D67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4D67EF" w:rsidRDefault="00623A6D" w:rsidP="004D67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4D67EF" w:rsidRDefault="00623A6D" w:rsidP="004D67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545922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545922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4D67EF" w:rsidRDefault="00DC5FE0" w:rsidP="004D67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D9C8D39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545922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4D67EF" w:rsidRDefault="00DC5FE0" w:rsidP="004D67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545922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4D67EF" w:rsidRDefault="00DC5FE0" w:rsidP="004D67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545922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4D67EF" w:rsidRDefault="00DC5FE0" w:rsidP="004D67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4D67EF" w:rsidRDefault="00714528" w:rsidP="004D67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4D67EF" w:rsidRDefault="00714528" w:rsidP="004D67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4D67EF" w:rsidRDefault="00714528" w:rsidP="004D67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72D2"/>
    <w:multiLevelType w:val="hybridMultilevel"/>
    <w:tmpl w:val="51AA7B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8C41559"/>
    <w:multiLevelType w:val="hybridMultilevel"/>
    <w:tmpl w:val="77B4C6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B0A37"/>
    <w:multiLevelType w:val="hybridMultilevel"/>
    <w:tmpl w:val="0D6A1B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E79"/>
    <w:multiLevelType w:val="hybridMultilevel"/>
    <w:tmpl w:val="001A26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959D0"/>
    <w:rsid w:val="003C54E2"/>
    <w:rsid w:val="003C7D79"/>
    <w:rsid w:val="004A0B96"/>
    <w:rsid w:val="004D67EF"/>
    <w:rsid w:val="00522407"/>
    <w:rsid w:val="00522CAC"/>
    <w:rsid w:val="00524FA0"/>
    <w:rsid w:val="00545922"/>
    <w:rsid w:val="005A0ECA"/>
    <w:rsid w:val="005E7057"/>
    <w:rsid w:val="00623A6D"/>
    <w:rsid w:val="00701540"/>
    <w:rsid w:val="00714528"/>
    <w:rsid w:val="00781DA0"/>
    <w:rsid w:val="00797753"/>
    <w:rsid w:val="00B6124E"/>
    <w:rsid w:val="00C06AA6"/>
    <w:rsid w:val="00D81B5A"/>
    <w:rsid w:val="00DC5FE0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3</cp:revision>
  <cp:lastPrinted>2018-09-12T07:41:00Z</cp:lastPrinted>
  <dcterms:created xsi:type="dcterms:W3CDTF">2021-09-26T20:32:00Z</dcterms:created>
  <dcterms:modified xsi:type="dcterms:W3CDTF">2021-09-26T20:41:00Z</dcterms:modified>
</cp:coreProperties>
</file>