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3D3" w14:textId="78B4B0CC" w:rsidR="002D5A6B" w:rsidRPr="002D5A6B" w:rsidRDefault="00796DB8" w:rsidP="002D5A6B">
      <w:pPr>
        <w:jc w:val="center"/>
        <w:rPr>
          <w:rFonts w:ascii="Berlin Sans FB Demi" w:hAnsi="Berlin Sans FB Dem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1AF4346" wp14:editId="6C1997CF">
                <wp:simplePos x="0" y="0"/>
                <wp:positionH relativeFrom="page">
                  <wp:align>right</wp:align>
                </wp:positionH>
                <wp:positionV relativeFrom="paragraph">
                  <wp:posOffset>-949325</wp:posOffset>
                </wp:positionV>
                <wp:extent cx="7549466" cy="106680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466" cy="1066800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accent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5563" id="Rectángulo 9" o:spid="_x0000_s1026" style="position:absolute;margin-left:543.25pt;margin-top:-74.75pt;width:594.45pt;height:840pt;z-index:-25165926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" fillcolor="#fbe4d5 [661]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09BF22F5" wp14:editId="034D06E0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6883400" cy="10007600"/>
            <wp:effectExtent l="0" t="0" r="0" b="0"/>
            <wp:wrapNone/>
            <wp:docPr id="1" name="Imagen 1" descr="wallpaper | Fondos de word, Fondos de pantalla de power point, Fondos  bonitos para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paper | Fondos de word, Fondos de pantalla de power point, Fondos  bonitos para f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"/>
                    <a:stretch/>
                  </pic:blipFill>
                  <pic:spPr bwMode="auto">
                    <a:xfrm>
                      <a:off x="0" y="0"/>
                      <a:ext cx="6883400" cy="10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575E8DE2" w14:textId="5E9A736E" w:rsidR="002D5A6B" w:rsidRDefault="00796DB8" w:rsidP="00796DB8">
      <w:pPr>
        <w:jc w:val="center"/>
        <w:rPr>
          <w:rFonts w:ascii="Berlin Sans FB Demi" w:hAnsi="Berlin Sans FB Dem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71AA6B" wp14:editId="24B3BF48">
            <wp:simplePos x="0" y="0"/>
            <wp:positionH relativeFrom="margin">
              <wp:posOffset>1283335</wp:posOffset>
            </wp:positionH>
            <wp:positionV relativeFrom="page">
              <wp:posOffset>1937385</wp:posOffset>
            </wp:positionV>
            <wp:extent cx="2833370" cy="2106930"/>
            <wp:effectExtent l="0" t="0" r="0" b="762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0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6B">
        <w:rPr>
          <w:rFonts w:ascii="Berlin Sans FB Demi" w:hAnsi="Berlin Sans FB Demi"/>
          <w:sz w:val="48"/>
          <w:szCs w:val="48"/>
        </w:rPr>
        <w:t>ESCUELA NORMAL DE EDUCACION PREESCOLAR</w:t>
      </w:r>
    </w:p>
    <w:p w14:paraId="6175F4D6" w14:textId="240B685B" w:rsidR="002D5A6B" w:rsidRDefault="002D5A6B" w:rsidP="002D5A6B">
      <w:pPr>
        <w:jc w:val="center"/>
        <w:rPr>
          <w:sz w:val="24"/>
          <w:szCs w:val="24"/>
        </w:rPr>
      </w:pPr>
    </w:p>
    <w:p w14:paraId="053E9880" w14:textId="6E95758F" w:rsidR="002D5A6B" w:rsidRDefault="002D5A6B" w:rsidP="002D5A6B">
      <w:pPr>
        <w:jc w:val="center"/>
        <w:rPr>
          <w:sz w:val="24"/>
          <w:szCs w:val="24"/>
        </w:rPr>
      </w:pPr>
    </w:p>
    <w:p w14:paraId="4D6D2969" w14:textId="027967C3" w:rsidR="002D5A6B" w:rsidRDefault="002D5A6B" w:rsidP="002D5A6B">
      <w:pPr>
        <w:jc w:val="center"/>
        <w:rPr>
          <w:sz w:val="24"/>
          <w:szCs w:val="24"/>
        </w:rPr>
      </w:pPr>
    </w:p>
    <w:p w14:paraId="6FDA82D9" w14:textId="4FF39A45" w:rsidR="002D5A6B" w:rsidRDefault="002D5A6B" w:rsidP="002D5A6B">
      <w:pPr>
        <w:rPr>
          <w:sz w:val="44"/>
          <w:szCs w:val="44"/>
        </w:rPr>
      </w:pPr>
    </w:p>
    <w:p w14:paraId="2CDAB9A4" w14:textId="2A11FEB1" w:rsidR="002D5A6B" w:rsidRDefault="002D5A6B" w:rsidP="002D5A6B">
      <w:pPr>
        <w:tabs>
          <w:tab w:val="left" w:pos="6442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5E109754" w14:textId="77777777" w:rsidR="002D5A6B" w:rsidRDefault="002D5A6B" w:rsidP="002D5A6B">
      <w:pPr>
        <w:tabs>
          <w:tab w:val="left" w:pos="6442"/>
        </w:tabs>
        <w:rPr>
          <w:sz w:val="4"/>
          <w:szCs w:val="4"/>
        </w:rPr>
      </w:pPr>
    </w:p>
    <w:p w14:paraId="3D8A47AF" w14:textId="6EA36239" w:rsidR="002D5A6B" w:rsidRDefault="002D5A6B" w:rsidP="002D5A6B">
      <w:pPr>
        <w:jc w:val="center"/>
        <w:rPr>
          <w:rFonts w:ascii="Berlin Sans FB" w:hAnsi="Berlin Sans FB"/>
          <w:sz w:val="40"/>
          <w:szCs w:val="40"/>
        </w:rPr>
      </w:pPr>
    </w:p>
    <w:p w14:paraId="7CECDA10" w14:textId="77777777" w:rsidR="002D5A6B" w:rsidRPr="007E39FE" w:rsidRDefault="002D5A6B" w:rsidP="002D5A6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7E39FE">
        <w:rPr>
          <w:rFonts w:ascii="Century Gothic" w:hAnsi="Century Gothic"/>
          <w:b/>
          <w:bCs/>
          <w:sz w:val="40"/>
          <w:szCs w:val="40"/>
        </w:rPr>
        <w:t>Licenciatura en Educación Preescolar</w:t>
      </w:r>
    </w:p>
    <w:p w14:paraId="2576A1AF" w14:textId="77777777" w:rsidR="002D5A6B" w:rsidRDefault="002D5A6B" w:rsidP="002D5A6B">
      <w:pPr>
        <w:jc w:val="center"/>
        <w:rPr>
          <w:rFonts w:ascii="Berlin Sans FB" w:hAnsi="Berlin Sans FB"/>
          <w:sz w:val="40"/>
          <w:szCs w:val="40"/>
        </w:rPr>
      </w:pPr>
    </w:p>
    <w:p w14:paraId="5EA437E9" w14:textId="77C0DD1A" w:rsidR="002D5A6B" w:rsidRDefault="002D5A6B" w:rsidP="002D5A6B">
      <w:pPr>
        <w:jc w:val="center"/>
        <w:rPr>
          <w:rFonts w:ascii="Berlin Sans FB Demi" w:hAnsi="Berlin Sans FB Demi"/>
          <w:color w:val="002060"/>
          <w:sz w:val="56"/>
          <w:szCs w:val="56"/>
        </w:rPr>
      </w:pPr>
      <w:r w:rsidRPr="002D5A6B">
        <w:rPr>
          <w:rFonts w:ascii="Berlin Sans FB Demi" w:hAnsi="Berlin Sans FB Demi"/>
          <w:color w:val="002060"/>
          <w:sz w:val="56"/>
          <w:szCs w:val="56"/>
        </w:rPr>
        <w:t>“</w:t>
      </w:r>
      <w:r w:rsidRPr="002D5A6B">
        <w:rPr>
          <w:rFonts w:ascii="Berlin Sans FB Demi" w:hAnsi="Berlin Sans FB Demi"/>
          <w:color w:val="002060"/>
          <w:sz w:val="56"/>
          <w:szCs w:val="56"/>
        </w:rPr>
        <w:t>Mirada crítica a editoriales y autores</w:t>
      </w:r>
      <w:r w:rsidRPr="002D5A6B">
        <w:rPr>
          <w:rFonts w:ascii="Berlin Sans FB Demi" w:hAnsi="Berlin Sans FB Demi"/>
          <w:color w:val="002060"/>
          <w:sz w:val="56"/>
          <w:szCs w:val="56"/>
        </w:rPr>
        <w:t>”</w:t>
      </w:r>
    </w:p>
    <w:p w14:paraId="3CEF36E4" w14:textId="77777777" w:rsidR="00796DB8" w:rsidRPr="002D5A6B" w:rsidRDefault="00796DB8" w:rsidP="002D5A6B">
      <w:pPr>
        <w:jc w:val="center"/>
        <w:rPr>
          <w:rFonts w:ascii="Berlin Sans FB Demi" w:hAnsi="Berlin Sans FB Demi"/>
          <w:color w:val="002060"/>
          <w:sz w:val="56"/>
          <w:szCs w:val="56"/>
        </w:rPr>
      </w:pPr>
    </w:p>
    <w:p w14:paraId="5D01BDD5" w14:textId="77777777" w:rsidR="002D5A6B" w:rsidRDefault="002D5A6B" w:rsidP="002D5A6B">
      <w:pPr>
        <w:pStyle w:val="Ttulo2"/>
        <w:spacing w:before="75" w:beforeAutospacing="0" w:after="75" w:afterAutospacing="0"/>
        <w:jc w:val="center"/>
        <w:rPr>
          <w:rFonts w:ascii="Avenir Next LT Pro" w:hAnsi="Avenir Next LT Pro" w:cs="Arial"/>
          <w:b w:val="0"/>
          <w:bCs w:val="0"/>
          <w:color w:val="000000"/>
        </w:rPr>
      </w:pPr>
      <w:r>
        <w:rPr>
          <w:rFonts w:ascii="Berlin Sans FB" w:hAnsi="Berlin Sans FB"/>
          <w:b w:val="0"/>
          <w:bCs w:val="0"/>
        </w:rPr>
        <w:t>Asignatura:</w:t>
      </w:r>
      <w:r>
        <w:rPr>
          <w:rFonts w:ascii="Berlin Sans FB" w:hAnsi="Berlin Sans FB"/>
        </w:rPr>
        <w:t xml:space="preserve"> </w:t>
      </w:r>
      <w:r w:rsidRPr="007E39FE">
        <w:rPr>
          <w:rFonts w:ascii="Century Gothic" w:hAnsi="Century Gothic" w:cs="Arial"/>
          <w:b w:val="0"/>
          <w:bCs w:val="0"/>
          <w:color w:val="000000"/>
        </w:rPr>
        <w:t>Lenguaje y alfabetización</w:t>
      </w:r>
      <w:r>
        <w:rPr>
          <w:rFonts w:ascii="Avenir Next LT Pro" w:hAnsi="Avenir Next LT Pro" w:cs="Arial"/>
          <w:b w:val="0"/>
          <w:bCs w:val="0"/>
          <w:color w:val="000000"/>
        </w:rPr>
        <w:t xml:space="preserve"> </w:t>
      </w:r>
    </w:p>
    <w:p w14:paraId="26DC8C91" w14:textId="4C3C43E3" w:rsidR="002D5A6B" w:rsidRDefault="002D5A6B" w:rsidP="002D5A6B">
      <w:pPr>
        <w:jc w:val="center"/>
        <w:rPr>
          <w:rFonts w:ascii="Avenir Next LT Pro" w:hAnsi="Avenir Next LT Pro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Maestro: </w:t>
      </w:r>
      <w:r w:rsidRPr="007E39FE">
        <w:rPr>
          <w:rFonts w:ascii="Century Gothic" w:hAnsi="Century Gothic"/>
          <w:sz w:val="36"/>
          <w:szCs w:val="36"/>
        </w:rPr>
        <w:t>Narciso Rodríguez Espinosa</w:t>
      </w:r>
    </w:p>
    <w:p w14:paraId="02CE9342" w14:textId="17B34950" w:rsidR="002D5A6B" w:rsidRDefault="00796DB8" w:rsidP="002D5A6B">
      <w:pPr>
        <w:ind w:left="360"/>
        <w:jc w:val="center"/>
        <w:rPr>
          <w:rFonts w:ascii="Berlin Sans FB" w:hAnsi="Berlin Sans F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D7FBAEC" wp14:editId="435E4FF7">
            <wp:simplePos x="0" y="0"/>
            <wp:positionH relativeFrom="column">
              <wp:posOffset>-1334135</wp:posOffset>
            </wp:positionH>
            <wp:positionV relativeFrom="paragraph">
              <wp:posOffset>556260</wp:posOffset>
            </wp:positionV>
            <wp:extent cx="2870200" cy="2870200"/>
            <wp:effectExtent l="0" t="0" r="0" b="0"/>
            <wp:wrapNone/>
            <wp:docPr id="7" name="Imagen 7" descr="▷ Niño tranquilo animado | Actualizado septiemb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Niño tranquilo animado | Actualizado septiembre 20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6B">
        <w:rPr>
          <w:rFonts w:ascii="Berlin Sans FB" w:hAnsi="Berlin Sans FB"/>
          <w:sz w:val="36"/>
          <w:szCs w:val="36"/>
        </w:rPr>
        <w:t>Alumna</w:t>
      </w:r>
      <w:r w:rsidR="002D5A6B">
        <w:rPr>
          <w:rFonts w:ascii="Berlin Sans FB" w:hAnsi="Berlin Sans FB"/>
          <w:sz w:val="36"/>
          <w:szCs w:val="36"/>
        </w:rPr>
        <w:t>s</w:t>
      </w:r>
      <w:r w:rsidR="002D5A6B">
        <w:rPr>
          <w:rFonts w:ascii="Berlin Sans FB" w:hAnsi="Berlin Sans FB"/>
          <w:sz w:val="36"/>
          <w:szCs w:val="36"/>
        </w:rPr>
        <w:t xml:space="preserve">: </w:t>
      </w:r>
    </w:p>
    <w:p w14:paraId="759C2144" w14:textId="4B83BB3F" w:rsidR="002D5A6B" w:rsidRDefault="002D5A6B" w:rsidP="002D5A6B">
      <w:pPr>
        <w:ind w:left="360"/>
        <w:jc w:val="center"/>
        <w:rPr>
          <w:rFonts w:ascii="Century Gothic" w:hAnsi="Century Gothic"/>
          <w:sz w:val="36"/>
          <w:szCs w:val="36"/>
        </w:rPr>
      </w:pPr>
      <w:r w:rsidRPr="007E39FE">
        <w:rPr>
          <w:rFonts w:ascii="Century Gothic" w:hAnsi="Century Gothic"/>
          <w:sz w:val="36"/>
          <w:szCs w:val="36"/>
        </w:rPr>
        <w:t>Adamary Sarahi Arizpe Alvarez</w:t>
      </w:r>
      <w:r>
        <w:rPr>
          <w:rFonts w:ascii="Century Gothic" w:hAnsi="Century Gothic"/>
          <w:sz w:val="36"/>
          <w:szCs w:val="36"/>
        </w:rPr>
        <w:t xml:space="preserve"> ·1</w:t>
      </w:r>
    </w:p>
    <w:p w14:paraId="0C448A41" w14:textId="7B5EAC1D" w:rsidR="002D5A6B" w:rsidRDefault="002D5A6B" w:rsidP="002D5A6B">
      <w:pPr>
        <w:ind w:left="360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América Michelle Reyes Leza ·14</w:t>
      </w:r>
    </w:p>
    <w:p w14:paraId="79FDE0CC" w14:textId="69F13B2B" w:rsidR="002D5A6B" w:rsidRPr="002D5A6B" w:rsidRDefault="002D5A6B" w:rsidP="002D5A6B">
      <w:pPr>
        <w:ind w:left="360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Valeria Karely Zamarripa Garza</w:t>
      </w:r>
    </w:p>
    <w:p w14:paraId="5F73F48F" w14:textId="36B6CD53" w:rsidR="002D5A6B" w:rsidRDefault="002D5A6B" w:rsidP="002D5A6B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Semestre: </w:t>
      </w:r>
      <w:r w:rsidRPr="007E39FE">
        <w:rPr>
          <w:rFonts w:ascii="Century Gothic" w:hAnsi="Century Gothic"/>
          <w:sz w:val="36"/>
          <w:szCs w:val="36"/>
        </w:rPr>
        <w:t xml:space="preserve">3º </w:t>
      </w:r>
      <w:r>
        <w:rPr>
          <w:rFonts w:ascii="Berlin Sans FB" w:hAnsi="Berlin Sans FB"/>
          <w:sz w:val="36"/>
          <w:szCs w:val="36"/>
        </w:rPr>
        <w:t xml:space="preserve">  Sección</w:t>
      </w:r>
      <w:r w:rsidRPr="007E39FE">
        <w:rPr>
          <w:rFonts w:ascii="Century Gothic" w:hAnsi="Century Gothic"/>
          <w:sz w:val="36"/>
          <w:szCs w:val="36"/>
        </w:rPr>
        <w:t>: “D”</w:t>
      </w:r>
    </w:p>
    <w:p w14:paraId="1DEFBD13" w14:textId="77777777" w:rsidR="002D5A6B" w:rsidRDefault="002D5A6B" w:rsidP="002D5A6B">
      <w:pPr>
        <w:jc w:val="center"/>
        <w:rPr>
          <w:rFonts w:ascii="Avenir Next LT Pro" w:hAnsi="Avenir Next LT Pro"/>
          <w:sz w:val="36"/>
          <w:szCs w:val="36"/>
        </w:rPr>
      </w:pPr>
    </w:p>
    <w:p w14:paraId="40C3CBE3" w14:textId="3C18558B" w:rsidR="002D5A6B" w:rsidRDefault="002D5A6B" w:rsidP="002D5A6B">
      <w:pPr>
        <w:jc w:val="right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Lunes 20</w:t>
      </w:r>
      <w:r>
        <w:rPr>
          <w:rFonts w:ascii="Berlin Sans FB" w:hAnsi="Berlin Sans FB"/>
          <w:sz w:val="36"/>
          <w:szCs w:val="36"/>
        </w:rPr>
        <w:t xml:space="preserve"> de Septiembre del 2021</w:t>
      </w:r>
    </w:p>
    <w:p w14:paraId="2BA43BEA" w14:textId="38A49115" w:rsidR="002D5A6B" w:rsidRPr="002D5A6B" w:rsidRDefault="00796DB8" w:rsidP="002D5A6B">
      <w:pPr>
        <w:jc w:val="center"/>
        <w:rPr>
          <w:rFonts w:ascii="Berlin Sans FB Demi" w:hAnsi="Berlin Sans FB Demi"/>
          <w:color w:val="00206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1C5EB743" wp14:editId="2C721261">
                <wp:simplePos x="0" y="0"/>
                <wp:positionH relativeFrom="page">
                  <wp:align>right</wp:align>
                </wp:positionH>
                <wp:positionV relativeFrom="paragraph">
                  <wp:posOffset>-889000</wp:posOffset>
                </wp:positionV>
                <wp:extent cx="7549466" cy="106680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466" cy="1066800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accent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DD3C" id="Rectángulo 5" o:spid="_x0000_s1026" style="position:absolute;margin-left:543.25pt;margin-top:-70pt;width:594.45pt;height:840pt;z-index:-25166029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" fillcolor="#fbe4d5 [661]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D5F4602" wp14:editId="6B0D79BD">
            <wp:simplePos x="0" y="0"/>
            <wp:positionH relativeFrom="margin">
              <wp:posOffset>-741680</wp:posOffset>
            </wp:positionH>
            <wp:positionV relativeFrom="paragraph">
              <wp:posOffset>-569595</wp:posOffset>
            </wp:positionV>
            <wp:extent cx="6883400" cy="10007600"/>
            <wp:effectExtent l="0" t="0" r="0" b="0"/>
            <wp:wrapNone/>
            <wp:docPr id="3" name="Imagen 3" descr="wallpaper | Fondos de word, Fondos de pantalla de power point, Fondos  bonitos para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paper | Fondos de word, Fondos de pantalla de power point, Fondos  bonitos para f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"/>
                    <a:stretch/>
                  </pic:blipFill>
                  <pic:spPr bwMode="auto">
                    <a:xfrm>
                      <a:off x="0" y="0"/>
                      <a:ext cx="6883400" cy="10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A6B">
        <w:rPr>
          <w:rFonts w:ascii="Berlin Sans FB Demi" w:hAnsi="Berlin Sans FB Demi"/>
          <w:color w:val="002060"/>
          <w:sz w:val="40"/>
          <w:szCs w:val="40"/>
        </w:rPr>
        <w:t xml:space="preserve"> </w:t>
      </w:r>
      <w:r w:rsidR="002D5A6B" w:rsidRPr="002D5A6B">
        <w:rPr>
          <w:rFonts w:ascii="Berlin Sans FB Demi" w:hAnsi="Berlin Sans FB Demi"/>
          <w:color w:val="002060"/>
          <w:sz w:val="40"/>
          <w:szCs w:val="40"/>
        </w:rPr>
        <w:t>“Mirada crítica a editoriales y autores”</w:t>
      </w:r>
    </w:p>
    <w:p w14:paraId="7A08E787" w14:textId="77777777" w:rsidR="002D5A6B" w:rsidRPr="002D5A6B" w:rsidRDefault="002D5A6B" w:rsidP="002D5A6B">
      <w:pPr>
        <w:jc w:val="center"/>
        <w:rPr>
          <w:rFonts w:ascii="Century Gothic" w:hAnsi="Century Gothic"/>
          <w:sz w:val="28"/>
          <w:szCs w:val="28"/>
        </w:rPr>
      </w:pPr>
      <w:r w:rsidRPr="002D5A6B">
        <w:rPr>
          <w:rFonts w:ascii="Century Gothic" w:hAnsi="Century Gothic"/>
          <w:sz w:val="28"/>
          <w:szCs w:val="28"/>
        </w:rPr>
        <w:t>Una mirada crítica a las propuestas editoriales para la alfabetización inicial</w:t>
      </w:r>
    </w:p>
    <w:tbl>
      <w:tblPr>
        <w:tblStyle w:val="Tablaconcuadrculaclara"/>
        <w:tblW w:w="10060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4984"/>
        <w:gridCol w:w="5076"/>
      </w:tblGrid>
      <w:tr w:rsidR="002D5A6B" w14:paraId="32860D8F" w14:textId="77777777" w:rsidTr="00796DB8">
        <w:tc>
          <w:tcPr>
            <w:tcW w:w="4984" w:type="dxa"/>
            <w:shd w:val="clear" w:color="auto" w:fill="EDEDED" w:themeFill="accent3" w:themeFillTint="33"/>
          </w:tcPr>
          <w:p w14:paraId="7D22F158" w14:textId="149B73D7" w:rsidR="002D5A6B" w:rsidRPr="002D5A6B" w:rsidRDefault="002D5A6B" w:rsidP="002D5A6B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2D5A6B">
              <w:rPr>
                <w:rFonts w:ascii="Berlin Sans FB" w:hAnsi="Berlin Sans FB"/>
                <w:color w:val="002060"/>
                <w:sz w:val="32"/>
                <w:szCs w:val="32"/>
              </w:rPr>
              <w:t>Páginas de libros de texto y manuales</w:t>
            </w:r>
          </w:p>
        </w:tc>
        <w:tc>
          <w:tcPr>
            <w:tcW w:w="5076" w:type="dxa"/>
            <w:shd w:val="clear" w:color="auto" w:fill="EDEDED" w:themeFill="accent3" w:themeFillTint="33"/>
          </w:tcPr>
          <w:p w14:paraId="627E74C9" w14:textId="77777777" w:rsidR="002D5A6B" w:rsidRPr="002D5A6B" w:rsidRDefault="002D5A6B" w:rsidP="002D5A6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091C02B" w14:textId="7378205D" w:rsidR="002D5A6B" w:rsidRPr="007D26AB" w:rsidRDefault="002D5A6B" w:rsidP="002D5A6B">
            <w:pPr>
              <w:jc w:val="center"/>
              <w:rPr>
                <w:rFonts w:ascii="Berlin Sans FB" w:hAnsi="Berlin Sans FB"/>
                <w:sz w:val="32"/>
                <w:szCs w:val="32"/>
              </w:rPr>
            </w:pPr>
            <w:r w:rsidRPr="007D26AB">
              <w:rPr>
                <w:rFonts w:ascii="Berlin Sans FB" w:hAnsi="Berlin Sans FB"/>
                <w:color w:val="002060"/>
                <w:sz w:val="32"/>
                <w:szCs w:val="32"/>
              </w:rPr>
              <w:t>Teoría que lo sustenta</w:t>
            </w:r>
          </w:p>
        </w:tc>
      </w:tr>
      <w:tr w:rsidR="002D5A6B" w14:paraId="625A6A95" w14:textId="77777777" w:rsidTr="00796DB8">
        <w:tc>
          <w:tcPr>
            <w:tcW w:w="4984" w:type="dxa"/>
            <w:shd w:val="clear" w:color="auto" w:fill="FFFFFF" w:themeFill="background1"/>
          </w:tcPr>
          <w:p w14:paraId="5BC2FBEB" w14:textId="4F61B1AB" w:rsidR="002D5A6B" w:rsidRPr="002D5A6B" w:rsidRDefault="002D5A6B" w:rsidP="002D5A6B">
            <w:pPr>
              <w:rPr>
                <w:rFonts w:ascii="Berlin Sans FB" w:hAnsi="Berlin Sans FB"/>
                <w:sz w:val="28"/>
                <w:szCs w:val="28"/>
              </w:rPr>
            </w:pPr>
            <w:r w:rsidRPr="002D5A6B">
              <w:rPr>
                <w:rFonts w:ascii="Berlin Sans FB" w:hAnsi="Berlin Sans FB"/>
                <w:sz w:val="28"/>
                <w:szCs w:val="28"/>
              </w:rPr>
              <w:t>Homs, E. (1921):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CARTILLA. Método científico de enseñar a leer y a escribir a los niños.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España: Librería Sánchez</w:t>
            </w:r>
          </w:p>
        </w:tc>
        <w:tc>
          <w:tcPr>
            <w:tcW w:w="5076" w:type="dxa"/>
            <w:shd w:val="clear" w:color="auto" w:fill="FFFFFF" w:themeFill="background1"/>
          </w:tcPr>
          <w:p w14:paraId="6A4FCC0D" w14:textId="0EC36181" w:rsidR="002D5A6B" w:rsidRDefault="0098577B" w:rsidP="009857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Teoría 2. Castedo, Mirta</w:t>
            </w:r>
            <w:r w:rsidR="00594E1F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(2015).</w:t>
            </w:r>
          </w:p>
          <w:p w14:paraId="62473F76" w14:textId="53087B76" w:rsidR="0098577B" w:rsidRPr="0098577B" w:rsidRDefault="0098577B" w:rsidP="00594E1F">
            <w:pPr>
              <w:rPr>
                <w:rFonts w:ascii="Century Gothic" w:hAnsi="Century Gothic"/>
                <w:sz w:val="24"/>
                <w:szCs w:val="24"/>
              </w:rPr>
            </w:pPr>
            <w:r w:rsidRPr="00594E1F">
              <w:rPr>
                <w:rFonts w:ascii="Century Gothic" w:hAnsi="Century Gothic"/>
                <w:sz w:val="24"/>
                <w:szCs w:val="24"/>
              </w:rPr>
              <w:t xml:space="preserve">Esta </w:t>
            </w:r>
            <w:r w:rsidR="00594E1F">
              <w:rPr>
                <w:rFonts w:ascii="Century Gothic" w:hAnsi="Century Gothic"/>
                <w:sz w:val="24"/>
                <w:szCs w:val="24"/>
              </w:rPr>
              <w:t>teoría</w:t>
            </w:r>
            <w:r w:rsidRPr="00594E1F">
              <w:rPr>
                <w:rFonts w:ascii="Century Gothic" w:hAnsi="Century Gothic"/>
                <w:sz w:val="24"/>
                <w:szCs w:val="24"/>
              </w:rPr>
              <w:t xml:space="preserve"> habla sobre </w:t>
            </w:r>
            <w:r w:rsidR="00594E1F" w:rsidRPr="00594E1F">
              <w:rPr>
                <w:rFonts w:ascii="Century Gothic" w:hAnsi="Century Gothic"/>
                <w:sz w:val="24"/>
                <w:szCs w:val="24"/>
              </w:rPr>
              <w:t>la adaptación a expectativas sociales, para poder hacer realidad las propias aspiraciones y realizar cambios sociales o como un estado de gracia que se persiguen para lograr ser una persona “culta” y “buena lectora”.</w:t>
            </w:r>
          </w:p>
        </w:tc>
      </w:tr>
      <w:tr w:rsidR="00594E1F" w14:paraId="76CD0B17" w14:textId="77777777" w:rsidTr="00796DB8">
        <w:tc>
          <w:tcPr>
            <w:tcW w:w="4984" w:type="dxa"/>
            <w:shd w:val="clear" w:color="auto" w:fill="FFFFFF" w:themeFill="background1"/>
          </w:tcPr>
          <w:p w14:paraId="41B7B25E" w14:textId="2094746C" w:rsidR="00594E1F" w:rsidRPr="002D5A6B" w:rsidRDefault="00594E1F" w:rsidP="002D5A6B">
            <w:pPr>
              <w:rPr>
                <w:rFonts w:ascii="Berlin Sans FB" w:hAnsi="Berlin Sans FB"/>
                <w:sz w:val="28"/>
                <w:szCs w:val="28"/>
              </w:rPr>
            </w:pPr>
            <w:r w:rsidRPr="002D5A6B">
              <w:rPr>
                <w:rFonts w:ascii="Berlin Sans FB" w:hAnsi="Berlin Sans FB"/>
                <w:sz w:val="28"/>
                <w:szCs w:val="28"/>
              </w:rPr>
              <w:t>Gómez Palacio, M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(1996). Español.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Actividades Primer grado. México: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Secretaría de Educación Pública.</w:t>
            </w:r>
          </w:p>
        </w:tc>
        <w:tc>
          <w:tcPr>
            <w:tcW w:w="5076" w:type="dxa"/>
            <w:vMerge w:val="restart"/>
            <w:shd w:val="clear" w:color="auto" w:fill="FFFFFF" w:themeFill="background1"/>
          </w:tcPr>
          <w:p w14:paraId="415C9FA8" w14:textId="77777777" w:rsidR="00594E1F" w:rsidRDefault="00594E1F" w:rsidP="00594E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4E1F">
              <w:rPr>
                <w:rFonts w:ascii="Century Gothic" w:hAnsi="Century Gothic"/>
                <w:sz w:val="24"/>
                <w:szCs w:val="24"/>
              </w:rPr>
              <w:t>Teoría 1. Braslavsky, B. (2004)</w:t>
            </w:r>
          </w:p>
          <w:p w14:paraId="08A947B8" w14:textId="74E1FA45" w:rsidR="00594E1F" w:rsidRDefault="00594E1F" w:rsidP="00594E1F">
            <w:pPr>
              <w:rPr>
                <w:rFonts w:ascii="Century Gothic" w:hAnsi="Century Gothic"/>
                <w:sz w:val="28"/>
                <w:szCs w:val="28"/>
              </w:rPr>
            </w:pPr>
            <w:r w:rsidRPr="00594E1F">
              <w:rPr>
                <w:rFonts w:ascii="Century Gothic" w:hAnsi="Century Gothic"/>
                <w:sz w:val="24"/>
                <w:szCs w:val="24"/>
              </w:rPr>
              <w:t xml:space="preserve">Esta </w:t>
            </w:r>
            <w:r>
              <w:rPr>
                <w:rFonts w:ascii="Century Gothic" w:hAnsi="Century Gothic"/>
                <w:sz w:val="24"/>
                <w:szCs w:val="24"/>
              </w:rPr>
              <w:t>teoría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propone diferentes métodos para aprender a leer y escribir</w:t>
            </w:r>
            <w:r w:rsidR="00B07F77">
              <w:rPr>
                <w:rFonts w:ascii="Century Gothic" w:hAnsi="Century Gothic"/>
                <w:sz w:val="24"/>
                <w:szCs w:val="24"/>
              </w:rPr>
              <w:t xml:space="preserve">, varios o la mayoría de ellos vistos en los distintos libros de actividades para primer año basados en la lengua materna (Español), en </w:t>
            </w:r>
            <w:r w:rsidR="00B07F77" w:rsidRPr="00B07F77">
              <w:rPr>
                <w:rFonts w:ascii="Century Gothic" w:hAnsi="Century Gothic"/>
                <w:sz w:val="24"/>
                <w:szCs w:val="24"/>
              </w:rPr>
              <w:t xml:space="preserve">esta teoría </w:t>
            </w:r>
            <w:r w:rsidR="00B07F77" w:rsidRPr="00B07F77">
              <w:rPr>
                <w:rFonts w:ascii="Century Gothic" w:hAnsi="Century Gothic"/>
                <w:sz w:val="24"/>
                <w:szCs w:val="24"/>
              </w:rPr>
              <w:t>se ha promovido la introducción de actividades previas que dan lugar a expresiones orales de los niños</w:t>
            </w:r>
            <w:r w:rsidR="00B07F77" w:rsidRPr="00B07F77">
              <w:rPr>
                <w:rFonts w:ascii="Century Gothic" w:hAnsi="Century Gothic"/>
                <w:sz w:val="24"/>
                <w:szCs w:val="24"/>
              </w:rPr>
              <w:t>.</w:t>
            </w:r>
            <w:r w:rsidR="00B07F77" w:rsidRPr="00B07F7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C4B23A7" w14:textId="1BCCF234" w:rsidR="00B07F77" w:rsidRDefault="00B07F77" w:rsidP="00B07F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Teoría 4. Ferreiro, E. (2002)</w:t>
            </w:r>
          </w:p>
          <w:p w14:paraId="3F428AA1" w14:textId="76793915" w:rsidR="00B07F77" w:rsidRPr="00B07F77" w:rsidRDefault="00B07F77" w:rsidP="00594E1F">
            <w:pPr>
              <w:rPr>
                <w:rFonts w:ascii="Century Gothic" w:hAnsi="Century Gothic"/>
                <w:sz w:val="24"/>
                <w:szCs w:val="24"/>
              </w:rPr>
            </w:pPr>
            <w:r w:rsidRPr="00B07F77">
              <w:rPr>
                <w:rFonts w:ascii="Century Gothic" w:hAnsi="Century Gothic"/>
                <w:sz w:val="24"/>
                <w:szCs w:val="24"/>
              </w:rPr>
              <w:t>Esta teoría habla sobre la metodología a aplicar en el aula</w:t>
            </w:r>
            <w:r>
              <w:rPr>
                <w:rFonts w:ascii="Century Gothic" w:hAnsi="Century Gothic"/>
                <w:sz w:val="24"/>
                <w:szCs w:val="24"/>
              </w:rPr>
              <w:t>. Est</w:t>
            </w:r>
            <w:r w:rsidRPr="00B07F77">
              <w:rPr>
                <w:rFonts w:ascii="Century Gothic" w:hAnsi="Century Gothic"/>
                <w:sz w:val="24"/>
                <w:szCs w:val="24"/>
              </w:rPr>
              <w:t>a pedagoga pretende que se utilicen diversas teorías psicológicas para mejorar la transmisión de conocimientos.</w:t>
            </w:r>
            <w:r w:rsidR="00796DB8">
              <w:rPr>
                <w:rFonts w:ascii="Century Gothic" w:hAnsi="Century Gothic"/>
                <w:sz w:val="24"/>
                <w:szCs w:val="24"/>
              </w:rPr>
              <w:t xml:space="preserve"> Como tal el uso de un material adecuado, en este caso los libros de actividades de Español presentados a alumnos de primer año.</w:t>
            </w:r>
          </w:p>
        </w:tc>
      </w:tr>
      <w:tr w:rsidR="00594E1F" w14:paraId="38FC5A9B" w14:textId="77777777" w:rsidTr="00796DB8">
        <w:tc>
          <w:tcPr>
            <w:tcW w:w="4984" w:type="dxa"/>
            <w:shd w:val="clear" w:color="auto" w:fill="FFFFFF" w:themeFill="background1"/>
          </w:tcPr>
          <w:p w14:paraId="1D39CB7C" w14:textId="77777777" w:rsidR="00594E1F" w:rsidRPr="002D5A6B" w:rsidRDefault="00594E1F" w:rsidP="002D5A6B">
            <w:pPr>
              <w:rPr>
                <w:rFonts w:ascii="Berlin Sans FB" w:hAnsi="Berlin Sans FB"/>
                <w:sz w:val="28"/>
                <w:szCs w:val="28"/>
              </w:rPr>
            </w:pPr>
            <w:r w:rsidRPr="002D5A6B">
              <w:rPr>
                <w:rFonts w:ascii="Berlin Sans FB" w:hAnsi="Berlin Sans FB"/>
                <w:sz w:val="28"/>
                <w:szCs w:val="28"/>
              </w:rPr>
              <w:t>Domínguez, C. y Enriqueta, L. (1962).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Mi libro de primer año.</w:t>
            </w:r>
          </w:p>
          <w:p w14:paraId="332F71EF" w14:textId="55ACA5E9" w:rsidR="00594E1F" w:rsidRPr="002D5A6B" w:rsidRDefault="00594E1F" w:rsidP="002D5A6B">
            <w:pPr>
              <w:rPr>
                <w:rFonts w:ascii="Berlin Sans FB" w:hAnsi="Berlin Sans FB"/>
                <w:sz w:val="28"/>
                <w:szCs w:val="28"/>
              </w:rPr>
            </w:pPr>
            <w:r w:rsidRPr="002D5A6B">
              <w:rPr>
                <w:rFonts w:ascii="Berlin Sans FB" w:hAnsi="Berlin Sans FB"/>
                <w:sz w:val="28"/>
                <w:szCs w:val="28"/>
              </w:rPr>
              <w:t>México: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Secretaría de Educación Pública.</w:t>
            </w:r>
          </w:p>
        </w:tc>
        <w:tc>
          <w:tcPr>
            <w:tcW w:w="5076" w:type="dxa"/>
            <w:vMerge/>
            <w:shd w:val="clear" w:color="auto" w:fill="FFFFFF" w:themeFill="background1"/>
          </w:tcPr>
          <w:p w14:paraId="3E32ABFA" w14:textId="77777777" w:rsidR="00594E1F" w:rsidRDefault="00594E1F"/>
        </w:tc>
      </w:tr>
      <w:tr w:rsidR="00594E1F" w14:paraId="7FDE68EC" w14:textId="77777777" w:rsidTr="00796DB8">
        <w:tc>
          <w:tcPr>
            <w:tcW w:w="4984" w:type="dxa"/>
            <w:shd w:val="clear" w:color="auto" w:fill="FFFFFF" w:themeFill="background1"/>
          </w:tcPr>
          <w:p w14:paraId="442CBC68" w14:textId="1F6C83AD" w:rsidR="00594E1F" w:rsidRPr="002D5A6B" w:rsidRDefault="00594E1F" w:rsidP="002D5A6B">
            <w:pPr>
              <w:rPr>
                <w:rFonts w:ascii="Berlin Sans FB" w:hAnsi="Berlin Sans FB"/>
                <w:sz w:val="28"/>
                <w:szCs w:val="28"/>
              </w:rPr>
            </w:pPr>
            <w:r w:rsidRPr="002D5A6B">
              <w:rPr>
                <w:rFonts w:ascii="Berlin Sans FB" w:hAnsi="Berlin Sans FB"/>
                <w:sz w:val="28"/>
                <w:szCs w:val="28"/>
              </w:rPr>
              <w:t xml:space="preserve">Hernández, C., Oros, M. </w:t>
            </w:r>
            <w:proofErr w:type="spellStart"/>
            <w:r w:rsidRPr="002D5A6B">
              <w:rPr>
                <w:rFonts w:ascii="Berlin Sans FB" w:hAnsi="Berlin Sans FB"/>
                <w:sz w:val="28"/>
                <w:szCs w:val="28"/>
              </w:rPr>
              <w:t>et.al</w:t>
            </w:r>
            <w:proofErr w:type="spellEnd"/>
            <w:r w:rsidRPr="002D5A6B">
              <w:rPr>
                <w:rFonts w:ascii="Berlin Sans FB" w:hAnsi="Berlin Sans FB"/>
                <w:sz w:val="28"/>
                <w:szCs w:val="28"/>
              </w:rPr>
              <w:t xml:space="preserve"> (2011)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Español. Actividades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Primer grado.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México: Secretaría de Educación Pública.</w:t>
            </w:r>
          </w:p>
        </w:tc>
        <w:tc>
          <w:tcPr>
            <w:tcW w:w="5076" w:type="dxa"/>
            <w:vMerge/>
            <w:shd w:val="clear" w:color="auto" w:fill="FFFFFF" w:themeFill="background1"/>
          </w:tcPr>
          <w:p w14:paraId="0344C24B" w14:textId="77777777" w:rsidR="00594E1F" w:rsidRDefault="00594E1F"/>
        </w:tc>
      </w:tr>
      <w:tr w:rsidR="002D5A6B" w14:paraId="6FAEAC83" w14:textId="77777777" w:rsidTr="00796DB8">
        <w:trPr>
          <w:trHeight w:val="99"/>
        </w:trPr>
        <w:tc>
          <w:tcPr>
            <w:tcW w:w="4984" w:type="dxa"/>
            <w:shd w:val="clear" w:color="auto" w:fill="FFFFFF" w:themeFill="background1"/>
          </w:tcPr>
          <w:p w14:paraId="5B999677" w14:textId="77777777" w:rsidR="002D5A6B" w:rsidRPr="002D5A6B" w:rsidRDefault="002D5A6B" w:rsidP="002D5A6B">
            <w:pPr>
              <w:rPr>
                <w:rFonts w:ascii="Berlin Sans FB" w:hAnsi="Berlin Sans FB"/>
                <w:sz w:val="28"/>
                <w:szCs w:val="28"/>
              </w:rPr>
            </w:pPr>
            <w:r w:rsidRPr="002D5A6B">
              <w:rPr>
                <w:rFonts w:ascii="Berlin Sans FB" w:hAnsi="Berlin Sans FB"/>
                <w:sz w:val="28"/>
                <w:szCs w:val="28"/>
              </w:rPr>
              <w:t>Ahumada, R. y Montenegro, A.</w:t>
            </w:r>
            <w:r w:rsidRPr="002D5A6B">
              <w:rPr>
                <w:rFonts w:ascii="Berlin Sans FB" w:hAnsi="Berlin Sans FB"/>
                <w:sz w:val="28"/>
                <w:szCs w:val="28"/>
              </w:rPr>
              <w:br/>
              <w:t>(2012) Juguemos a leer.</w:t>
            </w:r>
          </w:p>
          <w:p w14:paraId="126C0FFD" w14:textId="55F93D2C" w:rsidR="002D5A6B" w:rsidRPr="002D5A6B" w:rsidRDefault="002D5A6B" w:rsidP="002D5A6B">
            <w:pPr>
              <w:rPr>
                <w:rFonts w:ascii="Berlin Sans FB" w:hAnsi="Berlin Sans FB"/>
                <w:sz w:val="28"/>
                <w:szCs w:val="28"/>
              </w:rPr>
            </w:pPr>
            <w:r w:rsidRPr="002D5A6B">
              <w:rPr>
                <w:rFonts w:ascii="Berlin Sans FB" w:hAnsi="Berlin Sans FB"/>
                <w:sz w:val="28"/>
                <w:szCs w:val="28"/>
              </w:rPr>
              <w:t>México: Trillas.</w:t>
            </w:r>
          </w:p>
        </w:tc>
        <w:tc>
          <w:tcPr>
            <w:tcW w:w="5076" w:type="dxa"/>
            <w:shd w:val="clear" w:color="auto" w:fill="FFFFFF" w:themeFill="background1"/>
          </w:tcPr>
          <w:p w14:paraId="1D00CF87" w14:textId="78805C6A" w:rsidR="002D5A6B" w:rsidRDefault="00594E1F" w:rsidP="00594E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Teoría 3. Davalos, A. (2019.</w:t>
            </w:r>
          </w:p>
          <w:p w14:paraId="7E9A30E6" w14:textId="35BC2557" w:rsidR="00594E1F" w:rsidRDefault="00594E1F" w:rsidP="00594E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Esta teoría </w:t>
            </w:r>
            <w:r w:rsidRPr="00594E1F">
              <w:rPr>
                <w:rFonts w:ascii="Century Gothic" w:hAnsi="Century Gothic"/>
                <w:sz w:val="24"/>
                <w:szCs w:val="24"/>
              </w:rPr>
              <w:t>sostiene que la lengua escrita es una forma alternativa del lenguaje que puede ser aprendida naturalmente, de manera parecida a como los niños aprenden a hablar: mediante la interacción con otros lectores y escritores y la inmersión en actos cotidianos de lectura y escritura.</w:t>
            </w:r>
          </w:p>
          <w:p w14:paraId="0DF150B4" w14:textId="472CED30" w:rsidR="00B07F77" w:rsidRPr="00B07F77" w:rsidRDefault="00B07F77" w:rsidP="00B07F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7F77">
              <w:rPr>
                <w:rFonts w:ascii="Century Gothic" w:hAnsi="Century Gothic"/>
                <w:sz w:val="24"/>
                <w:szCs w:val="24"/>
              </w:rPr>
              <w:t>Teoría 1. Braslavsky, B. (2004)</w:t>
            </w:r>
          </w:p>
          <w:p w14:paraId="56AE16D4" w14:textId="1A9C22F9" w:rsidR="00B07F77" w:rsidRPr="00594E1F" w:rsidRDefault="00B07F77" w:rsidP="00B07F77"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Esta teoría </w:t>
            </w:r>
            <w:r w:rsidRPr="00594E1F">
              <w:rPr>
                <w:rFonts w:ascii="Century Gothic" w:hAnsi="Century Gothic"/>
                <w:sz w:val="24"/>
                <w:szCs w:val="24"/>
              </w:rPr>
              <w:t xml:space="preserve">sostiene </w:t>
            </w:r>
            <w:r>
              <w:rPr>
                <w:rFonts w:ascii="Century Gothic" w:hAnsi="Century Gothic"/>
                <w:sz w:val="24"/>
                <w:szCs w:val="24"/>
              </w:rPr>
              <w:t>que l</w:t>
            </w:r>
            <w:r w:rsidRPr="00B07F77">
              <w:rPr>
                <w:rFonts w:ascii="Century Gothic" w:hAnsi="Century Gothic"/>
                <w:sz w:val="24"/>
                <w:szCs w:val="24"/>
              </w:rPr>
              <w:t>a lectura implica “evocar, mediante los símbolos escritos, experiencias pasadas y la construcción de nuevos significados mediante la manipulación de conceptos que el lector ya poseía“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154432C7" w14:textId="72F66845" w:rsidR="002D5A6B" w:rsidRDefault="00796D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0C0572AE" wp14:editId="75800552">
                <wp:simplePos x="0" y="0"/>
                <wp:positionH relativeFrom="page">
                  <wp:align>right</wp:align>
                </wp:positionH>
                <wp:positionV relativeFrom="paragraph">
                  <wp:posOffset>-2139950</wp:posOffset>
                </wp:positionV>
                <wp:extent cx="7549466" cy="106680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466" cy="1066800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accent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D1D1" id="Rectángulo 6" o:spid="_x0000_s1026" style="position:absolute;margin-left:543.25pt;margin-top:-168.5pt;width:594.45pt;height:840pt;z-index:-2516613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" fillcolor="#fbe4d5 [661]" stroked="f" strokeweight="1pt">
                <v:fill r:id="rId6" o:title="" color2="white [3212]" type="pattern"/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CDBD4A0" wp14:editId="2B263638">
            <wp:simplePos x="0" y="0"/>
            <wp:positionH relativeFrom="margin">
              <wp:align>center</wp:align>
            </wp:positionH>
            <wp:positionV relativeFrom="paragraph">
              <wp:posOffset>-1779905</wp:posOffset>
            </wp:positionV>
            <wp:extent cx="6883400" cy="10007600"/>
            <wp:effectExtent l="0" t="0" r="0" b="0"/>
            <wp:wrapNone/>
            <wp:docPr id="4" name="Imagen 4" descr="wallpaper | Fondos de word, Fondos de pantalla de power point, Fondos  bonitos para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paper | Fondos de word, Fondos de pantalla de power point, Fondos  bonitos para f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6"/>
                    <a:stretch/>
                  </pic:blipFill>
                  <pic:spPr bwMode="auto">
                    <a:xfrm>
                      <a:off x="0" y="0"/>
                      <a:ext cx="6883400" cy="10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05E" w14:textId="77777777" w:rsidR="00364E27" w:rsidRDefault="00364E27" w:rsidP="002D5A6B">
      <w:pPr>
        <w:spacing w:after="0" w:line="240" w:lineRule="auto"/>
      </w:pPr>
      <w:r>
        <w:separator/>
      </w:r>
    </w:p>
  </w:endnote>
  <w:endnote w:type="continuationSeparator" w:id="0">
    <w:p w14:paraId="701B8CEC" w14:textId="77777777" w:rsidR="00364E27" w:rsidRDefault="00364E27" w:rsidP="002D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B7CA" w14:textId="77777777" w:rsidR="00364E27" w:rsidRDefault="00364E27" w:rsidP="002D5A6B">
      <w:pPr>
        <w:spacing w:after="0" w:line="240" w:lineRule="auto"/>
      </w:pPr>
      <w:r>
        <w:separator/>
      </w:r>
    </w:p>
  </w:footnote>
  <w:footnote w:type="continuationSeparator" w:id="0">
    <w:p w14:paraId="4A35F10A" w14:textId="77777777" w:rsidR="00364E27" w:rsidRDefault="00364E27" w:rsidP="002D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6B"/>
    <w:rsid w:val="002D5A6B"/>
    <w:rsid w:val="00364E27"/>
    <w:rsid w:val="00594E1F"/>
    <w:rsid w:val="00796DB8"/>
    <w:rsid w:val="007D26AB"/>
    <w:rsid w:val="0098577B"/>
    <w:rsid w:val="00B0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0014"/>
  <w15:chartTrackingRefBased/>
  <w15:docId w15:val="{0B8CF2A3-0E76-44F7-813F-2FA4E34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6B"/>
    <w:pPr>
      <w:spacing w:line="256" w:lineRule="auto"/>
    </w:pPr>
    <w:rPr>
      <w:lang w:val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D5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D5A6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5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A6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D5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A6B"/>
    <w:rPr>
      <w:lang w:val="es-MX"/>
    </w:rPr>
  </w:style>
  <w:style w:type="character" w:customStyle="1" w:styleId="fontstyle01">
    <w:name w:val="fontstyle01"/>
    <w:basedOn w:val="Fuentedeprrafopredeter"/>
    <w:rsid w:val="002D5A6B"/>
  </w:style>
  <w:style w:type="table" w:styleId="Tablaconcuadrcula">
    <w:name w:val="Table Grid"/>
    <w:basedOn w:val="Tablanormal"/>
    <w:uiPriority w:val="39"/>
    <w:rsid w:val="002D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D5A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1</cp:revision>
  <dcterms:created xsi:type="dcterms:W3CDTF">2021-09-20T21:47:00Z</dcterms:created>
  <dcterms:modified xsi:type="dcterms:W3CDTF">2021-09-20T22:46:00Z</dcterms:modified>
</cp:coreProperties>
</file>