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A371" w14:textId="641B2984" w:rsidR="00986D38" w:rsidRDefault="00986D38" w:rsidP="00986D38">
      <w:pPr>
        <w:rPr>
          <w:rStyle w:val="fontstyle21"/>
        </w:rPr>
      </w:pPr>
      <w:r>
        <w:rPr>
          <w:rStyle w:val="fontstyle01"/>
        </w:rPr>
        <w:t xml:space="preserve">Ejercicio no. </w:t>
      </w:r>
      <w:r>
        <w:rPr>
          <w:rStyle w:val="fontstyle01"/>
        </w:rPr>
        <w:t>2</w:t>
      </w:r>
      <w:r>
        <w:rPr>
          <w:rStyle w:val="fontstyle01"/>
        </w:rPr>
        <w:t xml:space="preserve"> Natalia Guadalupe Anguiano Pérez </w:t>
      </w:r>
    </w:p>
    <w:p w14:paraId="0464FAE5" w14:textId="77777777" w:rsidR="00986D38" w:rsidRDefault="00986D38">
      <w:pPr>
        <w:rPr>
          <w:rStyle w:val="fontstyle01"/>
        </w:rPr>
      </w:pPr>
    </w:p>
    <w:p w14:paraId="7D890485" w14:textId="691276D0" w:rsidR="00376CC4" w:rsidRDefault="00376CC4">
      <w:pPr>
        <w:rPr>
          <w:rStyle w:val="fontstyle31"/>
        </w:rPr>
      </w:pPr>
      <w:r>
        <w:rPr>
          <w:rStyle w:val="fontstyle01"/>
        </w:rPr>
        <w:t>Los 7 hábitos de las personas altamente eficientes.</w:t>
      </w:r>
      <w:r>
        <w:rPr>
          <w:rFonts w:ascii="Arial" w:hAnsi="Arial" w:cs="Arial"/>
          <w:b/>
          <w:bCs/>
          <w:color w:val="000000"/>
        </w:rPr>
        <w:br/>
      </w:r>
      <w:r w:rsidRPr="00F85499">
        <w:rPr>
          <w:rStyle w:val="fontstyle21"/>
          <w:highlight w:val="yellow"/>
        </w:rPr>
        <w:t>“Los 7 hábitos” presentan una nueva forma para cambiar estos paradigmas, al instaurar nuevos hábitos que le permitirán escapar de la inercia y encaminarse hacia sus objetivos.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Los tres primeros hábitos tratan del auto-dominio.. Los siguientes tres hábitos tratan de las relaciones con los demás – trabajo en equipo, cooperación y comunicaciones; Finalmente, el hábito siete, se refiere a la renovación continua que le llevará a entender mejor los hábitos restantes.</w:t>
      </w:r>
      <w:r>
        <w:rPr>
          <w:rFonts w:ascii="Arial Narrow" w:hAnsi="Arial Narrow"/>
          <w:color w:val="000000"/>
        </w:rPr>
        <w:br/>
      </w:r>
    </w:p>
    <w:p w14:paraId="7BC71A9E" w14:textId="2B678731" w:rsidR="00376CC4" w:rsidRDefault="00376CC4">
      <w:pPr>
        <w:rPr>
          <w:rStyle w:val="fontstyle21"/>
        </w:rPr>
      </w:pPr>
      <w:r>
        <w:rPr>
          <w:rStyle w:val="fontstyle31"/>
        </w:rPr>
        <w:t>Los hábitos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Un hábito está en la intersección de tres componentes que se solapan: el Conocimiento, las Habilidades y el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Deseo (o actitud). El Conocimiento le indica qué hacer y por qué. </w:t>
      </w:r>
    </w:p>
    <w:p w14:paraId="0FD2A2C2" w14:textId="77777777" w:rsidR="00E22969" w:rsidRDefault="00376CC4">
      <w:pPr>
        <w:rPr>
          <w:rStyle w:val="fontstyle21"/>
        </w:rPr>
      </w:pPr>
      <w:r>
        <w:rPr>
          <w:rStyle w:val="fontstyle21"/>
        </w:rPr>
        <w:t>La efectividad y el equilibrio  Este principio se ilustra mejor con la conocida fábula de Aesop: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Un día, un granjero pobre descubre un huevo de oro en el nido de su gallina. </w:t>
      </w:r>
    </w:p>
    <w:p w14:paraId="147FD315" w14:textId="77777777" w:rsidR="00E22969" w:rsidRDefault="00376CC4">
      <w:pPr>
        <w:rPr>
          <w:rStyle w:val="fontstyle21"/>
        </w:rPr>
      </w:pPr>
      <w:r>
        <w:rPr>
          <w:rStyle w:val="fontstyle31"/>
        </w:rPr>
        <w:t>Hábito 1 – Ser proactivo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Ser proactivo significa tomar la responsabilidad por su propia vida – ejercitar la habilidad de seleccionar su respuesta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ante cualquier estímulo.</w:t>
      </w:r>
      <w:r w:rsidR="00077519">
        <w:rPr>
          <w:rStyle w:val="fontstyle21"/>
        </w:rPr>
        <w:t xml:space="preserve"> </w:t>
      </w:r>
    </w:p>
    <w:p w14:paraId="2351DE47" w14:textId="47B2180B" w:rsidR="00077519" w:rsidRDefault="00376CC4">
      <w:pPr>
        <w:rPr>
          <w:rStyle w:val="fontstyle31"/>
        </w:rPr>
      </w:pPr>
      <w:r>
        <w:rPr>
          <w:rStyle w:val="fontstyle21"/>
        </w:rPr>
        <w:t>Una vez que admita “estoy aquí por las decisiones que tomé ayer”, puede entonces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declarar “decido ser algo distinto mañana”. Una clave para determinar si usted es proactivo o reactivo se encuentra en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el lenguaje que utiliza. Si usted dice cosas como “el gerente de mercadeo me hace rabiar”, está siendo reactivo – está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 xml:space="preserve">dejando que otro tome control de sus emociones. </w:t>
      </w:r>
      <w:r>
        <w:rPr>
          <w:rFonts w:ascii="Arial Narrow" w:hAnsi="Arial Narrow"/>
          <w:color w:val="000000"/>
        </w:rPr>
        <w:br/>
      </w:r>
    </w:p>
    <w:p w14:paraId="3BB10350" w14:textId="45AF74B7" w:rsidR="00077519" w:rsidRDefault="00376CC4">
      <w:pPr>
        <w:rPr>
          <w:rStyle w:val="fontstyle31"/>
        </w:rPr>
      </w:pPr>
      <w:r>
        <w:rPr>
          <w:rStyle w:val="fontstyle31"/>
        </w:rPr>
        <w:t>Hábito 2 – Comience con un fin en mente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Este es el hábito del liderazgo personal, que indica la necesidad de comenzar cada día con un claro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entendimiento de su dirección y destino deseados.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Es necesario entender que todas las cosas son creadas dos veces. Piense en la construcción de una casa –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antes de comenzar la construcción, se dibuja un plano (la primera creación).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Posteriormente, construye la casa (la segunda creación</w:t>
      </w:r>
    </w:p>
    <w:p w14:paraId="6852F95B" w14:textId="3E2001FD" w:rsidR="000A1EF7" w:rsidRDefault="00376CC4">
      <w:pPr>
        <w:rPr>
          <w:rStyle w:val="fontstyle31"/>
        </w:rPr>
      </w:pPr>
      <w:r>
        <w:rPr>
          <w:rStyle w:val="fontstyle31"/>
        </w:rPr>
        <w:t>Liderazgo Vs gerencia - ejemplo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El líder es la persona que se sube al árbol mas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alto, mira alrededor, y declara “estamos en la selva equivocada”. Los gerentes son las personas que siguen a los</w:t>
      </w:r>
      <w:r w:rsidR="00077519">
        <w:rPr>
          <w:rStyle w:val="fontstyle21"/>
        </w:rPr>
        <w:t xml:space="preserve"> </w:t>
      </w:r>
      <w:r>
        <w:rPr>
          <w:rStyle w:val="fontstyle21"/>
        </w:rPr>
        <w:t>trabajadores que cortan la maleza, y van escribiendo los manuales de procedimiento.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A estos últimos no les importa si es la selva correcta o no, siempre y cuando estén progresando en su trabajo.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Para ser efectivo, no importa cuánto se trabaje si se está en la selva equivocada</w:t>
      </w:r>
    </w:p>
    <w:p w14:paraId="219C8420" w14:textId="6CF91728" w:rsidR="000A1EF7" w:rsidRDefault="00376CC4">
      <w:pPr>
        <w:rPr>
          <w:rStyle w:val="fontstyle31"/>
        </w:rPr>
      </w:pPr>
      <w:r>
        <w:rPr>
          <w:rStyle w:val="fontstyle31"/>
        </w:rPr>
        <w:t>Su comportamiento y los centros – ejemplo</w:t>
      </w:r>
      <w:r>
        <w:rPr>
          <w:rStyle w:val="fontstyle21"/>
        </w:rPr>
        <w:t>. Una persona centrada en principios evalúa las opciones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sin los prejuicios o emociones de los otros centros. Tomará todos los factores en consideración y encontrará la solución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que mejor se adapta a sus necesidades.</w:t>
      </w:r>
      <w:r>
        <w:rPr>
          <w:rFonts w:ascii="Arial Narrow" w:hAnsi="Arial Narrow"/>
          <w:color w:val="000000"/>
        </w:rPr>
        <w:br/>
      </w:r>
    </w:p>
    <w:p w14:paraId="74DEC985" w14:textId="77777777" w:rsidR="00D26EA6" w:rsidRDefault="00376CC4" w:rsidP="00D26EA6">
      <w:pPr>
        <w:spacing w:after="0"/>
        <w:rPr>
          <w:rStyle w:val="fontstyle21"/>
        </w:rPr>
      </w:pPr>
      <w:r>
        <w:rPr>
          <w:rStyle w:val="fontstyle31"/>
        </w:rPr>
        <w:t>Hábito 3 – Poner primero lo primero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En el hábito 1, aprendió que puede crear su propio paradigma.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En el hábito 2, descubrió los principios básicos por los cuales debería vivir y trabajar. Una vez aprendido esto, </w:t>
      </w:r>
      <w:r>
        <w:rPr>
          <w:rStyle w:val="fontstyle21"/>
        </w:rPr>
        <w:lastRenderedPageBreak/>
        <w:t>estará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listo para poner primero lo primero cada día, a cada momento. En otras palabras, practicar los principios de la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administración personal.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El hábito 3 nos lleva al campo del manejo del tiempo. Para ser realmente efectivo, es necesario organizar su tiempo</w:t>
      </w:r>
      <w:r w:rsidR="000A1EF7">
        <w:rPr>
          <w:rStyle w:val="fontstyle21"/>
        </w:rPr>
        <w:t xml:space="preserve"> </w:t>
      </w:r>
      <w:r>
        <w:rPr>
          <w:rStyle w:val="fontstyle21"/>
        </w:rPr>
        <w:t>alrededor de sus prioridades.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Considere la siguiente matriz, que toma en cuenta dos factores: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1) Importancia – qué tan crítica es una actividad para su misión y sus valores, y </w:t>
      </w:r>
    </w:p>
    <w:p w14:paraId="1997E240" w14:textId="70BE8522" w:rsidR="00E22969" w:rsidRDefault="00376CC4" w:rsidP="00E22969">
      <w:pPr>
        <w:rPr>
          <w:rStyle w:val="fontstyle31"/>
        </w:rPr>
      </w:pPr>
      <w:r>
        <w:rPr>
          <w:rStyle w:val="fontstyle21"/>
        </w:rPr>
        <w:t>2) Urgencia – qué tan insistentemente</w:t>
      </w:r>
      <w:r w:rsidR="00942D41">
        <w:rPr>
          <w:rStyle w:val="fontstyle21"/>
        </w:rPr>
        <w:t xml:space="preserve"> </w:t>
      </w:r>
      <w:r>
        <w:rPr>
          <w:rStyle w:val="fontstyle21"/>
        </w:rPr>
        <w:t>necesita de su atención.</w:t>
      </w:r>
      <w:r>
        <w:rPr>
          <w:rFonts w:ascii="Arial Narrow" w:hAnsi="Arial Narrow"/>
          <w:color w:val="000000"/>
        </w:rPr>
        <w:br/>
      </w:r>
      <w:r>
        <w:rPr>
          <w:rFonts w:ascii="Arial Narrow" w:hAnsi="Arial Narrow"/>
          <w:b/>
          <w:bCs/>
          <w:color w:val="000000"/>
        </w:rPr>
        <w:br/>
      </w:r>
    </w:p>
    <w:p w14:paraId="5C8BA7C1" w14:textId="2AFA47FA" w:rsidR="00942D41" w:rsidRDefault="00942D41">
      <w:pPr>
        <w:rPr>
          <w:rStyle w:val="fontstyle31"/>
        </w:rPr>
      </w:pPr>
    </w:p>
    <w:p w14:paraId="0E52BB5A" w14:textId="0A037337" w:rsidR="00942D41" w:rsidRDefault="00376CC4">
      <w:pPr>
        <w:rPr>
          <w:rStyle w:val="fontstyle31"/>
        </w:rPr>
      </w:pPr>
      <w:r>
        <w:rPr>
          <w:rStyle w:val="fontstyle31"/>
        </w:rPr>
        <w:t>Hábito 4 – Piense Ganar/Ganar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El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hábito 4 implica que ambas partes en cualquier acuerdo deben salir beneficiadas. Está basado en el paradigma según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el cual la victoria de una persona no necesariamente ocurre a expensas de la derrota de otra. La alternativa a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ganar/ganar es perder/perder. Si uno gana y otro pierde, ninguno de los dos obtiene la confianza y lealtad del otro a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largo plazo.. Ganar/ganar implica cinco elementos o dimensiones: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1.- Carácter: es la base del paradigma ganar/ganar, desarrollado en los hábitos 1 al 3. Solo cuando conoce bien sus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valores, sabrá qué significa ganar para usted. Además tendrá la integridad para mantener sus promesas a los demás.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2.- Relaciones: se construyen sobre la base del carácter. Si trabaja en desarrollar su credibilidad a lo largo del tiempo,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estará invirtiendo en relaciones abiertas al éxito de ambas partes.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3.- Acuerdos: los acuerdos surgen a partir de las relaciones. Deben tener cinco elementos muy explícitos para dejar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claras las expectativas: resultados deseados, directrices o parámetros dentro de las cuales se obtendrán dichos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resultados, recursos disponible para lograr los resultados, medidas para evaluar los logros y las consecuencias si se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logran los objetivos.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4.- Sistema: para que los acuerdos funcionen, el sistema debe estar en capacidad de manejarlo. Incluye sistemas para</w:t>
      </w:r>
      <w:r w:rsidR="001C0083">
        <w:rPr>
          <w:rStyle w:val="fontstyle21"/>
        </w:rPr>
        <w:t xml:space="preserve"> </w:t>
      </w:r>
      <w:r>
        <w:rPr>
          <w:rStyle w:val="fontstyle21"/>
        </w:rPr>
        <w:t>capacitación, planificación, comunicación, información, etc.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5.- Proceso: un proceso de cuatro pasos debe ser utilizado para lograr un acuerdo ganar/ganar: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- Trate de ver la situación desde la perspectiva del otro - Identifique los aspectos y preocupaciones clave</w:t>
      </w:r>
      <w:r>
        <w:rPr>
          <w:rFonts w:ascii="Arial Narrow" w:hAnsi="Arial Narrow"/>
          <w:color w:val="000000"/>
        </w:rPr>
        <w:br/>
      </w:r>
    </w:p>
    <w:p w14:paraId="30A9166A" w14:textId="4167B5D5" w:rsidR="00942D41" w:rsidRDefault="00376CC4">
      <w:pPr>
        <w:rPr>
          <w:rStyle w:val="fontstyle31"/>
        </w:rPr>
      </w:pPr>
      <w:r>
        <w:rPr>
          <w:rStyle w:val="fontstyle31"/>
        </w:rPr>
        <w:t>Hábito 5 – Busque primero entender, luego ser entendido.</w:t>
      </w:r>
      <w:r>
        <w:rPr>
          <w:rFonts w:ascii="Arial Narrow" w:hAnsi="Arial Narrow"/>
          <w:b/>
          <w:bCs/>
          <w:color w:val="000000"/>
        </w:rPr>
        <w:br/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Escuchar con empatía es una herramienta muy poderosa – le proporciona información precisa con la cual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trabajar. En lugar de filtrar lo que dice la persona a través del filtro con el cual usted ve el mundo, tiene que entender</w:t>
      </w:r>
      <w:r w:rsidR="00FB27ED">
        <w:rPr>
          <w:rStyle w:val="fontstyle21"/>
        </w:rPr>
        <w:t xml:space="preserve"> </w:t>
      </w:r>
      <w:r>
        <w:rPr>
          <w:rStyle w:val="fontstyle21"/>
        </w:rPr>
        <w:t>cómo la otra persona lo ve. Después de la necesidad física de sobrevivir, la necesidad más importante de una persona</w:t>
      </w:r>
      <w:r w:rsidR="00FB27ED">
        <w:rPr>
          <w:rStyle w:val="fontstyle21"/>
        </w:rPr>
        <w:t xml:space="preserve"> </w:t>
      </w:r>
      <w:r>
        <w:rPr>
          <w:rStyle w:val="fontstyle21"/>
        </w:rPr>
        <w:t>es la de sobrevivir psicológicamente – ser entendido y apreciado. Al escuchar con empatía, usted estará llenando esa</w:t>
      </w:r>
      <w:r w:rsidR="00FB27ED">
        <w:rPr>
          <w:rStyle w:val="fontstyle21"/>
        </w:rPr>
        <w:t xml:space="preserve"> </w:t>
      </w:r>
      <w:r>
        <w:rPr>
          <w:rStyle w:val="fontstyle21"/>
        </w:rPr>
        <w:t>necesidad (según Covey, le está dando “aire psicológico”). Una vez que la persona tenga sus necesidades básicas</w:t>
      </w:r>
      <w:r w:rsidR="00FB27ED">
        <w:rPr>
          <w:rStyle w:val="fontstyle21"/>
        </w:rPr>
        <w:t xml:space="preserve"> </w:t>
      </w:r>
      <w:r>
        <w:rPr>
          <w:rStyle w:val="fontstyle21"/>
        </w:rPr>
        <w:t>cubiertas, baja sus defensas, y puede entonces influenciarlo y trabajar juntos en una solución ganar/ganar.</w:t>
      </w:r>
      <w:r>
        <w:rPr>
          <w:rFonts w:ascii="Arial Narrow" w:hAnsi="Arial Narrow"/>
          <w:color w:val="000000"/>
        </w:rPr>
        <w:br/>
      </w:r>
    </w:p>
    <w:p w14:paraId="29A41A56" w14:textId="1A5B874E" w:rsidR="00942D41" w:rsidRDefault="00376CC4">
      <w:pPr>
        <w:rPr>
          <w:rStyle w:val="fontstyle21"/>
        </w:rPr>
      </w:pPr>
      <w:r>
        <w:rPr>
          <w:rStyle w:val="fontstyle31"/>
        </w:rPr>
        <w:t>Hábito 6 – Sinergice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El hábito de sinergizar implica entonces la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cooperación creativa y el trabajo en equipo: las personas con mentalidad ganar/ganar, y que escuchen con empatía,</w:t>
      </w:r>
      <w:r w:rsidR="004A7625">
        <w:rPr>
          <w:rStyle w:val="fontstyle21"/>
        </w:rPr>
        <w:t xml:space="preserve"> </w:t>
      </w:r>
      <w:r>
        <w:rPr>
          <w:rStyle w:val="fontstyle21"/>
        </w:rPr>
        <w:t>pueden aprovechar sus diferencias para generar opciones que no existían previamente. La sinergia es un método para resolver problemas basado en recursos humanos, en contraposición con el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método basado en relaciones humanas. </w:t>
      </w:r>
    </w:p>
    <w:p w14:paraId="44627F98" w14:textId="11C5D645" w:rsidR="00E22969" w:rsidRDefault="00E22969">
      <w:pPr>
        <w:rPr>
          <w:rStyle w:val="fontstyle21"/>
        </w:rPr>
      </w:pPr>
    </w:p>
    <w:p w14:paraId="6DB9C5B1" w14:textId="77777777" w:rsidR="00E22969" w:rsidRDefault="00E22969">
      <w:pPr>
        <w:rPr>
          <w:rStyle w:val="fontstyle31"/>
        </w:rPr>
      </w:pPr>
    </w:p>
    <w:p w14:paraId="6E86282F" w14:textId="0AE21316" w:rsidR="00CB5C9A" w:rsidRDefault="00376CC4">
      <w:r>
        <w:rPr>
          <w:rStyle w:val="fontstyle31"/>
        </w:rPr>
        <w:t>Hábito 7 – Afilar la sierra</w:t>
      </w: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Es el hábito de la auto-renovación, el mantenimiento básico necesario para mantener los hábitos restantes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funcionando adecuadamente. La razón por la cual esto ocurre es que el mantenimiento pocas veces produce dividendos importantes en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forma inmediata.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Afilar la sierra implica idear un programa balanceado, sistémico, para la auto-renovación en cuatro áreas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fundamentales. Debe dedicar al menos una hora cada día trabajando en ellas: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61"/>
        </w:rPr>
        <w:t>Dimensión física</w:t>
      </w:r>
      <w:r>
        <w:rPr>
          <w:rStyle w:val="fontstyle21"/>
        </w:rPr>
        <w:t>: incluye ejercicio físico, nutrición y manejo del Stress. Al comer adecuadamente, y ejercitarse 30</w:t>
      </w:r>
      <w:r w:rsidR="00802ABB">
        <w:rPr>
          <w:rStyle w:val="fontstyle21"/>
        </w:rPr>
        <w:t xml:space="preserve"> </w:t>
      </w:r>
      <w:r>
        <w:rPr>
          <w:rStyle w:val="fontstyle21"/>
        </w:rPr>
        <w:t>minutos al día, logrará mejorar su fuerza y resistencia en forma proactiva. De no hacerlo, su cuerpo se debilita.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61"/>
        </w:rPr>
        <w:t>Dimensión espiritual</w:t>
      </w:r>
      <w:r>
        <w:rPr>
          <w:rStyle w:val="fontstyle21"/>
        </w:rPr>
        <w:t>: renovar su compromiso con sus valores (del hábito 2) mediante la revisión de su misión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personal, o a través del rezo, meditación, o inmersión en música, literatura, o naturaleza. De no hacerlo, su espíritu se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vuelve insensible.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31"/>
        </w:rPr>
        <w:t xml:space="preserve">Dimensión mental: </w:t>
      </w:r>
      <w:r>
        <w:rPr>
          <w:rStyle w:val="fontstyle21"/>
        </w:rPr>
        <w:t>su mente se “afila” a través de actividades como lectura, escritura y planificación. También se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logra siguiendo los hábitos 2 y 3, comenzar con un fin en mente y poniendo primero lo primero. De no hacerlo, su mente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se vuelve mecánica.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61"/>
        </w:rPr>
        <w:t xml:space="preserve">Dimensión social/emocional: </w:t>
      </w:r>
      <w:r>
        <w:rPr>
          <w:rStyle w:val="fontstyle21"/>
        </w:rPr>
        <w:t>enfocarse en los hábitos 4,5 y 6, utilizándolos en las interacciones diarias con los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demás. Como las cuatro dimensiones están interrelacionadas, lo que haga para “afilar la sierra” en una, impactará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positivamente las demás. Si trabaja equilibradamente en las cuatro, pasando al menos una hora al día, todos los días,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sembrará los hábitos como parte provechosa de su vida.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Hacerlo toma tiempo y esfuerzo. Después de todo, son los hábitos de la gente efectiva, quienes logran el éxito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al hacer aquellas cosas que muchos tratan de evitar. Comience a trabajar en los hábitos de una vez. Empiece con el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primero, sea proactivo. Luego continúe con sus victorias privadas – céntrese en principios y enfóquese en actividades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del cuadrante II. Después siga con las victorias públicas – busque situaciones ganar-ganar, escuche empáticamente, y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sinergice. Pero recuerde, este proceso creativo nunca termina. Debe continuar afilando los hábitos por el resto de su</w:t>
      </w:r>
      <w:r w:rsidR="005705F2">
        <w:rPr>
          <w:rStyle w:val="fontstyle21"/>
        </w:rPr>
        <w:t xml:space="preserve"> </w:t>
      </w:r>
      <w:r>
        <w:rPr>
          <w:rStyle w:val="fontstyle21"/>
        </w:rPr>
        <w:t>vida.</w:t>
      </w:r>
      <w:r>
        <w:rPr>
          <w:rFonts w:ascii="Arial Narrow" w:hAnsi="Arial Narrow"/>
          <w:color w:val="000000"/>
        </w:rPr>
        <w:br/>
      </w:r>
      <w:r>
        <w:rPr>
          <w:rStyle w:val="fontstyle31"/>
          <w:sz w:val="18"/>
          <w:szCs w:val="18"/>
        </w:rPr>
        <w:t xml:space="preserve">Un libro de Gerencia resumido por RESUMIDO.COM Los 7 hábitos de la gente altamente efectiva – Página 2 </w:t>
      </w:r>
      <w:r>
        <w:rPr>
          <w:rStyle w:val="fontstyle21"/>
          <w:sz w:val="18"/>
          <w:szCs w:val="18"/>
        </w:rPr>
        <w:t>© Copyright 2001 por Meltom</w:t>
      </w:r>
      <w:r>
        <w:rPr>
          <w:rFonts w:ascii="Arial Narrow" w:hAnsi="Arial Narrow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Technologies Inc, todos los derechos reservados http://www.resumido.com</w:t>
      </w:r>
    </w:p>
    <w:sectPr w:rsidR="00CB5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C4"/>
    <w:rsid w:val="00077519"/>
    <w:rsid w:val="000A1EF7"/>
    <w:rsid w:val="0013245E"/>
    <w:rsid w:val="001C0083"/>
    <w:rsid w:val="00376CC4"/>
    <w:rsid w:val="004A7625"/>
    <w:rsid w:val="005705F2"/>
    <w:rsid w:val="00802ABB"/>
    <w:rsid w:val="00942D41"/>
    <w:rsid w:val="00986D38"/>
    <w:rsid w:val="00CB5C9A"/>
    <w:rsid w:val="00D26EA6"/>
    <w:rsid w:val="00DF4869"/>
    <w:rsid w:val="00E22969"/>
    <w:rsid w:val="00F85499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950F"/>
  <w15:chartTrackingRefBased/>
  <w15:docId w15:val="{7BAF72F5-4B38-4D3B-AC60-93377C47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76CC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376CC4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376CC4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376CC4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376C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376CC4"/>
    <w:rPr>
      <w:rFonts w:ascii="Arial Narrow" w:hAnsi="Arial Narrow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1306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NATALIA GUADALUPE ANGUIANO PEREZ</cp:lastModifiedBy>
  <cp:revision>3</cp:revision>
  <dcterms:created xsi:type="dcterms:W3CDTF">2021-09-23T23:01:00Z</dcterms:created>
  <dcterms:modified xsi:type="dcterms:W3CDTF">2021-09-23T23:08:00Z</dcterms:modified>
</cp:coreProperties>
</file>