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F8" w:rsidRDefault="00EB13F8" w:rsidP="00EB13F8">
      <w:pPr>
        <w:spacing w:line="360" w:lineRule="auto"/>
        <w:ind w:left="360"/>
        <w:contextualSpacing/>
        <w:jc w:val="center"/>
        <w:rPr>
          <w:rFonts w:ascii="Arial" w:eastAsia="Calibri" w:hAnsi="Arial" w:cs="Arial"/>
          <w:b/>
          <w:color w:val="000000"/>
          <w:sz w:val="24"/>
          <w:szCs w:val="24"/>
        </w:rPr>
      </w:pPr>
      <w:r w:rsidRPr="00B923FB">
        <w:rPr>
          <w:rFonts w:ascii="Arial" w:eastAsia="Calibri" w:hAnsi="Arial" w:cs="Arial"/>
          <w:b/>
          <w:color w:val="000000"/>
          <w:sz w:val="24"/>
          <w:szCs w:val="24"/>
        </w:rPr>
        <w:t>Escuela Normal de Educación Preescolar</w:t>
      </w:r>
    </w:p>
    <w:p w:rsidR="00EB13F8" w:rsidRPr="00CC65F7" w:rsidRDefault="00EB13F8" w:rsidP="00EB13F8">
      <w:pPr>
        <w:spacing w:line="360" w:lineRule="auto"/>
        <w:ind w:left="360"/>
        <w:contextualSpacing/>
        <w:jc w:val="center"/>
        <w:rPr>
          <w:rFonts w:ascii="Arial" w:eastAsia="Calibri" w:hAnsi="Arial" w:cs="Arial"/>
          <w:b/>
          <w:color w:val="000000"/>
          <w:sz w:val="24"/>
          <w:szCs w:val="24"/>
        </w:rPr>
      </w:pPr>
      <w:r>
        <w:rPr>
          <w:rFonts w:ascii="Arial" w:eastAsia="Times New Roman" w:hAnsi="Arial" w:cs="Arial"/>
          <w:b/>
          <w:bCs/>
          <w:color w:val="000000"/>
          <w:sz w:val="24"/>
          <w:szCs w:val="24"/>
          <w:lang w:eastAsia="es-MX"/>
        </w:rPr>
        <w:t>Ciclo escolar 2021-2022</w:t>
      </w:r>
    </w:p>
    <w:p w:rsidR="00EB13F8" w:rsidRPr="00B923FB" w:rsidRDefault="00EB13F8" w:rsidP="00EB13F8">
      <w:pPr>
        <w:spacing w:after="120" w:line="240" w:lineRule="auto"/>
        <w:contextualSpacing/>
        <w:jc w:val="center"/>
        <w:rPr>
          <w:rFonts w:ascii="Arial" w:eastAsia="Times New Roman" w:hAnsi="Arial" w:cs="Arial"/>
          <w:b/>
          <w:bCs/>
          <w:color w:val="000000"/>
          <w:sz w:val="24"/>
          <w:szCs w:val="24"/>
          <w:lang w:eastAsia="es-MX"/>
        </w:rPr>
      </w:pPr>
      <w:r w:rsidRPr="00B923FB">
        <w:rPr>
          <w:rFonts w:ascii="Arial" w:eastAsia="Calibri" w:hAnsi="Arial" w:cs="Arial"/>
          <w:noProof/>
          <w:sz w:val="24"/>
          <w:szCs w:val="24"/>
          <w:lang w:eastAsia="es-MX"/>
        </w:rPr>
        <w:drawing>
          <wp:anchor distT="0" distB="0" distL="114300" distR="114300" simplePos="0" relativeHeight="251659264" behindDoc="0" locked="0" layoutInCell="1" allowOverlap="1" wp14:anchorId="5B501047" wp14:editId="298D5174">
            <wp:simplePos x="0" y="0"/>
            <wp:positionH relativeFrom="margin">
              <wp:posOffset>2477770</wp:posOffset>
            </wp:positionH>
            <wp:positionV relativeFrom="margin">
              <wp:posOffset>544830</wp:posOffset>
            </wp:positionV>
            <wp:extent cx="762000" cy="907415"/>
            <wp:effectExtent l="0" t="0" r="0" b="6985"/>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l="20572" t="20" r="17107" b="-20"/>
                    <a:stretch>
                      <a:fillRect/>
                    </a:stretch>
                  </pic:blipFill>
                  <pic:spPr bwMode="auto">
                    <a:xfrm>
                      <a:off x="0" y="0"/>
                      <a:ext cx="762000" cy="907415"/>
                    </a:xfrm>
                    <a:prstGeom prst="rect">
                      <a:avLst/>
                    </a:prstGeom>
                    <a:noFill/>
                  </pic:spPr>
                </pic:pic>
              </a:graphicData>
            </a:graphic>
            <wp14:sizeRelH relativeFrom="margin">
              <wp14:pctWidth>0</wp14:pctWidth>
            </wp14:sizeRelH>
            <wp14:sizeRelV relativeFrom="margin">
              <wp14:pctHeight>0</wp14:pctHeight>
            </wp14:sizeRelV>
          </wp:anchor>
        </w:drawing>
      </w:r>
    </w:p>
    <w:p w:rsidR="00EB13F8" w:rsidRPr="00B923FB" w:rsidRDefault="00EB13F8" w:rsidP="00EB13F8">
      <w:pPr>
        <w:spacing w:line="360" w:lineRule="auto"/>
        <w:ind w:left="360"/>
        <w:jc w:val="center"/>
        <w:rPr>
          <w:rFonts w:ascii="Arial" w:eastAsia="Calibri" w:hAnsi="Arial" w:cs="Arial"/>
          <w:b/>
          <w:color w:val="000000"/>
          <w:sz w:val="24"/>
          <w:szCs w:val="24"/>
        </w:rPr>
      </w:pPr>
    </w:p>
    <w:p w:rsidR="00EB13F8" w:rsidRPr="00B923FB" w:rsidRDefault="00EB13F8" w:rsidP="00EB13F8">
      <w:pPr>
        <w:spacing w:line="360" w:lineRule="auto"/>
        <w:rPr>
          <w:rFonts w:ascii="Arial" w:eastAsia="Calibri" w:hAnsi="Arial" w:cs="Arial"/>
          <w:b/>
          <w:color w:val="000000"/>
          <w:sz w:val="24"/>
          <w:szCs w:val="24"/>
        </w:rPr>
      </w:pPr>
    </w:p>
    <w:p w:rsidR="00EB13F8" w:rsidRDefault="00EB13F8" w:rsidP="00EB13F8">
      <w:pPr>
        <w:spacing w:line="240" w:lineRule="auto"/>
        <w:contextualSpacing/>
        <w:rPr>
          <w:rFonts w:ascii="Arial" w:eastAsia="Calibri" w:hAnsi="Arial" w:cs="Arial"/>
          <w:b/>
          <w:color w:val="000000"/>
          <w:sz w:val="24"/>
          <w:szCs w:val="24"/>
        </w:rPr>
      </w:pPr>
    </w:p>
    <w:p w:rsidR="00EB13F8" w:rsidRPr="00B923FB" w:rsidRDefault="00EB13F8" w:rsidP="00EB13F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Docente: </w:t>
      </w:r>
      <w:r>
        <w:rPr>
          <w:rFonts w:ascii="Arial" w:eastAsia="Calibri" w:hAnsi="Arial" w:cs="Arial"/>
          <w:color w:val="000000"/>
          <w:sz w:val="24"/>
          <w:szCs w:val="24"/>
        </w:rPr>
        <w:t>Karla Griselda García Pimentel</w:t>
      </w:r>
      <w:r w:rsidRPr="00B923FB">
        <w:rPr>
          <w:rFonts w:ascii="Arial" w:eastAsia="Calibri" w:hAnsi="Arial" w:cs="Arial"/>
          <w:color w:val="000000"/>
          <w:sz w:val="24"/>
          <w:szCs w:val="24"/>
        </w:rPr>
        <w:t xml:space="preserve">. </w:t>
      </w:r>
    </w:p>
    <w:p w:rsidR="00EB13F8" w:rsidRPr="00B923FB" w:rsidRDefault="00EB13F8" w:rsidP="00EB13F8">
      <w:pPr>
        <w:spacing w:line="240" w:lineRule="auto"/>
        <w:ind w:left="357"/>
        <w:contextualSpacing/>
        <w:jc w:val="center"/>
        <w:rPr>
          <w:rFonts w:ascii="Arial" w:eastAsia="Calibri" w:hAnsi="Arial" w:cs="Arial"/>
          <w:color w:val="000000"/>
          <w:sz w:val="24"/>
          <w:szCs w:val="24"/>
        </w:rPr>
      </w:pPr>
      <w:r w:rsidRPr="00B923FB">
        <w:rPr>
          <w:rFonts w:ascii="Arial" w:eastAsia="Calibri" w:hAnsi="Arial" w:cs="Arial"/>
          <w:b/>
          <w:color w:val="000000"/>
          <w:sz w:val="24"/>
          <w:szCs w:val="24"/>
        </w:rPr>
        <w:t xml:space="preserve">Asignatura: </w:t>
      </w:r>
      <w:r>
        <w:rPr>
          <w:rFonts w:ascii="Arial" w:eastAsia="Calibri" w:hAnsi="Arial" w:cs="Arial"/>
          <w:color w:val="000000"/>
          <w:sz w:val="24"/>
          <w:szCs w:val="24"/>
        </w:rPr>
        <w:t xml:space="preserve">Tutoría grupal. </w:t>
      </w:r>
    </w:p>
    <w:p w:rsidR="00EB13F8" w:rsidRPr="00CC65F7" w:rsidRDefault="00EB13F8" w:rsidP="00EB13F8">
      <w:pPr>
        <w:spacing w:line="240" w:lineRule="auto"/>
        <w:contextualSpacing/>
        <w:jc w:val="center"/>
        <w:rPr>
          <w:rFonts w:ascii="Arial" w:eastAsia="Calibri" w:hAnsi="Arial" w:cs="Arial"/>
          <w:sz w:val="24"/>
          <w:szCs w:val="24"/>
        </w:rPr>
      </w:pPr>
      <w:r>
        <w:rPr>
          <w:rFonts w:ascii="Arial" w:eastAsia="Calibri" w:hAnsi="Arial" w:cs="Arial"/>
          <w:b/>
          <w:sz w:val="24"/>
          <w:szCs w:val="24"/>
        </w:rPr>
        <w:t xml:space="preserve">Unidad de aprendizaje I. </w:t>
      </w:r>
    </w:p>
    <w:p w:rsidR="00EB13F8" w:rsidRPr="000D41CE" w:rsidRDefault="00EB13F8" w:rsidP="00EB13F8">
      <w:pPr>
        <w:spacing w:line="240" w:lineRule="auto"/>
        <w:ind w:left="357"/>
        <w:contextualSpacing/>
        <w:jc w:val="center"/>
        <w:rPr>
          <w:rFonts w:ascii="Arial" w:eastAsia="Calibri" w:hAnsi="Arial" w:cs="Arial"/>
          <w:sz w:val="24"/>
        </w:rPr>
      </w:pPr>
      <w:r>
        <w:rPr>
          <w:rFonts w:ascii="Arial" w:eastAsia="Calibri" w:hAnsi="Arial" w:cs="Arial"/>
          <w:b/>
          <w:sz w:val="24"/>
        </w:rPr>
        <w:t xml:space="preserve">Trabajo: </w:t>
      </w:r>
      <w:r w:rsidR="00CD318C">
        <w:rPr>
          <w:rFonts w:ascii="Arial" w:eastAsia="Calibri" w:hAnsi="Arial" w:cs="Arial"/>
          <w:sz w:val="24"/>
        </w:rPr>
        <w:t>Evidencia Línea de acción 1</w:t>
      </w:r>
      <w:r>
        <w:rPr>
          <w:rFonts w:ascii="Arial" w:eastAsia="Calibri" w:hAnsi="Arial" w:cs="Arial"/>
          <w:sz w:val="24"/>
        </w:rPr>
        <w:t>.</w:t>
      </w:r>
    </w:p>
    <w:p w:rsidR="00EB13F8" w:rsidRPr="00B923FB" w:rsidRDefault="00EB13F8" w:rsidP="00EB13F8">
      <w:pPr>
        <w:spacing w:line="240" w:lineRule="auto"/>
        <w:ind w:left="357"/>
        <w:contextualSpacing/>
        <w:jc w:val="center"/>
        <w:rPr>
          <w:rFonts w:ascii="Arial" w:eastAsia="Calibri" w:hAnsi="Arial" w:cs="Arial"/>
          <w:sz w:val="24"/>
          <w:szCs w:val="24"/>
        </w:rPr>
      </w:pPr>
      <w:r w:rsidRPr="00B923FB">
        <w:rPr>
          <w:rFonts w:ascii="Arial" w:eastAsia="Calibri" w:hAnsi="Arial" w:cs="Arial"/>
          <w:b/>
          <w:sz w:val="24"/>
          <w:szCs w:val="24"/>
        </w:rPr>
        <w:t>Competencias</w:t>
      </w:r>
      <w:r>
        <w:rPr>
          <w:rFonts w:ascii="Arial" w:eastAsia="Calibri" w:hAnsi="Arial" w:cs="Arial"/>
          <w:b/>
          <w:sz w:val="24"/>
          <w:szCs w:val="24"/>
        </w:rPr>
        <w:t xml:space="preserve"> profesionales</w:t>
      </w:r>
      <w:r w:rsidRPr="00B923FB">
        <w:rPr>
          <w:rFonts w:ascii="Arial" w:eastAsia="Calibri" w:hAnsi="Arial" w:cs="Arial"/>
          <w:b/>
          <w:sz w:val="24"/>
          <w:szCs w:val="24"/>
        </w:rPr>
        <w:t>:</w:t>
      </w:r>
      <w:r w:rsidRPr="00B923FB">
        <w:rPr>
          <w:rFonts w:ascii="Arial" w:eastAsia="Calibri" w:hAnsi="Arial" w:cs="Arial"/>
          <w:sz w:val="24"/>
          <w:szCs w:val="24"/>
        </w:rPr>
        <w:t xml:space="preserve"> </w:t>
      </w:r>
    </w:p>
    <w:p w:rsidR="00EB13F8" w:rsidRPr="00B923FB" w:rsidRDefault="00EB13F8" w:rsidP="00EB13F8">
      <w:pPr>
        <w:spacing w:after="0" w:line="240" w:lineRule="auto"/>
        <w:contextualSpacing/>
        <w:jc w:val="both"/>
        <w:rPr>
          <w:rFonts w:ascii="Arial" w:eastAsia="Calibri" w:hAnsi="Arial" w:cs="Arial"/>
          <w:sz w:val="24"/>
        </w:rPr>
      </w:pPr>
      <w:r w:rsidRPr="00B923FB">
        <w:rPr>
          <w:rFonts w:ascii="Arial" w:eastAsia="Calibri" w:hAnsi="Arial" w:cs="Arial"/>
          <w:sz w:val="24"/>
        </w:rPr>
        <w:t>• Detecta los procesos de aprendizaje de sus alumnos para favorecer su desarrollo cognitivo y socioemocional.</w:t>
      </w:r>
    </w:p>
    <w:p w:rsidR="00EB13F8" w:rsidRPr="00B923FB" w:rsidRDefault="00EB13F8" w:rsidP="00EB13F8">
      <w:pPr>
        <w:spacing w:after="0" w:line="240" w:lineRule="auto"/>
        <w:contextualSpacing/>
        <w:jc w:val="both"/>
        <w:rPr>
          <w:rFonts w:ascii="Arial" w:eastAsia="Calibri" w:hAnsi="Arial" w:cs="Arial"/>
          <w:sz w:val="24"/>
        </w:rPr>
      </w:pPr>
      <w:r w:rsidRPr="00B923FB">
        <w:rPr>
          <w:rFonts w:ascii="Arial" w:eastAsia="Calibri" w:hAnsi="Arial" w:cs="Arial"/>
          <w:sz w:val="24"/>
        </w:rPr>
        <w:t>• Aplica el plan y programa de estudio para alcanzar los propósitos educativos y contribuir al pleno desenvolvimiento de las capacidades de sus alumnos.</w:t>
      </w:r>
    </w:p>
    <w:p w:rsidR="00EB13F8" w:rsidRPr="00B923FB" w:rsidRDefault="00EB13F8" w:rsidP="00EB13F8">
      <w:pPr>
        <w:spacing w:after="0" w:line="240" w:lineRule="auto"/>
        <w:contextualSpacing/>
        <w:jc w:val="both"/>
        <w:rPr>
          <w:rFonts w:ascii="Arial" w:eastAsia="Calibri" w:hAnsi="Arial" w:cs="Arial"/>
          <w:sz w:val="24"/>
        </w:rPr>
      </w:pPr>
      <w:r w:rsidRPr="00B923FB">
        <w:rPr>
          <w:rFonts w:ascii="Arial" w:eastAsia="Calibri" w:hAnsi="Arial" w:cs="Arial"/>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EB13F8" w:rsidRPr="00B923FB" w:rsidRDefault="00EB13F8" w:rsidP="00EB13F8">
      <w:pPr>
        <w:spacing w:after="0" w:line="240" w:lineRule="auto"/>
        <w:contextualSpacing/>
        <w:jc w:val="both"/>
        <w:rPr>
          <w:rFonts w:ascii="Arial" w:eastAsia="Calibri" w:hAnsi="Arial" w:cs="Arial"/>
          <w:sz w:val="24"/>
        </w:rPr>
      </w:pPr>
      <w:r w:rsidRPr="00B923FB">
        <w:rPr>
          <w:rFonts w:ascii="Arial" w:eastAsia="Calibri" w:hAnsi="Arial" w:cs="Arial"/>
          <w:sz w:val="24"/>
        </w:rPr>
        <w:t>• Emplea la evaluación para intervenir en los diferentes ámbitos y momentos de la tarea educativa para mejorar los aprendizajes de sus alumnos.</w:t>
      </w:r>
    </w:p>
    <w:p w:rsidR="00EB13F8" w:rsidRPr="00B923FB" w:rsidRDefault="00EB13F8" w:rsidP="00EB13F8">
      <w:pPr>
        <w:spacing w:after="0" w:line="240" w:lineRule="auto"/>
        <w:contextualSpacing/>
        <w:jc w:val="both"/>
        <w:rPr>
          <w:rFonts w:ascii="Arial" w:eastAsia="Calibri" w:hAnsi="Arial" w:cs="Arial"/>
          <w:sz w:val="24"/>
        </w:rPr>
      </w:pPr>
      <w:r w:rsidRPr="00B923FB">
        <w:rPr>
          <w:rFonts w:ascii="Arial" w:eastAsia="Calibri" w:hAnsi="Arial" w:cs="Arial"/>
          <w:sz w:val="24"/>
        </w:rPr>
        <w:t>• Integra recursos de la investigación educativa para enriquecer su práctica profesional, expresando su interés por el conocimiento, la ciencia y la mejora de la educación.</w:t>
      </w:r>
    </w:p>
    <w:p w:rsidR="00EB13F8" w:rsidRPr="00B923FB" w:rsidRDefault="00EB13F8" w:rsidP="00EB13F8">
      <w:pPr>
        <w:spacing w:after="0" w:line="240" w:lineRule="auto"/>
        <w:contextualSpacing/>
        <w:jc w:val="both"/>
        <w:rPr>
          <w:rFonts w:ascii="Arial" w:eastAsia="Calibri" w:hAnsi="Arial" w:cs="Arial"/>
          <w:sz w:val="24"/>
        </w:rPr>
      </w:pPr>
      <w:r w:rsidRPr="00B923FB">
        <w:rPr>
          <w:rFonts w:ascii="Arial" w:eastAsia="Calibri" w:hAnsi="Arial" w:cs="Arial"/>
          <w:sz w:val="24"/>
        </w:rPr>
        <w:t>• Actúa de manera ética ante la diversidad de situaciones que se presentan en la práctica profesional.</w:t>
      </w:r>
    </w:p>
    <w:p w:rsidR="00EB13F8" w:rsidRPr="00B923FB" w:rsidRDefault="00EB13F8" w:rsidP="00EB13F8">
      <w:pPr>
        <w:spacing w:after="0" w:line="240" w:lineRule="auto"/>
        <w:contextualSpacing/>
        <w:jc w:val="both"/>
        <w:rPr>
          <w:rFonts w:ascii="Arial" w:eastAsia="Calibri" w:hAnsi="Arial" w:cs="Arial"/>
          <w:sz w:val="24"/>
        </w:rPr>
      </w:pPr>
    </w:p>
    <w:p w:rsidR="00EB13F8" w:rsidRPr="00B923FB" w:rsidRDefault="00EB13F8" w:rsidP="00EB13F8">
      <w:pPr>
        <w:spacing w:after="0" w:line="240" w:lineRule="auto"/>
        <w:contextualSpacing/>
        <w:jc w:val="both"/>
        <w:rPr>
          <w:rFonts w:ascii="Arial" w:eastAsia="Calibri" w:hAnsi="Arial" w:cs="Arial"/>
          <w:sz w:val="24"/>
        </w:rPr>
      </w:pPr>
    </w:p>
    <w:p w:rsidR="00EB13F8" w:rsidRPr="00B923FB" w:rsidRDefault="00EB13F8" w:rsidP="00EB13F8">
      <w:pPr>
        <w:spacing w:line="240" w:lineRule="auto"/>
        <w:ind w:left="357"/>
        <w:jc w:val="center"/>
        <w:rPr>
          <w:rFonts w:ascii="Arial" w:eastAsia="Calibri" w:hAnsi="Arial" w:cs="Arial"/>
          <w:color w:val="000000"/>
          <w:sz w:val="24"/>
          <w:szCs w:val="24"/>
        </w:rPr>
      </w:pPr>
      <w:r w:rsidRPr="00B923FB">
        <w:rPr>
          <w:rFonts w:ascii="Arial" w:eastAsia="Calibri" w:hAnsi="Arial" w:cs="Arial"/>
          <w:b/>
          <w:color w:val="000000"/>
          <w:sz w:val="24"/>
          <w:szCs w:val="24"/>
        </w:rPr>
        <w:t>Alumna:</w:t>
      </w:r>
      <w:r w:rsidRPr="00B923FB">
        <w:rPr>
          <w:rFonts w:ascii="Arial" w:eastAsia="Calibri" w:hAnsi="Arial" w:cs="Arial"/>
          <w:color w:val="000000"/>
          <w:sz w:val="24"/>
          <w:szCs w:val="24"/>
        </w:rPr>
        <w:t xml:space="preserve"> </w:t>
      </w:r>
      <w:r>
        <w:rPr>
          <w:rFonts w:ascii="Arial" w:eastAsia="Calibri" w:hAnsi="Arial" w:cs="Arial"/>
          <w:color w:val="000000"/>
          <w:sz w:val="24"/>
          <w:szCs w:val="24"/>
        </w:rPr>
        <w:t>Mariana Guadalupe Gaona Montes. #5</w:t>
      </w:r>
    </w:p>
    <w:p w:rsidR="00EB13F8" w:rsidRPr="00B923FB" w:rsidRDefault="00EB13F8" w:rsidP="00EB13F8">
      <w:pPr>
        <w:spacing w:line="240" w:lineRule="auto"/>
        <w:ind w:left="357"/>
        <w:jc w:val="center"/>
        <w:rPr>
          <w:rFonts w:ascii="Arial" w:eastAsia="Calibri" w:hAnsi="Arial" w:cs="Arial"/>
          <w:b/>
          <w:color w:val="000000"/>
          <w:sz w:val="24"/>
          <w:szCs w:val="24"/>
        </w:rPr>
      </w:pPr>
      <w:r>
        <w:rPr>
          <w:rFonts w:ascii="Arial" w:eastAsia="Calibri" w:hAnsi="Arial" w:cs="Arial"/>
          <w:b/>
          <w:color w:val="000000"/>
          <w:sz w:val="24"/>
          <w:szCs w:val="24"/>
        </w:rPr>
        <w:t>4° “B</w:t>
      </w:r>
      <w:r w:rsidRPr="00B923FB">
        <w:rPr>
          <w:rFonts w:ascii="Arial" w:eastAsia="Calibri" w:hAnsi="Arial" w:cs="Arial"/>
          <w:b/>
          <w:color w:val="000000"/>
          <w:sz w:val="24"/>
          <w:szCs w:val="24"/>
        </w:rPr>
        <w:t>”</w:t>
      </w:r>
    </w:p>
    <w:p w:rsidR="00EB13F8" w:rsidRDefault="00EB13F8" w:rsidP="00EB13F8">
      <w:pPr>
        <w:spacing w:line="360" w:lineRule="auto"/>
        <w:ind w:left="360"/>
        <w:rPr>
          <w:rFonts w:ascii="Arial" w:eastAsia="Calibri" w:hAnsi="Arial" w:cs="Arial"/>
          <w:color w:val="000000"/>
          <w:sz w:val="24"/>
          <w:szCs w:val="24"/>
        </w:rPr>
      </w:pPr>
    </w:p>
    <w:p w:rsidR="00EB13F8" w:rsidRDefault="00EB13F8" w:rsidP="00EB13F8">
      <w:pPr>
        <w:spacing w:line="360" w:lineRule="auto"/>
        <w:ind w:left="360"/>
        <w:rPr>
          <w:rFonts w:ascii="Arial" w:eastAsia="Calibri" w:hAnsi="Arial" w:cs="Arial"/>
          <w:color w:val="000000"/>
          <w:sz w:val="24"/>
          <w:szCs w:val="24"/>
        </w:rPr>
      </w:pPr>
    </w:p>
    <w:p w:rsidR="00EB13F8" w:rsidRDefault="00EB13F8" w:rsidP="00EB13F8">
      <w:pPr>
        <w:spacing w:line="360" w:lineRule="auto"/>
        <w:rPr>
          <w:rFonts w:ascii="Arial" w:eastAsia="Calibri" w:hAnsi="Arial" w:cs="Arial"/>
          <w:color w:val="000000"/>
          <w:sz w:val="24"/>
          <w:szCs w:val="24"/>
        </w:rPr>
      </w:pPr>
    </w:p>
    <w:p w:rsidR="00EB13F8" w:rsidRDefault="00EB13F8" w:rsidP="00EB13F8">
      <w:pPr>
        <w:spacing w:line="360" w:lineRule="auto"/>
        <w:rPr>
          <w:rFonts w:ascii="Arial" w:eastAsia="Calibri" w:hAnsi="Arial" w:cs="Arial"/>
          <w:color w:val="000000"/>
          <w:sz w:val="24"/>
          <w:szCs w:val="24"/>
        </w:rPr>
      </w:pPr>
    </w:p>
    <w:p w:rsidR="00EB13F8" w:rsidRDefault="00EB13F8" w:rsidP="00EB13F8">
      <w:pPr>
        <w:spacing w:line="360" w:lineRule="auto"/>
        <w:rPr>
          <w:rFonts w:ascii="Arial" w:eastAsia="Calibri" w:hAnsi="Arial" w:cs="Arial"/>
          <w:color w:val="000000"/>
          <w:sz w:val="24"/>
          <w:szCs w:val="24"/>
        </w:rPr>
      </w:pPr>
    </w:p>
    <w:p w:rsidR="00EB13F8" w:rsidRDefault="00EB13F8" w:rsidP="00EB13F8">
      <w:pPr>
        <w:spacing w:line="360" w:lineRule="auto"/>
        <w:rPr>
          <w:rFonts w:ascii="Arial" w:eastAsia="Calibri" w:hAnsi="Arial" w:cs="Arial"/>
          <w:color w:val="000000"/>
          <w:sz w:val="24"/>
          <w:szCs w:val="24"/>
        </w:rPr>
      </w:pPr>
      <w:r w:rsidRPr="00B923FB">
        <w:rPr>
          <w:rFonts w:ascii="Arial" w:eastAsia="Calibri" w:hAnsi="Arial" w:cs="Arial"/>
          <w:color w:val="000000"/>
          <w:sz w:val="24"/>
          <w:szCs w:val="24"/>
        </w:rPr>
        <w:t>Saltillo, Coahuila</w:t>
      </w:r>
      <w:r>
        <w:rPr>
          <w:rFonts w:ascii="Arial" w:eastAsia="Calibri" w:hAnsi="Arial" w:cs="Arial"/>
          <w:color w:val="000000"/>
          <w:sz w:val="24"/>
          <w:szCs w:val="24"/>
        </w:rPr>
        <w:t xml:space="preserve">                                                         </w:t>
      </w:r>
      <w:r>
        <w:rPr>
          <w:rFonts w:ascii="Arial" w:eastAsia="Calibri" w:hAnsi="Arial" w:cs="Arial"/>
          <w:color w:val="000000"/>
          <w:sz w:val="24"/>
          <w:szCs w:val="24"/>
        </w:rPr>
        <w:t xml:space="preserve">                              27</w:t>
      </w:r>
      <w:r>
        <w:rPr>
          <w:rFonts w:ascii="Arial" w:eastAsia="Calibri" w:hAnsi="Arial" w:cs="Arial"/>
          <w:color w:val="000000"/>
          <w:sz w:val="24"/>
          <w:szCs w:val="24"/>
        </w:rPr>
        <w:t>/09/2021</w:t>
      </w:r>
    </w:p>
    <w:p w:rsidR="00EB13F8" w:rsidRPr="00FB474F" w:rsidRDefault="00FB474F" w:rsidP="00FB474F">
      <w:pPr>
        <w:spacing w:line="360" w:lineRule="auto"/>
        <w:jc w:val="center"/>
        <w:rPr>
          <w:rFonts w:ascii="Arial" w:eastAsia="Calibri" w:hAnsi="Arial" w:cs="Arial"/>
          <w:b/>
          <w:color w:val="000000"/>
          <w:sz w:val="24"/>
          <w:szCs w:val="24"/>
        </w:rPr>
      </w:pPr>
      <w:r w:rsidRPr="00FB474F">
        <w:rPr>
          <w:rFonts w:ascii="Arial" w:eastAsia="Calibri" w:hAnsi="Arial" w:cs="Arial"/>
          <w:b/>
          <w:color w:val="000000"/>
          <w:sz w:val="24"/>
          <w:szCs w:val="24"/>
        </w:rPr>
        <w:lastRenderedPageBreak/>
        <w:t>Escrito argumentativo de la secuencia didáctica</w:t>
      </w:r>
    </w:p>
    <w:p w:rsidR="00225489" w:rsidRDefault="00FB474F" w:rsidP="00FB474F">
      <w:pPr>
        <w:spacing w:after="120" w:line="360" w:lineRule="auto"/>
        <w:contextualSpacing/>
        <w:jc w:val="both"/>
        <w:rPr>
          <w:rFonts w:ascii="Arial" w:eastAsia="Calibri" w:hAnsi="Arial" w:cs="Arial"/>
          <w:sz w:val="24"/>
          <w:szCs w:val="24"/>
        </w:rPr>
      </w:pPr>
      <w:r w:rsidRPr="00FB474F">
        <w:rPr>
          <w:rFonts w:ascii="Arial" w:eastAsia="Calibri" w:hAnsi="Arial" w:cs="Arial"/>
          <w:sz w:val="24"/>
          <w:szCs w:val="24"/>
        </w:rPr>
        <w:t>Se realizó una planeación de actividades con la finalidad de obtener un diagnóstico inici</w:t>
      </w:r>
      <w:r w:rsidR="00225489">
        <w:rPr>
          <w:rFonts w:ascii="Arial" w:eastAsia="Calibri" w:hAnsi="Arial" w:cs="Arial"/>
          <w:sz w:val="24"/>
          <w:szCs w:val="24"/>
        </w:rPr>
        <w:t>al del grupo de tercero, donde se incorporaron</w:t>
      </w:r>
      <w:r w:rsidRPr="00FB474F">
        <w:rPr>
          <w:rFonts w:ascii="Arial" w:eastAsia="Calibri" w:hAnsi="Arial" w:cs="Arial"/>
          <w:sz w:val="24"/>
          <w:szCs w:val="24"/>
        </w:rPr>
        <w:t xml:space="preserve"> aprendizajes esperados y contenidos curriculares de manera integral tomando en cuenta cada uno de los campos y áreas, pero sin tener conocimiento de las necesidades de los alumnos ni de la cultura. </w:t>
      </w:r>
      <w:r w:rsidRPr="007F4331">
        <w:rPr>
          <w:rFonts w:ascii="Arial" w:eastAsia="Calibri" w:hAnsi="Arial" w:cs="Arial"/>
          <w:sz w:val="24"/>
          <w:szCs w:val="24"/>
        </w:rPr>
        <w:t xml:space="preserve">En cuanto a las actividades del campo de formación académica de </w:t>
      </w:r>
      <w:r w:rsidRPr="00225489">
        <w:rPr>
          <w:rFonts w:ascii="Arial" w:eastAsia="Calibri" w:hAnsi="Arial" w:cs="Arial"/>
          <w:sz w:val="24"/>
          <w:szCs w:val="24"/>
        </w:rPr>
        <w:t>lenguaje y comunicación</w:t>
      </w:r>
      <w:r w:rsidRPr="007F4331">
        <w:rPr>
          <w:rFonts w:ascii="Arial" w:eastAsia="Calibri" w:hAnsi="Arial" w:cs="Arial"/>
          <w:sz w:val="24"/>
          <w:szCs w:val="24"/>
        </w:rPr>
        <w:t xml:space="preserve"> fueron</w:t>
      </w:r>
      <w:r w:rsidR="00225489">
        <w:rPr>
          <w:rFonts w:ascii="Arial" w:eastAsia="Calibri" w:hAnsi="Arial" w:cs="Arial"/>
          <w:sz w:val="24"/>
          <w:szCs w:val="24"/>
        </w:rPr>
        <w:t xml:space="preserve"> realizadas en la primera semana con la finalidad de entrar un más en confianza y conocernos,</w:t>
      </w:r>
      <w:r w:rsidRPr="007F4331">
        <w:rPr>
          <w:rFonts w:ascii="Arial" w:eastAsia="Calibri" w:hAnsi="Arial" w:cs="Arial"/>
          <w:sz w:val="24"/>
          <w:szCs w:val="24"/>
        </w:rPr>
        <w:t xml:space="preserve"> enfocadas en el lenguaje oral e identificación de su nombre y conocimiento de las letras que lo conforman. </w:t>
      </w:r>
    </w:p>
    <w:p w:rsidR="00225489" w:rsidRDefault="00225489" w:rsidP="00FB474F">
      <w:pPr>
        <w:spacing w:after="120" w:line="360" w:lineRule="auto"/>
        <w:contextualSpacing/>
        <w:jc w:val="both"/>
        <w:rPr>
          <w:rFonts w:ascii="Arial" w:eastAsia="Calibri" w:hAnsi="Arial" w:cs="Arial"/>
          <w:sz w:val="24"/>
          <w:szCs w:val="24"/>
        </w:rPr>
      </w:pPr>
    </w:p>
    <w:p w:rsidR="00245DD9" w:rsidRDefault="00245DD9" w:rsidP="00245DD9">
      <w:pPr>
        <w:spacing w:after="120" w:line="360" w:lineRule="auto"/>
        <w:contextualSpacing/>
        <w:jc w:val="both"/>
        <w:rPr>
          <w:rFonts w:ascii="Arial" w:eastAsia="Calibri" w:hAnsi="Arial" w:cs="Arial"/>
          <w:sz w:val="24"/>
          <w:szCs w:val="24"/>
        </w:rPr>
      </w:pPr>
      <w:r>
        <w:rPr>
          <w:rFonts w:ascii="Arial" w:eastAsia="Calibri" w:hAnsi="Arial" w:cs="Arial"/>
          <w:sz w:val="24"/>
          <w:szCs w:val="24"/>
        </w:rPr>
        <w:t xml:space="preserve">El propósito de la actividad fue que los niños, además de que identificaran y supieran la escritura de su nombre, fue que se abriera un momento de confianza para el regreso al nuevo ciclo escolar ya que algunos ya se conocían </w:t>
      </w:r>
      <w:r>
        <w:rPr>
          <w:rFonts w:ascii="Arial" w:eastAsia="Calibri" w:hAnsi="Arial" w:cs="Arial"/>
          <w:sz w:val="24"/>
          <w:szCs w:val="24"/>
        </w:rPr>
        <w:t xml:space="preserve">y otros no, además fue una forma para motivarlos a trabajar a distancia, </w:t>
      </w:r>
      <w:r w:rsidRPr="00245DD9">
        <w:rPr>
          <w:rFonts w:ascii="Arial" w:eastAsia="Calibri" w:hAnsi="Arial" w:cs="Arial"/>
          <w:sz w:val="24"/>
          <w:szCs w:val="24"/>
        </w:rPr>
        <w:t xml:space="preserve">de acuerdo con Sellan </w:t>
      </w:r>
      <w:proofErr w:type="spellStart"/>
      <w:r w:rsidRPr="00245DD9">
        <w:rPr>
          <w:rFonts w:ascii="Arial" w:eastAsia="Calibri" w:hAnsi="Arial" w:cs="Arial"/>
          <w:sz w:val="24"/>
          <w:szCs w:val="24"/>
        </w:rPr>
        <w:t>Naula</w:t>
      </w:r>
      <w:proofErr w:type="spellEnd"/>
      <w:r w:rsidRPr="00245DD9">
        <w:rPr>
          <w:rFonts w:ascii="Arial" w:eastAsia="Calibri" w:hAnsi="Arial" w:cs="Arial"/>
          <w:sz w:val="24"/>
          <w:szCs w:val="24"/>
        </w:rPr>
        <w:t xml:space="preserve"> (2017),  menciona que  “La  motivación  en  el  aprendizaje  es  importante  dado  que  sin  ella  no existirá  el  interés  del  estudiante  por  realizar  las  tareas  que  implica el  apre</w:t>
      </w:r>
      <w:r>
        <w:rPr>
          <w:rFonts w:ascii="Arial" w:eastAsia="Calibri" w:hAnsi="Arial" w:cs="Arial"/>
          <w:sz w:val="24"/>
          <w:szCs w:val="24"/>
        </w:rPr>
        <w:t>ndizaje” (p.4).</w:t>
      </w:r>
    </w:p>
    <w:p w:rsidR="00245DD9" w:rsidRDefault="00245DD9" w:rsidP="00245DD9">
      <w:pPr>
        <w:spacing w:after="120" w:line="360" w:lineRule="auto"/>
        <w:contextualSpacing/>
        <w:jc w:val="both"/>
        <w:rPr>
          <w:rFonts w:ascii="Arial" w:eastAsia="Calibri" w:hAnsi="Arial" w:cs="Arial"/>
          <w:sz w:val="24"/>
          <w:szCs w:val="24"/>
        </w:rPr>
      </w:pPr>
    </w:p>
    <w:p w:rsidR="003D5C6C" w:rsidRDefault="005D1497" w:rsidP="00245DD9">
      <w:pPr>
        <w:spacing w:after="120" w:line="360" w:lineRule="auto"/>
        <w:contextualSpacing/>
        <w:jc w:val="both"/>
        <w:rPr>
          <w:rFonts w:ascii="Arial" w:eastAsia="Calibri" w:hAnsi="Arial" w:cs="Arial"/>
          <w:sz w:val="24"/>
          <w:szCs w:val="24"/>
        </w:rPr>
      </w:pPr>
      <w:r>
        <w:rPr>
          <w:rFonts w:ascii="Arial" w:eastAsia="Calibri" w:hAnsi="Arial" w:cs="Arial"/>
          <w:sz w:val="24"/>
          <w:szCs w:val="24"/>
        </w:rPr>
        <w:t>La organización de la actividad fue de manera grupal, pero debido a que la modalidad es de</w:t>
      </w:r>
      <w:r w:rsidR="003D5C6C">
        <w:rPr>
          <w:rFonts w:ascii="Arial" w:eastAsia="Calibri" w:hAnsi="Arial" w:cs="Arial"/>
          <w:sz w:val="24"/>
          <w:szCs w:val="24"/>
        </w:rPr>
        <w:t xml:space="preserve"> </w:t>
      </w:r>
      <w:r>
        <w:rPr>
          <w:rFonts w:ascii="Arial" w:eastAsia="Calibri" w:hAnsi="Arial" w:cs="Arial"/>
          <w:sz w:val="24"/>
          <w:szCs w:val="24"/>
        </w:rPr>
        <w:t>manera virtual, solo un total de</w:t>
      </w:r>
      <w:r w:rsidR="003D5C6C">
        <w:rPr>
          <w:rFonts w:ascii="Arial" w:eastAsia="Calibri" w:hAnsi="Arial" w:cs="Arial"/>
          <w:sz w:val="24"/>
          <w:szCs w:val="24"/>
        </w:rPr>
        <w:t xml:space="preserve"> diez alumnos se conectan y el tiempo para cada sesión por día de trabajo es de 45 minutos. </w:t>
      </w:r>
    </w:p>
    <w:p w:rsidR="00245DD9" w:rsidRDefault="003D5C6C" w:rsidP="00245DD9">
      <w:pPr>
        <w:spacing w:after="120" w:line="360" w:lineRule="auto"/>
        <w:contextualSpacing/>
        <w:jc w:val="both"/>
        <w:rPr>
          <w:rFonts w:ascii="Arial" w:eastAsia="Calibri" w:hAnsi="Arial" w:cs="Arial"/>
          <w:sz w:val="24"/>
          <w:szCs w:val="24"/>
        </w:rPr>
      </w:pPr>
      <w:r>
        <w:rPr>
          <w:rFonts w:ascii="Arial" w:eastAsia="Calibri" w:hAnsi="Arial" w:cs="Arial"/>
          <w:sz w:val="24"/>
          <w:szCs w:val="24"/>
        </w:rPr>
        <w:t>Lo</w:t>
      </w:r>
      <w:r w:rsidR="00245DD9">
        <w:rPr>
          <w:rFonts w:ascii="Arial" w:eastAsia="Calibri" w:hAnsi="Arial" w:cs="Arial"/>
          <w:sz w:val="24"/>
          <w:szCs w:val="24"/>
        </w:rPr>
        <w:t xml:space="preserve">s materiales </w:t>
      </w:r>
      <w:r w:rsidR="005D1497">
        <w:rPr>
          <w:rFonts w:ascii="Arial" w:eastAsia="Calibri" w:hAnsi="Arial" w:cs="Arial"/>
          <w:sz w:val="24"/>
          <w:szCs w:val="24"/>
        </w:rPr>
        <w:t xml:space="preserve">que fueron utilizados </w:t>
      </w:r>
      <w:r>
        <w:rPr>
          <w:rFonts w:ascii="Arial" w:eastAsia="Calibri" w:hAnsi="Arial" w:cs="Arial"/>
          <w:sz w:val="24"/>
          <w:szCs w:val="24"/>
        </w:rPr>
        <w:t xml:space="preserve">estuvieron al alcance de los alumnos y alumnas para la manipulación desde su trabajo en casa </w:t>
      </w:r>
      <w:r w:rsidRPr="003D5C6C">
        <w:rPr>
          <w:rFonts w:ascii="Arial" w:eastAsia="Calibri" w:hAnsi="Arial" w:cs="Arial"/>
          <w:sz w:val="24"/>
          <w:szCs w:val="24"/>
        </w:rPr>
        <w:t>y que no solo estuvieran viendo en la pantalla el material digital, pues a veces suele ser aburrido solamente estar viendo, cuando los alumnos de preescolar son niños y niñas que necesitan estar en movimiento y manipulando los mate</w:t>
      </w:r>
      <w:r w:rsidR="00460862">
        <w:rPr>
          <w:rFonts w:ascii="Arial" w:eastAsia="Calibri" w:hAnsi="Arial" w:cs="Arial"/>
          <w:sz w:val="24"/>
          <w:szCs w:val="24"/>
        </w:rPr>
        <w:t>riales y como lo menciona Lucas</w:t>
      </w:r>
      <w:r w:rsidRPr="003D5C6C">
        <w:rPr>
          <w:rFonts w:ascii="Arial" w:eastAsia="Calibri" w:hAnsi="Arial" w:cs="Arial"/>
          <w:sz w:val="24"/>
          <w:szCs w:val="24"/>
        </w:rPr>
        <w:t>, F. (2015) el uso de materiales concretos desde los primeros años ofrece a los estudiantes la posibilidad de manipular, indagar, descubrir, observar, convivir y desarrollar valores como la cooperación, solidaridad, respeto, tolerancia entre otros.</w:t>
      </w:r>
    </w:p>
    <w:p w:rsidR="003D5C6C" w:rsidRPr="007F4331" w:rsidRDefault="003D5C6C" w:rsidP="00245DD9">
      <w:pPr>
        <w:spacing w:after="120" w:line="360" w:lineRule="auto"/>
        <w:contextualSpacing/>
        <w:jc w:val="both"/>
        <w:rPr>
          <w:rFonts w:ascii="Arial" w:eastAsia="Calibri" w:hAnsi="Arial" w:cs="Arial"/>
          <w:sz w:val="24"/>
          <w:szCs w:val="24"/>
        </w:rPr>
      </w:pPr>
    </w:p>
    <w:p w:rsidR="00FB474F" w:rsidRDefault="00FB474F" w:rsidP="00FB474F">
      <w:pPr>
        <w:spacing w:after="120" w:line="360" w:lineRule="auto"/>
        <w:contextualSpacing/>
        <w:jc w:val="both"/>
        <w:rPr>
          <w:rFonts w:ascii="Arial" w:eastAsia="Calibri" w:hAnsi="Arial" w:cs="Arial"/>
          <w:sz w:val="24"/>
          <w:szCs w:val="24"/>
        </w:rPr>
      </w:pPr>
      <w:r w:rsidRPr="007F4331">
        <w:rPr>
          <w:rFonts w:ascii="Arial" w:eastAsia="Calibri" w:hAnsi="Arial" w:cs="Arial"/>
          <w:sz w:val="24"/>
          <w:szCs w:val="24"/>
        </w:rPr>
        <w:lastRenderedPageBreak/>
        <w:t xml:space="preserve">Para favorecer el lenguaje oral, en </w:t>
      </w:r>
      <w:r w:rsidR="003D5C6C">
        <w:rPr>
          <w:rFonts w:ascii="Arial" w:eastAsia="Calibri" w:hAnsi="Arial" w:cs="Arial"/>
          <w:sz w:val="24"/>
          <w:szCs w:val="24"/>
        </w:rPr>
        <w:t xml:space="preserve">el inició de la actividad </w:t>
      </w:r>
      <w:r w:rsidRPr="007F4331">
        <w:rPr>
          <w:rFonts w:ascii="Arial" w:eastAsia="Calibri" w:hAnsi="Arial" w:cs="Arial"/>
          <w:sz w:val="24"/>
          <w:szCs w:val="24"/>
        </w:rPr>
        <w:t>se diseñaron preguntas, con el propósito de saber cómo estructuran sus respuestas, la forma en cómo van incorporando nuevas nociones, en un proceso de estructuración, mediante operaciones intelectuales como: recoger información, elegir, abstraer, explicar, demostrar, deducir entre otras, en la gestación de un proceso de aprender. Es por eso que como se menciona sobre los “ambientes centrados en quien aprende”, es la atención de ambientes de conocimientos, habilidades, actitudes y creencias que los estudiantes traen al espacio escolar (</w:t>
      </w:r>
      <w:proofErr w:type="spellStart"/>
      <w:r w:rsidRPr="007F4331">
        <w:rPr>
          <w:rFonts w:ascii="Arial" w:eastAsia="Calibri" w:hAnsi="Arial" w:cs="Arial"/>
          <w:sz w:val="24"/>
          <w:szCs w:val="24"/>
        </w:rPr>
        <w:t>Bransford</w:t>
      </w:r>
      <w:proofErr w:type="spellEnd"/>
      <w:r w:rsidRPr="007F4331">
        <w:rPr>
          <w:rFonts w:ascii="Arial" w:eastAsia="Calibri" w:hAnsi="Arial" w:cs="Arial"/>
          <w:sz w:val="24"/>
          <w:szCs w:val="24"/>
        </w:rPr>
        <w:t>. Et al., 2007).</w:t>
      </w:r>
    </w:p>
    <w:p w:rsidR="003D5C6C" w:rsidRDefault="003D5C6C" w:rsidP="00FB474F">
      <w:pPr>
        <w:spacing w:after="120" w:line="360" w:lineRule="auto"/>
        <w:contextualSpacing/>
        <w:jc w:val="both"/>
        <w:rPr>
          <w:rFonts w:ascii="Arial" w:eastAsia="Calibri" w:hAnsi="Arial" w:cs="Arial"/>
          <w:sz w:val="24"/>
          <w:szCs w:val="24"/>
        </w:rPr>
      </w:pPr>
      <w:r>
        <w:rPr>
          <w:rFonts w:ascii="Arial" w:eastAsia="Calibri" w:hAnsi="Arial" w:cs="Arial"/>
          <w:sz w:val="24"/>
          <w:szCs w:val="24"/>
        </w:rPr>
        <w:t xml:space="preserve">Estas preguntas, eran en relación sobre sus saberes previos de su nombre, para conocer si sabían escribir su primer nombre o también sus apellidos, se les cuestionó sobre las letras que lo conforman y de esta manera detectar que tanto conocen las letras, es decir su nombre y sonido. </w:t>
      </w:r>
    </w:p>
    <w:p w:rsidR="00225489" w:rsidRDefault="00225489" w:rsidP="00FB474F">
      <w:pPr>
        <w:spacing w:after="120" w:line="360" w:lineRule="auto"/>
        <w:contextualSpacing/>
        <w:jc w:val="both"/>
        <w:rPr>
          <w:rFonts w:ascii="Arial" w:eastAsia="Calibri" w:hAnsi="Arial" w:cs="Arial"/>
          <w:sz w:val="24"/>
          <w:szCs w:val="24"/>
        </w:rPr>
      </w:pPr>
    </w:p>
    <w:p w:rsidR="00FB474F" w:rsidRDefault="00FB474F" w:rsidP="00FB474F">
      <w:pPr>
        <w:spacing w:after="120" w:line="360" w:lineRule="auto"/>
        <w:contextualSpacing/>
        <w:jc w:val="both"/>
        <w:rPr>
          <w:rFonts w:ascii="Arial" w:eastAsia="Calibri" w:hAnsi="Arial" w:cs="Arial"/>
          <w:sz w:val="24"/>
          <w:szCs w:val="24"/>
        </w:rPr>
      </w:pPr>
      <w:r w:rsidRPr="007F4331">
        <w:rPr>
          <w:rFonts w:ascii="Arial" w:eastAsia="Calibri" w:hAnsi="Arial" w:cs="Arial"/>
          <w:sz w:val="24"/>
          <w:szCs w:val="24"/>
        </w:rPr>
        <w:t xml:space="preserve">Dicho esto, la participación de los alumnos para responder preguntas era buena, la mayoría de los alumnos o incluso todos participaba de manera voluntaria, sus respuestas eran correctas, sin embargo, en algunas ocasiones </w:t>
      </w:r>
      <w:r>
        <w:rPr>
          <w:rFonts w:ascii="Arial" w:eastAsia="Calibri" w:hAnsi="Arial" w:cs="Arial"/>
          <w:sz w:val="24"/>
          <w:szCs w:val="24"/>
        </w:rPr>
        <w:t xml:space="preserve">a 2 de los alumnos </w:t>
      </w:r>
      <w:r w:rsidRPr="007F4331">
        <w:rPr>
          <w:rFonts w:ascii="Arial" w:eastAsia="Calibri" w:hAnsi="Arial" w:cs="Arial"/>
          <w:sz w:val="24"/>
          <w:szCs w:val="24"/>
        </w:rPr>
        <w:t xml:space="preserve">se podía escuchar </w:t>
      </w:r>
      <w:r>
        <w:rPr>
          <w:rFonts w:ascii="Arial" w:eastAsia="Calibri" w:hAnsi="Arial" w:cs="Arial"/>
          <w:sz w:val="24"/>
          <w:szCs w:val="24"/>
        </w:rPr>
        <w:t xml:space="preserve">en sus audios </w:t>
      </w:r>
      <w:r w:rsidRPr="007F4331">
        <w:rPr>
          <w:rFonts w:ascii="Arial" w:eastAsia="Calibri" w:hAnsi="Arial" w:cs="Arial"/>
          <w:sz w:val="24"/>
          <w:szCs w:val="24"/>
        </w:rPr>
        <w:t>que los padres de familia o el cuidador que estaba</w:t>
      </w:r>
      <w:r>
        <w:rPr>
          <w:rFonts w:ascii="Arial" w:eastAsia="Calibri" w:hAnsi="Arial" w:cs="Arial"/>
          <w:sz w:val="24"/>
          <w:szCs w:val="24"/>
        </w:rPr>
        <w:t xml:space="preserve"> acompañando a los </w:t>
      </w:r>
      <w:r w:rsidRPr="007F4331">
        <w:rPr>
          <w:rFonts w:ascii="Arial" w:eastAsia="Calibri" w:hAnsi="Arial" w:cs="Arial"/>
          <w:sz w:val="24"/>
          <w:szCs w:val="24"/>
        </w:rPr>
        <w:t>alumno</w:t>
      </w:r>
      <w:r>
        <w:rPr>
          <w:rFonts w:ascii="Arial" w:eastAsia="Calibri" w:hAnsi="Arial" w:cs="Arial"/>
          <w:sz w:val="24"/>
          <w:szCs w:val="24"/>
        </w:rPr>
        <w:t>s</w:t>
      </w:r>
      <w:r w:rsidRPr="007F4331">
        <w:rPr>
          <w:rFonts w:ascii="Arial" w:eastAsia="Calibri" w:hAnsi="Arial" w:cs="Arial"/>
          <w:sz w:val="24"/>
          <w:szCs w:val="24"/>
        </w:rPr>
        <w:t xml:space="preserve"> lo</w:t>
      </w:r>
      <w:r>
        <w:rPr>
          <w:rFonts w:ascii="Arial" w:eastAsia="Calibri" w:hAnsi="Arial" w:cs="Arial"/>
          <w:sz w:val="24"/>
          <w:szCs w:val="24"/>
        </w:rPr>
        <w:t>s</w:t>
      </w:r>
      <w:r w:rsidRPr="007F4331">
        <w:rPr>
          <w:rFonts w:ascii="Arial" w:eastAsia="Calibri" w:hAnsi="Arial" w:cs="Arial"/>
          <w:sz w:val="24"/>
          <w:szCs w:val="24"/>
        </w:rPr>
        <w:t xml:space="preserve"> ayudaban a responder los c</w:t>
      </w:r>
      <w:r>
        <w:rPr>
          <w:rFonts w:ascii="Arial" w:eastAsia="Calibri" w:hAnsi="Arial" w:cs="Arial"/>
          <w:sz w:val="24"/>
          <w:szCs w:val="24"/>
        </w:rPr>
        <w:t xml:space="preserve">uestionamientos, impidiendo la reflexión y comunicación de </w:t>
      </w:r>
      <w:r w:rsidRPr="007F4331">
        <w:rPr>
          <w:rFonts w:ascii="Arial" w:eastAsia="Calibri" w:hAnsi="Arial" w:cs="Arial"/>
          <w:sz w:val="24"/>
          <w:szCs w:val="24"/>
        </w:rPr>
        <w:t xml:space="preserve">sus propias ideas. </w:t>
      </w:r>
    </w:p>
    <w:p w:rsidR="005D1497" w:rsidRPr="007F4331" w:rsidRDefault="005D1497" w:rsidP="00FB474F">
      <w:pPr>
        <w:spacing w:after="120" w:line="360" w:lineRule="auto"/>
        <w:contextualSpacing/>
        <w:jc w:val="both"/>
        <w:rPr>
          <w:rFonts w:ascii="Arial" w:eastAsia="Calibri" w:hAnsi="Arial" w:cs="Arial"/>
          <w:sz w:val="24"/>
          <w:szCs w:val="24"/>
        </w:rPr>
      </w:pPr>
    </w:p>
    <w:p w:rsidR="00FB474F" w:rsidRDefault="00FB474F" w:rsidP="00FB474F">
      <w:pPr>
        <w:spacing w:after="120" w:line="360" w:lineRule="auto"/>
        <w:contextualSpacing/>
        <w:jc w:val="both"/>
        <w:rPr>
          <w:rFonts w:ascii="Arial" w:eastAsia="Calibri" w:hAnsi="Arial" w:cs="Arial"/>
          <w:sz w:val="24"/>
          <w:szCs w:val="24"/>
        </w:rPr>
      </w:pPr>
      <w:r w:rsidRPr="007F4331">
        <w:rPr>
          <w:rFonts w:ascii="Arial" w:eastAsia="Calibri" w:hAnsi="Arial" w:cs="Arial"/>
          <w:sz w:val="24"/>
          <w:szCs w:val="24"/>
        </w:rPr>
        <w:t xml:space="preserve">En el aspecto de escritura, se observó que </w:t>
      </w:r>
      <w:r>
        <w:rPr>
          <w:rFonts w:ascii="Arial" w:eastAsia="Calibri" w:hAnsi="Arial" w:cs="Arial"/>
          <w:sz w:val="24"/>
          <w:szCs w:val="24"/>
        </w:rPr>
        <w:t xml:space="preserve">un total de 8 </w:t>
      </w:r>
      <w:r w:rsidRPr="007F4331">
        <w:rPr>
          <w:rFonts w:ascii="Arial" w:eastAsia="Calibri" w:hAnsi="Arial" w:cs="Arial"/>
          <w:sz w:val="24"/>
          <w:szCs w:val="24"/>
        </w:rPr>
        <w:t xml:space="preserve"> niños tenía</w:t>
      </w:r>
      <w:r>
        <w:rPr>
          <w:rFonts w:ascii="Arial" w:eastAsia="Calibri" w:hAnsi="Arial" w:cs="Arial"/>
          <w:sz w:val="24"/>
          <w:szCs w:val="24"/>
        </w:rPr>
        <w:t>n</w:t>
      </w:r>
      <w:r w:rsidRPr="007F4331">
        <w:rPr>
          <w:rFonts w:ascii="Arial" w:eastAsia="Calibri" w:hAnsi="Arial" w:cs="Arial"/>
          <w:sz w:val="24"/>
          <w:szCs w:val="24"/>
        </w:rPr>
        <w:t xml:space="preserve"> el conocimiento previo de cómo escribir su nombre, detectando que solo unos pocos niños conocen con seguridad el nombre y sonido de las letras que conforman su primer nombre,</w:t>
      </w:r>
      <w:r>
        <w:rPr>
          <w:rFonts w:ascii="Arial" w:eastAsia="Calibri" w:hAnsi="Arial" w:cs="Arial"/>
          <w:sz w:val="24"/>
          <w:szCs w:val="24"/>
        </w:rPr>
        <w:t xml:space="preserve"> específicamente 3 de los alumnos que se conectaron ese día a la clase virtual,</w:t>
      </w:r>
      <w:r w:rsidRPr="007F4331">
        <w:rPr>
          <w:rFonts w:ascii="Arial" w:eastAsia="Calibri" w:hAnsi="Arial" w:cs="Arial"/>
          <w:sz w:val="24"/>
          <w:szCs w:val="24"/>
        </w:rPr>
        <w:t xml:space="preserve"> </w:t>
      </w:r>
      <w:r>
        <w:rPr>
          <w:rFonts w:ascii="Arial" w:eastAsia="Calibri" w:hAnsi="Arial" w:cs="Arial"/>
          <w:sz w:val="24"/>
          <w:szCs w:val="24"/>
        </w:rPr>
        <w:t xml:space="preserve">se les pidió </w:t>
      </w:r>
      <w:r w:rsidRPr="007F4331">
        <w:rPr>
          <w:rFonts w:ascii="Arial" w:eastAsia="Calibri" w:hAnsi="Arial" w:cs="Arial"/>
          <w:sz w:val="24"/>
          <w:szCs w:val="24"/>
        </w:rPr>
        <w:t>que</w:t>
      </w:r>
      <w:r w:rsidR="00460862">
        <w:rPr>
          <w:rFonts w:ascii="Arial" w:eastAsia="Calibri" w:hAnsi="Arial" w:cs="Arial"/>
          <w:sz w:val="24"/>
          <w:szCs w:val="24"/>
        </w:rPr>
        <w:t xml:space="preserve"> escribieran su primer nombre o si sabían escribir alguno de sus apellidos</w:t>
      </w:r>
      <w:r w:rsidRPr="007F4331">
        <w:rPr>
          <w:rFonts w:ascii="Arial" w:eastAsia="Calibri" w:hAnsi="Arial" w:cs="Arial"/>
          <w:sz w:val="24"/>
          <w:szCs w:val="24"/>
        </w:rPr>
        <w:t>,</w:t>
      </w:r>
      <w:r w:rsidR="00460862">
        <w:rPr>
          <w:rFonts w:ascii="Arial" w:eastAsia="Calibri" w:hAnsi="Arial" w:cs="Arial"/>
          <w:sz w:val="24"/>
          <w:szCs w:val="24"/>
        </w:rPr>
        <w:t xml:space="preserve"> también lo podían agregar, </w:t>
      </w:r>
      <w:r w:rsidRPr="007F4331">
        <w:rPr>
          <w:rFonts w:ascii="Arial" w:eastAsia="Calibri" w:hAnsi="Arial" w:cs="Arial"/>
          <w:sz w:val="24"/>
          <w:szCs w:val="24"/>
        </w:rPr>
        <w:t xml:space="preserve"> no lo lograron hacer solos, sino que necesitaron la ayuda de su mamá, papá, cuidador o maestra para poder nombrar solo algunas letras, respecto a esto Ruelas, D. et al. (2020) menciona que el nombre propio tiene un significado social para los alumnos, pues es con lo que se identifica, además es una buena estrategia hacer uso de el para la enseñanza de la escritura y lectura.</w:t>
      </w:r>
    </w:p>
    <w:p w:rsidR="003D5C6C" w:rsidRDefault="003D5C6C" w:rsidP="00FB474F">
      <w:pPr>
        <w:spacing w:after="120" w:line="360" w:lineRule="auto"/>
        <w:contextualSpacing/>
        <w:jc w:val="both"/>
        <w:rPr>
          <w:rFonts w:ascii="Arial" w:eastAsia="Calibri" w:hAnsi="Arial" w:cs="Arial"/>
          <w:sz w:val="24"/>
          <w:szCs w:val="24"/>
        </w:rPr>
      </w:pPr>
      <w:r>
        <w:rPr>
          <w:rFonts w:ascii="Arial" w:eastAsia="Calibri" w:hAnsi="Arial" w:cs="Arial"/>
          <w:sz w:val="24"/>
          <w:szCs w:val="24"/>
        </w:rPr>
        <w:lastRenderedPageBreak/>
        <w:t xml:space="preserve">Finalmente, </w:t>
      </w:r>
      <w:r w:rsidR="00460862">
        <w:rPr>
          <w:rFonts w:ascii="Arial" w:eastAsia="Calibri" w:hAnsi="Arial" w:cs="Arial"/>
          <w:sz w:val="24"/>
          <w:szCs w:val="24"/>
        </w:rPr>
        <w:t xml:space="preserve">mostraron su producto frente a la clase y se les iba preguntando que otro nombre de sus compañeros identificaban que iniciara con la misma letra que la de su nombre, ellos se daban un poco de tiempo para recordar los nombres y seleccionar el indicado, esto dio muestra de que en realidad lo estaban intentando solos y no con la ayuda de mamá o papá. Para concluir, </w:t>
      </w:r>
      <w:r>
        <w:rPr>
          <w:rFonts w:ascii="Arial" w:eastAsia="Calibri" w:hAnsi="Arial" w:cs="Arial"/>
          <w:sz w:val="24"/>
          <w:szCs w:val="24"/>
        </w:rPr>
        <w:t>l</w:t>
      </w:r>
      <w:r w:rsidRPr="003D5C6C">
        <w:rPr>
          <w:rFonts w:ascii="Arial" w:eastAsia="Calibri" w:hAnsi="Arial" w:cs="Arial"/>
          <w:sz w:val="24"/>
          <w:szCs w:val="24"/>
        </w:rPr>
        <w:t>os alumnos quedaron contentos con las actividades, les gustaba realizarlas y al mismo tiempo aprendían cosas que no sabían.</w:t>
      </w:r>
    </w:p>
    <w:p w:rsidR="003D5C6C" w:rsidRDefault="003D5C6C" w:rsidP="00FB474F">
      <w:pPr>
        <w:spacing w:after="120" w:line="360" w:lineRule="auto"/>
        <w:contextualSpacing/>
        <w:jc w:val="both"/>
        <w:rPr>
          <w:rFonts w:ascii="Arial" w:eastAsia="Calibri" w:hAnsi="Arial" w:cs="Arial"/>
          <w:sz w:val="24"/>
          <w:szCs w:val="24"/>
        </w:rPr>
      </w:pPr>
    </w:p>
    <w:p w:rsidR="003D5C6C" w:rsidRPr="00082431" w:rsidRDefault="003D5C6C" w:rsidP="00FB474F">
      <w:pPr>
        <w:spacing w:after="120" w:line="360" w:lineRule="auto"/>
        <w:contextualSpacing/>
        <w:jc w:val="both"/>
        <w:rPr>
          <w:rFonts w:ascii="Arial" w:eastAsia="Calibri" w:hAnsi="Arial" w:cs="Arial"/>
          <w:b/>
          <w:sz w:val="24"/>
          <w:szCs w:val="24"/>
        </w:rPr>
      </w:pPr>
      <w:r w:rsidRPr="00082431">
        <w:rPr>
          <w:rFonts w:ascii="Arial" w:eastAsia="Calibri" w:hAnsi="Arial" w:cs="Arial"/>
          <w:b/>
          <w:sz w:val="24"/>
          <w:szCs w:val="24"/>
        </w:rPr>
        <w:t xml:space="preserve">Referencias bibliográficas </w:t>
      </w:r>
    </w:p>
    <w:p w:rsidR="00082431" w:rsidRDefault="00082431" w:rsidP="00082431">
      <w:pPr>
        <w:spacing w:before="240" w:after="240" w:line="480" w:lineRule="auto"/>
        <w:ind w:left="720" w:hanging="720"/>
        <w:rPr>
          <w:rFonts w:ascii="Arial" w:eastAsia="Times New Roman" w:hAnsi="Arial" w:cs="Arial"/>
          <w:color w:val="000000" w:themeColor="text1"/>
          <w:sz w:val="24"/>
          <w:szCs w:val="24"/>
          <w:lang w:eastAsia="es-MX"/>
        </w:rPr>
      </w:pPr>
      <w:proofErr w:type="spellStart"/>
      <w:r w:rsidRPr="00460862">
        <w:rPr>
          <w:rFonts w:ascii="Arial" w:eastAsia="Times New Roman" w:hAnsi="Arial" w:cs="Arial"/>
          <w:color w:val="000000" w:themeColor="text1"/>
          <w:sz w:val="24"/>
          <w:szCs w:val="24"/>
          <w:lang w:val="en-US" w:eastAsia="es-MX"/>
        </w:rPr>
        <w:t>Bransford</w:t>
      </w:r>
      <w:proofErr w:type="spellEnd"/>
      <w:r w:rsidRPr="00460862">
        <w:rPr>
          <w:rFonts w:ascii="Arial" w:eastAsia="Times New Roman" w:hAnsi="Arial" w:cs="Arial"/>
          <w:color w:val="000000" w:themeColor="text1"/>
          <w:sz w:val="24"/>
          <w:szCs w:val="24"/>
          <w:lang w:val="en-US" w:eastAsia="es-MX"/>
        </w:rPr>
        <w:t xml:space="preserve">, J. D., Brown, A. L., &amp; Cocking, R. R. (2007). </w:t>
      </w:r>
      <w:r w:rsidRPr="00460862">
        <w:rPr>
          <w:rFonts w:ascii="Arial" w:eastAsia="Times New Roman" w:hAnsi="Arial" w:cs="Arial"/>
          <w:color w:val="000000" w:themeColor="text1"/>
          <w:sz w:val="24"/>
          <w:szCs w:val="24"/>
          <w:lang w:eastAsia="es-MX"/>
        </w:rPr>
        <w:t>La creación de ambientes de aprendizaje en la escuela. México.</w:t>
      </w:r>
    </w:p>
    <w:p w:rsidR="00082431" w:rsidRDefault="00082431" w:rsidP="00082431">
      <w:pPr>
        <w:spacing w:before="240" w:after="240" w:line="480" w:lineRule="auto"/>
        <w:ind w:left="720" w:hanging="720"/>
        <w:rPr>
          <w:rFonts w:ascii="Arial" w:eastAsia="Times New Roman" w:hAnsi="Arial" w:cs="Arial"/>
          <w:color w:val="000000" w:themeColor="text1"/>
          <w:sz w:val="24"/>
          <w:szCs w:val="24"/>
          <w:lang w:eastAsia="es-MX"/>
        </w:rPr>
      </w:pPr>
      <w:r w:rsidRPr="00460862">
        <w:rPr>
          <w:rFonts w:ascii="Arial" w:eastAsia="Times New Roman" w:hAnsi="Arial" w:cs="Arial"/>
          <w:color w:val="000000" w:themeColor="text1"/>
          <w:sz w:val="24"/>
          <w:szCs w:val="24"/>
          <w:lang w:eastAsia="es-MX"/>
        </w:rPr>
        <w:t>Lucas, F. M. M. (2015). La utilización de los materiales como estrategia de aprendizaje sensorial en infantil. Opción: Revista de Ciencias Humanas y Sociales, (2), 772-789.</w:t>
      </w:r>
    </w:p>
    <w:p w:rsidR="00082431" w:rsidRPr="00460862" w:rsidRDefault="00082431" w:rsidP="00082431">
      <w:pPr>
        <w:spacing w:before="240" w:after="240" w:line="480" w:lineRule="auto"/>
        <w:ind w:left="720" w:hanging="720"/>
        <w:rPr>
          <w:rFonts w:ascii="Arial" w:eastAsia="Times New Roman" w:hAnsi="Arial" w:cs="Arial"/>
          <w:color w:val="000000" w:themeColor="text1"/>
          <w:sz w:val="24"/>
          <w:szCs w:val="24"/>
          <w:lang w:eastAsia="es-MX"/>
        </w:rPr>
      </w:pPr>
      <w:r w:rsidRPr="00460862">
        <w:rPr>
          <w:rFonts w:ascii="Arial" w:eastAsia="Times New Roman" w:hAnsi="Arial" w:cs="Arial"/>
          <w:color w:val="000000" w:themeColor="text1"/>
          <w:sz w:val="24"/>
          <w:szCs w:val="24"/>
          <w:lang w:eastAsia="es-MX"/>
        </w:rPr>
        <w:t>Ruelas, D. X., Padilla, N. B., Ávila, P. Y., &amp; Rentería, L. H. (diciembre de 2020). Recrea. Educación para Refundar 2040. Obtenido de Mi nombre es genial.: https://portalsej.jalisco.gob.mx/wp-content/uploads/2020/12/Mi-nombre-es-genial.-Lenguaje-y-Comunicacio%CC%81n-2.pdf</w:t>
      </w:r>
    </w:p>
    <w:p w:rsidR="00460862" w:rsidRDefault="00460862" w:rsidP="00460862">
      <w:pPr>
        <w:spacing w:before="240" w:after="240" w:line="480" w:lineRule="auto"/>
        <w:ind w:left="720" w:hanging="720"/>
        <w:rPr>
          <w:rFonts w:ascii="Arial" w:eastAsia="Times New Roman" w:hAnsi="Arial" w:cs="Arial"/>
          <w:color w:val="2C3E50"/>
          <w:sz w:val="24"/>
          <w:szCs w:val="24"/>
          <w:highlight w:val="white"/>
          <w:lang w:eastAsia="es-MX"/>
        </w:rPr>
      </w:pPr>
      <w:r w:rsidRPr="00235B0F">
        <w:rPr>
          <w:rFonts w:ascii="Arial" w:eastAsia="Times New Roman" w:hAnsi="Arial" w:cs="Arial"/>
          <w:color w:val="000000" w:themeColor="text1"/>
          <w:sz w:val="24"/>
          <w:szCs w:val="24"/>
          <w:highlight w:val="white"/>
          <w:lang w:eastAsia="es-MX"/>
        </w:rPr>
        <w:t xml:space="preserve">Sellan </w:t>
      </w:r>
      <w:proofErr w:type="spellStart"/>
      <w:r w:rsidRPr="00235B0F">
        <w:rPr>
          <w:rFonts w:ascii="Arial" w:eastAsia="Times New Roman" w:hAnsi="Arial" w:cs="Arial"/>
          <w:color w:val="000000" w:themeColor="text1"/>
          <w:sz w:val="24"/>
          <w:szCs w:val="24"/>
          <w:highlight w:val="white"/>
          <w:lang w:eastAsia="es-MX"/>
        </w:rPr>
        <w:t>Naula</w:t>
      </w:r>
      <w:proofErr w:type="spellEnd"/>
      <w:r w:rsidRPr="00235B0F">
        <w:rPr>
          <w:rFonts w:ascii="Arial" w:eastAsia="Times New Roman" w:hAnsi="Arial" w:cs="Arial"/>
          <w:color w:val="000000" w:themeColor="text1"/>
          <w:sz w:val="24"/>
          <w:szCs w:val="24"/>
          <w:highlight w:val="white"/>
          <w:lang w:eastAsia="es-MX"/>
        </w:rPr>
        <w:t xml:space="preserve">, M. E. (2017). IMPORTANCIA DE LA MOTIVACIÓN EN EL APRENDIZAJE. </w:t>
      </w:r>
      <w:r w:rsidRPr="00235B0F">
        <w:rPr>
          <w:rFonts w:ascii="Arial" w:eastAsia="Times New Roman" w:hAnsi="Arial" w:cs="Arial"/>
          <w:i/>
          <w:color w:val="000000" w:themeColor="text1"/>
          <w:sz w:val="24"/>
          <w:szCs w:val="24"/>
          <w:highlight w:val="white"/>
          <w:lang w:eastAsia="es-MX"/>
        </w:rPr>
        <w:t>Sinergias Educativas</w:t>
      </w:r>
      <w:r w:rsidRPr="00235B0F">
        <w:rPr>
          <w:rFonts w:ascii="Arial" w:eastAsia="Times New Roman" w:hAnsi="Arial" w:cs="Arial"/>
          <w:color w:val="000000" w:themeColor="text1"/>
          <w:sz w:val="24"/>
          <w:szCs w:val="24"/>
          <w:highlight w:val="white"/>
          <w:lang w:eastAsia="es-MX"/>
        </w:rPr>
        <w:t xml:space="preserve">, </w:t>
      </w:r>
      <w:r w:rsidRPr="00235B0F">
        <w:rPr>
          <w:rFonts w:ascii="Arial" w:eastAsia="Times New Roman" w:hAnsi="Arial" w:cs="Arial"/>
          <w:i/>
          <w:color w:val="000000" w:themeColor="text1"/>
          <w:sz w:val="24"/>
          <w:szCs w:val="24"/>
          <w:highlight w:val="white"/>
          <w:lang w:eastAsia="es-MX"/>
        </w:rPr>
        <w:t>2</w:t>
      </w:r>
      <w:r w:rsidRPr="00235B0F">
        <w:rPr>
          <w:rFonts w:ascii="Arial" w:eastAsia="Times New Roman" w:hAnsi="Arial" w:cs="Arial"/>
          <w:color w:val="000000" w:themeColor="text1"/>
          <w:sz w:val="24"/>
          <w:szCs w:val="24"/>
          <w:highlight w:val="white"/>
          <w:lang w:eastAsia="es-MX"/>
        </w:rPr>
        <w:t xml:space="preserve">(1), 13–19. DOI: </w:t>
      </w:r>
      <w:hyperlink r:id="rId5">
        <w:r w:rsidRPr="00235B0F">
          <w:rPr>
            <w:rFonts w:ascii="Arial" w:eastAsia="Times New Roman" w:hAnsi="Arial" w:cs="Arial"/>
            <w:color w:val="1155CC"/>
            <w:sz w:val="24"/>
            <w:szCs w:val="24"/>
            <w:highlight w:val="white"/>
            <w:u w:val="single"/>
            <w:lang w:eastAsia="es-MX"/>
          </w:rPr>
          <w:t>https://doi.org/10.37954/se.v2i1.20</w:t>
        </w:r>
      </w:hyperlink>
      <w:r w:rsidRPr="00235B0F">
        <w:rPr>
          <w:rFonts w:ascii="Arial" w:eastAsia="Times New Roman" w:hAnsi="Arial" w:cs="Arial"/>
          <w:color w:val="2C3E50"/>
          <w:sz w:val="24"/>
          <w:szCs w:val="24"/>
          <w:highlight w:val="white"/>
          <w:lang w:eastAsia="es-MX"/>
        </w:rPr>
        <w:t xml:space="preserve"> </w:t>
      </w:r>
    </w:p>
    <w:p w:rsidR="00FB474F" w:rsidRDefault="00FB474F" w:rsidP="00EB13F8">
      <w:pPr>
        <w:spacing w:line="360" w:lineRule="auto"/>
        <w:rPr>
          <w:rFonts w:ascii="Arial" w:eastAsia="Calibri" w:hAnsi="Arial" w:cs="Arial"/>
          <w:color w:val="000000"/>
          <w:sz w:val="24"/>
          <w:szCs w:val="24"/>
        </w:rPr>
      </w:pPr>
      <w:bookmarkStart w:id="0" w:name="_GoBack"/>
      <w:bookmarkEnd w:id="0"/>
    </w:p>
    <w:p w:rsidR="00F5308F" w:rsidRDefault="00F5308F"/>
    <w:sectPr w:rsidR="00F5308F" w:rsidSect="00EB13F8">
      <w:pgSz w:w="12240" w:h="15840"/>
      <w:pgMar w:top="1417" w:right="1701" w:bottom="1417" w:left="1701"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3F8"/>
    <w:rsid w:val="00082431"/>
    <w:rsid w:val="000D3F6F"/>
    <w:rsid w:val="00225489"/>
    <w:rsid w:val="00245DD9"/>
    <w:rsid w:val="003D5C6C"/>
    <w:rsid w:val="00460862"/>
    <w:rsid w:val="005D1497"/>
    <w:rsid w:val="00CD318C"/>
    <w:rsid w:val="00EB13F8"/>
    <w:rsid w:val="00F5308F"/>
    <w:rsid w:val="00FB4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AAEE"/>
  <w15:chartTrackingRefBased/>
  <w15:docId w15:val="{74521ECF-AB66-4A1D-B33C-C09BE291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3F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37954/se.v2i1.20"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2021-09-28T02:20:00Z</dcterms:created>
  <dcterms:modified xsi:type="dcterms:W3CDTF">2021-09-28T04:39:00Z</dcterms:modified>
</cp:coreProperties>
</file>