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F28" w:rsidRPr="007D0F28" w:rsidRDefault="007D0F28" w:rsidP="007D0F28">
      <w:pPr>
        <w:spacing w:before="240" w:after="0"/>
        <w:jc w:val="center"/>
        <w:rPr>
          <w:rFonts w:ascii="Century Gothic" w:hAnsi="Century Gothic"/>
          <w:b/>
          <w:color w:val="332C33"/>
          <w:sz w:val="44"/>
          <w:szCs w:val="44"/>
        </w:rPr>
      </w:pPr>
      <w:r w:rsidRPr="007D0F28">
        <w:rPr>
          <w:rFonts w:ascii="Century Gothic" w:hAnsi="Century Gothic"/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10F275DF" wp14:editId="40A0A8A1">
            <wp:simplePos x="0" y="0"/>
            <wp:positionH relativeFrom="column">
              <wp:posOffset>-553720</wp:posOffset>
            </wp:positionH>
            <wp:positionV relativeFrom="paragraph">
              <wp:posOffset>-334010</wp:posOffset>
            </wp:positionV>
            <wp:extent cx="1033780" cy="775335"/>
            <wp:effectExtent l="0" t="0" r="0" b="5715"/>
            <wp:wrapSquare wrapText="bothSides"/>
            <wp:docPr id="7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F28">
        <w:rPr>
          <w:rFonts w:ascii="Century Gothic" w:hAnsi="Century Gothic"/>
          <w:b/>
          <w:color w:val="332C33"/>
          <w:sz w:val="52"/>
          <w:szCs w:val="44"/>
        </w:rPr>
        <w:t>Escuela Normal de Educación Preescolar</w:t>
      </w:r>
    </w:p>
    <w:p w:rsidR="007D0F28" w:rsidRPr="007D0F28" w:rsidRDefault="007D0F28" w:rsidP="007D0F28">
      <w:pPr>
        <w:spacing w:after="0"/>
        <w:jc w:val="center"/>
        <w:rPr>
          <w:rFonts w:ascii="Century Gothic" w:hAnsi="Century Gothic"/>
          <w:color w:val="332C33"/>
          <w:sz w:val="28"/>
          <w:szCs w:val="44"/>
        </w:rPr>
      </w:pPr>
      <w:r w:rsidRPr="007D0F28">
        <w:rPr>
          <w:rFonts w:ascii="Century Gothic" w:hAnsi="Century Gothic"/>
          <w:color w:val="332C33"/>
          <w:sz w:val="28"/>
          <w:szCs w:val="44"/>
        </w:rPr>
        <w:t>Licenciatura en educación preescolar.</w:t>
      </w:r>
    </w:p>
    <w:p w:rsidR="007D0F28" w:rsidRPr="007D0F28" w:rsidRDefault="007D0F28" w:rsidP="007D0F28">
      <w:pPr>
        <w:spacing w:before="240"/>
        <w:jc w:val="center"/>
        <w:rPr>
          <w:rFonts w:ascii="Century Gothic" w:hAnsi="Century Gothic"/>
          <w:bCs/>
          <w:color w:val="332C33"/>
          <w:sz w:val="28"/>
          <w:szCs w:val="28"/>
        </w:rPr>
      </w:pPr>
      <w:r w:rsidRPr="007D0F28">
        <w:rPr>
          <w:rFonts w:ascii="Century Gothic" w:hAnsi="Century Gothic"/>
          <w:b/>
          <w:color w:val="332C33"/>
          <w:sz w:val="32"/>
          <w:szCs w:val="28"/>
        </w:rPr>
        <w:t>Curso:</w:t>
      </w:r>
      <w:r w:rsidRPr="007D0F28">
        <w:rPr>
          <w:rFonts w:ascii="Century Gothic" w:hAnsi="Century Gothic"/>
          <w:color w:val="332C33"/>
          <w:sz w:val="32"/>
          <w:szCs w:val="28"/>
        </w:rPr>
        <w:t xml:space="preserve"> </w:t>
      </w:r>
      <w:r w:rsidRPr="007D0F28">
        <w:rPr>
          <w:rFonts w:ascii="Century Gothic" w:hAnsi="Century Gothic"/>
          <w:bCs/>
          <w:color w:val="332C33"/>
          <w:sz w:val="28"/>
          <w:szCs w:val="28"/>
        </w:rPr>
        <w:t>Gestión Educativa centrada en la mejora del aprendizaje.</w:t>
      </w:r>
    </w:p>
    <w:p w:rsidR="007D0F28" w:rsidRPr="007D0F28" w:rsidRDefault="007D0F28" w:rsidP="007D0F28">
      <w:pPr>
        <w:spacing w:before="240"/>
        <w:jc w:val="center"/>
        <w:rPr>
          <w:rFonts w:ascii="Century Gothic" w:hAnsi="Century Gothic"/>
          <w:bCs/>
          <w:color w:val="332C33"/>
          <w:sz w:val="28"/>
          <w:szCs w:val="28"/>
          <w:lang w:val="en-US"/>
        </w:rPr>
      </w:pPr>
      <w:r w:rsidRPr="007D0F28">
        <w:rPr>
          <w:rFonts w:ascii="Century Gothic" w:hAnsi="Century Gothic"/>
          <w:b/>
          <w:color w:val="332C33"/>
          <w:sz w:val="32"/>
          <w:szCs w:val="28"/>
        </w:rPr>
        <w:t>Maestra:</w:t>
      </w:r>
      <w:r w:rsidRPr="007D0F28">
        <w:rPr>
          <w:rFonts w:ascii="Century Gothic" w:eastAsiaTheme="minorEastAsia" w:hAnsi="Century Gothic"/>
          <w:bCs/>
          <w:color w:val="FFFFFF" w:themeColor="background1"/>
          <w:kern w:val="24"/>
          <w:sz w:val="32"/>
          <w:szCs w:val="28"/>
          <w:lang w:val="en-US"/>
        </w:rPr>
        <w:t xml:space="preserve"> </w:t>
      </w:r>
      <w:r w:rsidRPr="007D0F28">
        <w:rPr>
          <w:rFonts w:ascii="Century Gothic" w:hAnsi="Century Gothic"/>
          <w:bCs/>
          <w:color w:val="332C33"/>
          <w:sz w:val="28"/>
          <w:szCs w:val="28"/>
          <w:lang w:val="en-US"/>
        </w:rPr>
        <w:t xml:space="preserve">Fabiola Valero Torres </w:t>
      </w:r>
    </w:p>
    <w:p w:rsidR="007D0F28" w:rsidRPr="007D0F28" w:rsidRDefault="007D0F28" w:rsidP="007D0F28">
      <w:pPr>
        <w:rPr>
          <w:rFonts w:ascii="Century Gothic" w:hAnsi="Century Gothic"/>
          <w:b/>
          <w:sz w:val="32"/>
          <w:szCs w:val="28"/>
        </w:rPr>
      </w:pPr>
      <w:r w:rsidRPr="007D0F28">
        <w:rPr>
          <w:rFonts w:ascii="Century Gothic" w:hAnsi="Century Gothic"/>
          <w:b/>
          <w:bCs/>
          <w:sz w:val="32"/>
          <w:szCs w:val="28"/>
          <w:lang w:val="en-US"/>
        </w:rPr>
        <w:t xml:space="preserve">Competencias genéricas:  </w:t>
      </w:r>
    </w:p>
    <w:p w:rsidR="007D0F28" w:rsidRPr="007D0F28" w:rsidRDefault="007D0F28" w:rsidP="007D0F28">
      <w:pPr>
        <w:rPr>
          <w:rFonts w:ascii="Century Gothic" w:hAnsi="Century Gothic"/>
          <w:sz w:val="28"/>
          <w:szCs w:val="28"/>
        </w:rPr>
      </w:pPr>
      <w:r w:rsidRPr="007D0F28">
        <w:rPr>
          <w:rFonts w:ascii="Century Gothic" w:hAnsi="Century Gothic"/>
          <w:bCs/>
          <w:sz w:val="28"/>
          <w:szCs w:val="28"/>
          <w:lang w:val="es-ES"/>
        </w:rPr>
        <w:t xml:space="preserve">· Soluciona problemas y toma decisiones utilizando su pensamiento crítico y creativo. </w:t>
      </w:r>
    </w:p>
    <w:p w:rsidR="007D0F28" w:rsidRPr="007D0F28" w:rsidRDefault="007D0F28" w:rsidP="007D0F28">
      <w:pPr>
        <w:rPr>
          <w:rFonts w:ascii="Century Gothic" w:hAnsi="Century Gothic"/>
          <w:sz w:val="28"/>
          <w:szCs w:val="28"/>
        </w:rPr>
      </w:pPr>
      <w:r w:rsidRPr="007D0F28">
        <w:rPr>
          <w:rFonts w:ascii="Century Gothic" w:hAnsi="Century Gothic"/>
          <w:bCs/>
          <w:sz w:val="28"/>
          <w:szCs w:val="28"/>
          <w:lang w:val="es-ES"/>
        </w:rPr>
        <w:t xml:space="preserve">· Aprende de manera autónoma y muestra iniciativa para autorregularse y fortalecer su desarrollo personal. </w:t>
      </w:r>
    </w:p>
    <w:p w:rsidR="007D0F28" w:rsidRPr="007D0F28" w:rsidRDefault="007D0F28" w:rsidP="007D0F28">
      <w:pPr>
        <w:rPr>
          <w:rFonts w:ascii="Century Gothic" w:hAnsi="Century Gothic"/>
          <w:sz w:val="28"/>
          <w:szCs w:val="28"/>
        </w:rPr>
      </w:pPr>
      <w:r w:rsidRPr="007D0F28">
        <w:rPr>
          <w:rFonts w:ascii="Century Gothic" w:hAnsi="Century Gothic"/>
          <w:bCs/>
          <w:sz w:val="28"/>
          <w:szCs w:val="28"/>
          <w:lang w:val="es-ES"/>
        </w:rPr>
        <w:t xml:space="preserve">· Colabora con diversos actores para generar proyectos innovadores de impacto social y educativo. </w:t>
      </w:r>
    </w:p>
    <w:p w:rsidR="007D0F28" w:rsidRPr="007D0F28" w:rsidRDefault="007D0F28" w:rsidP="007D0F28">
      <w:pPr>
        <w:rPr>
          <w:rFonts w:ascii="Century Gothic" w:hAnsi="Century Gothic"/>
          <w:sz w:val="28"/>
          <w:szCs w:val="28"/>
        </w:rPr>
      </w:pPr>
      <w:r w:rsidRPr="007D0F28">
        <w:rPr>
          <w:rFonts w:ascii="Century Gothic" w:hAnsi="Century Gothic"/>
          <w:bCs/>
          <w:sz w:val="28"/>
          <w:szCs w:val="28"/>
          <w:lang w:val="es-ES"/>
        </w:rPr>
        <w:t xml:space="preserve">· Utiliza las tecnologías de la información y la comunicación de manera crítica. </w:t>
      </w:r>
    </w:p>
    <w:p w:rsidR="007D0F28" w:rsidRPr="007D0F28" w:rsidRDefault="007D0F28" w:rsidP="007D0F28">
      <w:pPr>
        <w:rPr>
          <w:rFonts w:ascii="Century Gothic" w:hAnsi="Century Gothic"/>
          <w:sz w:val="28"/>
          <w:szCs w:val="28"/>
        </w:rPr>
      </w:pPr>
      <w:r w:rsidRPr="007D0F28">
        <w:rPr>
          <w:rFonts w:ascii="Century Gothic" w:hAnsi="Century Gothic"/>
          <w:bCs/>
          <w:sz w:val="28"/>
          <w:szCs w:val="28"/>
          <w:lang w:val="es-ES"/>
        </w:rPr>
        <w:t xml:space="preserve">· Aplica sus habilidades lingüísticas y comunicativas en diversos contextos. </w:t>
      </w:r>
    </w:p>
    <w:p w:rsidR="007D0F28" w:rsidRPr="007D0F28" w:rsidRDefault="007D0F28" w:rsidP="007D0F28">
      <w:pPr>
        <w:spacing w:before="240"/>
        <w:jc w:val="center"/>
        <w:rPr>
          <w:rFonts w:ascii="Century Gothic" w:hAnsi="Century Gothic"/>
          <w:color w:val="332C33"/>
          <w:sz w:val="28"/>
          <w:szCs w:val="28"/>
        </w:rPr>
      </w:pPr>
      <w:r w:rsidRPr="007D0F28">
        <w:rPr>
          <w:rFonts w:ascii="Century Gothic" w:hAnsi="Century Gothic"/>
          <w:b/>
          <w:color w:val="332C33"/>
          <w:sz w:val="32"/>
          <w:szCs w:val="28"/>
        </w:rPr>
        <w:t>Tema:</w:t>
      </w:r>
      <w:r w:rsidRPr="007D0F28">
        <w:rPr>
          <w:rFonts w:ascii="Century Gothic" w:hAnsi="Century Gothic"/>
          <w:color w:val="332C33"/>
          <w:sz w:val="32"/>
          <w:szCs w:val="28"/>
        </w:rPr>
        <w:t xml:space="preserve"> </w:t>
      </w:r>
      <w:r w:rsidRPr="007D0F28">
        <w:rPr>
          <w:rFonts w:ascii="Century Gothic" w:hAnsi="Century Gothic"/>
          <w:color w:val="332C33"/>
          <w:sz w:val="28"/>
          <w:szCs w:val="28"/>
        </w:rPr>
        <w:t>“</w:t>
      </w:r>
      <w:r w:rsidRPr="007D0F28">
        <w:rPr>
          <w:rFonts w:ascii="Century Gothic" w:hAnsi="Century Gothic"/>
          <w:color w:val="332C33"/>
          <w:sz w:val="28"/>
          <w:szCs w:val="28"/>
        </w:rPr>
        <w:t>Cuadro sinóptico</w:t>
      </w:r>
      <w:r w:rsidRPr="007D0F28">
        <w:rPr>
          <w:rFonts w:ascii="Century Gothic" w:hAnsi="Century Gothic"/>
          <w:color w:val="332C33"/>
          <w:sz w:val="28"/>
          <w:szCs w:val="28"/>
        </w:rPr>
        <w:t>”</w:t>
      </w:r>
    </w:p>
    <w:p w:rsidR="007D0F28" w:rsidRPr="007D0F28" w:rsidRDefault="007D0F28" w:rsidP="007D0F28">
      <w:pPr>
        <w:spacing w:before="240"/>
        <w:jc w:val="center"/>
        <w:rPr>
          <w:rFonts w:ascii="Century Gothic" w:hAnsi="Century Gothic"/>
          <w:color w:val="332C33"/>
          <w:sz w:val="28"/>
          <w:szCs w:val="28"/>
        </w:rPr>
      </w:pPr>
      <w:r w:rsidRPr="007D0F28">
        <w:rPr>
          <w:rFonts w:ascii="Century Gothic" w:hAnsi="Century Gothic"/>
          <w:b/>
          <w:color w:val="332C33"/>
          <w:sz w:val="32"/>
          <w:szCs w:val="28"/>
        </w:rPr>
        <w:t>Alumna</w:t>
      </w:r>
      <w:r>
        <w:rPr>
          <w:rFonts w:ascii="Century Gothic" w:hAnsi="Century Gothic"/>
          <w:color w:val="332C33"/>
          <w:sz w:val="28"/>
          <w:szCs w:val="28"/>
        </w:rPr>
        <w:t xml:space="preserve">: </w:t>
      </w:r>
      <w:r w:rsidRPr="007D0F28">
        <w:rPr>
          <w:rFonts w:ascii="Century Gothic" w:hAnsi="Century Gothic"/>
          <w:color w:val="332C33"/>
          <w:sz w:val="28"/>
          <w:szCs w:val="28"/>
        </w:rPr>
        <w:t>Cynthia González García #6</w:t>
      </w:r>
    </w:p>
    <w:p w:rsidR="007D0F28" w:rsidRDefault="007D0F28" w:rsidP="007D0F28">
      <w:pPr>
        <w:spacing w:before="240"/>
        <w:rPr>
          <w:color w:val="332C33"/>
          <w:sz w:val="36"/>
          <w:szCs w:val="44"/>
        </w:rPr>
      </w:pPr>
    </w:p>
    <w:p w:rsidR="007D0F28" w:rsidRDefault="007D0F28" w:rsidP="007D0F28">
      <w:pPr>
        <w:spacing w:before="240"/>
        <w:jc w:val="right"/>
        <w:rPr>
          <w:color w:val="332C33"/>
          <w:sz w:val="28"/>
          <w:szCs w:val="44"/>
        </w:rPr>
      </w:pPr>
      <w:r>
        <w:rPr>
          <w:color w:val="332C33"/>
          <w:sz w:val="28"/>
          <w:szCs w:val="44"/>
        </w:rPr>
        <w:t>2</w:t>
      </w:r>
      <w:r>
        <w:rPr>
          <w:color w:val="332C33"/>
          <w:sz w:val="28"/>
          <w:szCs w:val="44"/>
        </w:rPr>
        <w:t>8/09/2021</w:t>
      </w:r>
    </w:p>
    <w:p w:rsidR="007D0F28" w:rsidRDefault="007D0F28"/>
    <w:p w:rsidR="00562D74" w:rsidRDefault="00562D74">
      <w:pPr>
        <w:sectPr w:rsidR="00562D74" w:rsidSect="00562D74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615EB9" w:rsidRDefault="00412B86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156DA5" wp14:editId="6B1C3312">
                <wp:simplePos x="0" y="0"/>
                <wp:positionH relativeFrom="column">
                  <wp:posOffset>7138670</wp:posOffset>
                </wp:positionH>
                <wp:positionV relativeFrom="paragraph">
                  <wp:posOffset>-699135</wp:posOffset>
                </wp:positionV>
                <wp:extent cx="1895475" cy="1895475"/>
                <wp:effectExtent l="0" t="0" r="0" b="0"/>
                <wp:wrapNone/>
                <wp:docPr id="18" name="1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1895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2B86" w:rsidRPr="00412B86" w:rsidRDefault="00412B86" w:rsidP="00412B86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L</w:t>
                            </w:r>
                            <w:r w:rsidRPr="00412B86">
                              <w:rPr>
                                <w:rFonts w:ascii="Century Gothic" w:hAnsi="Century Gothic"/>
                                <w:sz w:val="24"/>
                              </w:rPr>
                              <w:t>a gobernanza implica la acción conjunta de diversos actores de la sociedad para el logro de objetivos compartidos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8 Cuadro de texto" o:spid="_x0000_s1026" type="#_x0000_t202" style="position:absolute;margin-left:562.1pt;margin-top:-55.05pt;width:149.25pt;height:149.2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" filled="f" stroked="f" strokeweight=".5pt">
                <v:textbox>
                  <w:txbxContent>
                    <w:p w:rsidR="00412B86" w:rsidRPr="00412B86" w:rsidRDefault="00412B86" w:rsidP="00412B86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>L</w:t>
                      </w:r>
                      <w:r w:rsidRPr="00412B86">
                        <w:rPr>
                          <w:rFonts w:ascii="Century Gothic" w:hAnsi="Century Gothic"/>
                          <w:sz w:val="24"/>
                        </w:rPr>
                        <w:t>a gobernanza implica la acción conjunta de diversos actores de la sociedad para el logro de objetivos compartidos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E03B77" wp14:editId="3C561CDF">
                <wp:simplePos x="0" y="0"/>
                <wp:positionH relativeFrom="column">
                  <wp:posOffset>6652895</wp:posOffset>
                </wp:positionH>
                <wp:positionV relativeFrom="paragraph">
                  <wp:posOffset>-1003935</wp:posOffset>
                </wp:positionV>
                <wp:extent cx="619125" cy="2190750"/>
                <wp:effectExtent l="0" t="0" r="28575" b="19050"/>
                <wp:wrapNone/>
                <wp:docPr id="17" name="17 Abri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190750"/>
                        </a:xfrm>
                        <a:prstGeom prst="leftBrac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17 Abrir llave" o:spid="_x0000_s1026" type="#_x0000_t87" style="position:absolute;margin-left:523.85pt;margin-top:-79.05pt;width:48.75pt;height:17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" adj="509" strokecolor="black [3213]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9E6C48" wp14:editId="2EACD4C2">
                <wp:simplePos x="0" y="0"/>
                <wp:positionH relativeFrom="column">
                  <wp:posOffset>2052320</wp:posOffset>
                </wp:positionH>
                <wp:positionV relativeFrom="paragraph">
                  <wp:posOffset>-727710</wp:posOffset>
                </wp:positionV>
                <wp:extent cx="2071370" cy="400050"/>
                <wp:effectExtent l="0" t="0" r="0" b="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137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5EB9" w:rsidRPr="00615EB9" w:rsidRDefault="00615EB9" w:rsidP="00615EB9">
                            <w:pPr>
                              <w:jc w:val="center"/>
                              <w:rPr>
                                <w:rFonts w:ascii="Bradley Hand ITC" w:hAnsi="Bradley Hand ITC"/>
                                <w:sz w:val="36"/>
                              </w:rPr>
                            </w:pPr>
                            <w:r w:rsidRPr="00615EB9">
                              <w:rPr>
                                <w:rFonts w:ascii="Bradley Hand ITC" w:hAnsi="Bradley Hand ITC"/>
                                <w:sz w:val="36"/>
                              </w:rPr>
                              <w:t>Gobernanza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 Cuadro de texto" o:spid="_x0000_s1027" type="#_x0000_t202" style="position:absolute;margin-left:161.6pt;margin-top:-57.3pt;width:163.1pt;height:31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" filled="f" stroked="f" strokeweight=".5pt">
                <v:textbox>
                  <w:txbxContent>
                    <w:p w:rsidR="00615EB9" w:rsidRPr="00615EB9" w:rsidRDefault="00615EB9" w:rsidP="00615EB9">
                      <w:pPr>
                        <w:jc w:val="center"/>
                        <w:rPr>
                          <w:rFonts w:ascii="Bradley Hand ITC" w:hAnsi="Bradley Hand ITC"/>
                          <w:sz w:val="36"/>
                        </w:rPr>
                      </w:pPr>
                      <w:r w:rsidRPr="00615EB9">
                        <w:rPr>
                          <w:rFonts w:ascii="Bradley Hand ITC" w:hAnsi="Bradley Hand ITC"/>
                          <w:sz w:val="36"/>
                        </w:rPr>
                        <w:t>Gobernanza</w:t>
                      </w:r>
                    </w:p>
                  </w:txbxContent>
                </v:textbox>
              </v:shape>
            </w:pict>
          </mc:Fallback>
        </mc:AlternateContent>
      </w:r>
      <w:r w:rsidR="00615EB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6ADEB5" wp14:editId="19EEA37E">
                <wp:simplePos x="0" y="0"/>
                <wp:positionH relativeFrom="column">
                  <wp:posOffset>4462145</wp:posOffset>
                </wp:positionH>
                <wp:positionV relativeFrom="paragraph">
                  <wp:posOffset>-1003935</wp:posOffset>
                </wp:positionV>
                <wp:extent cx="2190750" cy="2486025"/>
                <wp:effectExtent l="0" t="0" r="0" b="0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2486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5EB9" w:rsidRPr="00615EB9" w:rsidRDefault="00615EB9" w:rsidP="00412B86">
                            <w:pPr>
                              <w:spacing w:line="240" w:lineRule="auto"/>
                              <w:jc w:val="both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615EB9">
                              <w:rPr>
                                <w:rFonts w:ascii="Century Gothic" w:hAnsi="Century Gothic"/>
                                <w:sz w:val="24"/>
                              </w:rPr>
                              <w:t>E</w:t>
                            </w:r>
                            <w:r w:rsidRPr="00615EB9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l </w:t>
                            </w:r>
                            <w:proofErr w:type="spellStart"/>
                            <w:r w:rsidRPr="00615EB9">
                              <w:rPr>
                                <w:rFonts w:ascii="Century Gothic" w:hAnsi="Century Gothic"/>
                                <w:sz w:val="24"/>
                              </w:rPr>
                              <w:t>bm</w:t>
                            </w:r>
                            <w:proofErr w:type="spellEnd"/>
                            <w:r w:rsidRPr="00615EB9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utiliza una serie de criterios para calificar la calidad de la gobernanza en los diversos países del mundo, a través de los cuales evalúa normas y prácticas de gobernanza de los Estados y organizaciones, ello como una metodología para el otorgamiento de créditos</w:t>
                            </w:r>
                            <w:r w:rsidR="00412B86">
                              <w:rPr>
                                <w:rFonts w:ascii="Century Gothic" w:hAnsi="Century Gothic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 Cuadro de texto" o:spid="_x0000_s1028" type="#_x0000_t202" style="position:absolute;margin-left:351.35pt;margin-top:-79.05pt;width:172.5pt;height:19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" filled="f" stroked="f" strokeweight=".5pt">
                <v:textbox>
                  <w:txbxContent>
                    <w:p w:rsidR="00615EB9" w:rsidRPr="00615EB9" w:rsidRDefault="00615EB9" w:rsidP="00412B86">
                      <w:pPr>
                        <w:spacing w:line="240" w:lineRule="auto"/>
                        <w:jc w:val="both"/>
                        <w:rPr>
                          <w:rFonts w:ascii="Century Gothic" w:hAnsi="Century Gothic"/>
                          <w:sz w:val="24"/>
                        </w:rPr>
                      </w:pPr>
                      <w:r w:rsidRPr="00615EB9">
                        <w:rPr>
                          <w:rFonts w:ascii="Century Gothic" w:hAnsi="Century Gothic"/>
                          <w:sz w:val="24"/>
                        </w:rPr>
                        <w:t>E</w:t>
                      </w:r>
                      <w:r w:rsidRPr="00615EB9">
                        <w:rPr>
                          <w:rFonts w:ascii="Century Gothic" w:hAnsi="Century Gothic"/>
                          <w:sz w:val="24"/>
                        </w:rPr>
                        <w:t xml:space="preserve">l </w:t>
                      </w:r>
                      <w:proofErr w:type="spellStart"/>
                      <w:r w:rsidRPr="00615EB9">
                        <w:rPr>
                          <w:rFonts w:ascii="Century Gothic" w:hAnsi="Century Gothic"/>
                          <w:sz w:val="24"/>
                        </w:rPr>
                        <w:t>bm</w:t>
                      </w:r>
                      <w:proofErr w:type="spellEnd"/>
                      <w:r w:rsidRPr="00615EB9">
                        <w:rPr>
                          <w:rFonts w:ascii="Century Gothic" w:hAnsi="Century Gothic"/>
                          <w:sz w:val="24"/>
                        </w:rPr>
                        <w:t xml:space="preserve"> utiliza una serie de criterios para calificar la calidad de la gobernanza en los diversos países del mundo, a través de los cuales evalúa normas y prácticas de gobernanza de los Estados y organizaciones, ello como una metodología para el otorgamiento de créditos</w:t>
                      </w:r>
                      <w:r w:rsidR="00412B86">
                        <w:rPr>
                          <w:rFonts w:ascii="Century Gothic" w:hAnsi="Century Gothic"/>
                          <w:sz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15EB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02D52A" wp14:editId="4EB89588">
                <wp:simplePos x="0" y="0"/>
                <wp:positionH relativeFrom="column">
                  <wp:posOffset>1890395</wp:posOffset>
                </wp:positionH>
                <wp:positionV relativeFrom="paragraph">
                  <wp:posOffset>-327660</wp:posOffset>
                </wp:positionV>
                <wp:extent cx="2066925" cy="1657350"/>
                <wp:effectExtent l="0" t="0" r="0" b="0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165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5EB9" w:rsidRPr="00615EB9" w:rsidRDefault="00615EB9" w:rsidP="00615EB9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</w:t>
                            </w:r>
                            <w:r w:rsidRPr="00615EB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érmino polisémico</w:t>
                            </w:r>
                          </w:p>
                          <w:p w:rsidR="00615EB9" w:rsidRDefault="00615EB9" w:rsidP="00615EB9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615EB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Nuevo gobierno</w:t>
                            </w:r>
                          </w:p>
                          <w:p w:rsidR="00615EB9" w:rsidRPr="00412B86" w:rsidRDefault="00615EB9" w:rsidP="00615EB9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L</w:t>
                            </w:r>
                            <w:r w:rsidRPr="00615EB9">
                              <w:rPr>
                                <w:rFonts w:ascii="Century Gothic" w:hAnsi="Century Gothic"/>
                                <w:sz w:val="24"/>
                              </w:rPr>
                              <w:t>ogro de un desarrollo económico social e institucional</w:t>
                            </w:r>
                            <w:r w:rsidR="00412B86">
                              <w:rPr>
                                <w:rFonts w:ascii="Century Gothic" w:hAnsi="Century Gothic"/>
                                <w:sz w:val="24"/>
                              </w:rPr>
                              <w:t>.</w:t>
                            </w:r>
                          </w:p>
                          <w:p w:rsidR="00412B86" w:rsidRPr="00412B86" w:rsidRDefault="00412B86" w:rsidP="00615EB9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C</w:t>
                            </w:r>
                            <w:r w:rsidRPr="00412B86">
                              <w:rPr>
                                <w:rFonts w:ascii="Century Gothic" w:hAnsi="Century Gothic"/>
                                <w:sz w:val="24"/>
                              </w:rPr>
                              <w:t>ambio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 Cuadro de texto" o:spid="_x0000_s1029" type="#_x0000_t202" style="position:absolute;margin-left:148.85pt;margin-top:-25.8pt;width:162.75pt;height:13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" filled="f" stroked="f" strokeweight=".5pt">
                <v:textbox>
                  <w:txbxContent>
                    <w:p w:rsidR="00615EB9" w:rsidRPr="00615EB9" w:rsidRDefault="00615EB9" w:rsidP="00615EB9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T</w:t>
                      </w:r>
                      <w:r w:rsidRPr="00615EB9">
                        <w:rPr>
                          <w:rFonts w:ascii="Century Gothic" w:hAnsi="Century Gothic"/>
                          <w:sz w:val="24"/>
                          <w:szCs w:val="24"/>
                        </w:rPr>
                        <w:t>érmino polisémico</w:t>
                      </w:r>
                    </w:p>
                    <w:p w:rsidR="00615EB9" w:rsidRDefault="00615EB9" w:rsidP="00615EB9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615EB9">
                        <w:rPr>
                          <w:rFonts w:ascii="Century Gothic" w:hAnsi="Century Gothic"/>
                          <w:sz w:val="24"/>
                          <w:szCs w:val="24"/>
                        </w:rPr>
                        <w:t>Nuevo gobierno</w:t>
                      </w:r>
                    </w:p>
                    <w:p w:rsidR="00615EB9" w:rsidRPr="00412B86" w:rsidRDefault="00615EB9" w:rsidP="00615EB9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>L</w:t>
                      </w:r>
                      <w:r w:rsidRPr="00615EB9">
                        <w:rPr>
                          <w:rFonts w:ascii="Century Gothic" w:hAnsi="Century Gothic"/>
                          <w:sz w:val="24"/>
                        </w:rPr>
                        <w:t>ogro de un desarrollo económico social e institucional</w:t>
                      </w:r>
                      <w:r w:rsidR="00412B86">
                        <w:rPr>
                          <w:rFonts w:ascii="Century Gothic" w:hAnsi="Century Gothic"/>
                          <w:sz w:val="24"/>
                        </w:rPr>
                        <w:t>.</w:t>
                      </w:r>
                    </w:p>
                    <w:p w:rsidR="00412B86" w:rsidRPr="00412B86" w:rsidRDefault="00412B86" w:rsidP="00615EB9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32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>C</w:t>
                      </w:r>
                      <w:r w:rsidRPr="00412B86">
                        <w:rPr>
                          <w:rFonts w:ascii="Century Gothic" w:hAnsi="Century Gothic"/>
                          <w:sz w:val="24"/>
                        </w:rPr>
                        <w:t>ambio</w:t>
                      </w:r>
                    </w:p>
                  </w:txbxContent>
                </v:textbox>
              </v:shape>
            </w:pict>
          </mc:Fallback>
        </mc:AlternateContent>
      </w:r>
      <w:r w:rsidR="00615EB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4D6431" wp14:editId="260960DA">
                <wp:simplePos x="0" y="0"/>
                <wp:positionH relativeFrom="column">
                  <wp:posOffset>3949065</wp:posOffset>
                </wp:positionH>
                <wp:positionV relativeFrom="paragraph">
                  <wp:posOffset>-994410</wp:posOffset>
                </wp:positionV>
                <wp:extent cx="600075" cy="1276350"/>
                <wp:effectExtent l="0" t="0" r="28575" b="19050"/>
                <wp:wrapNone/>
                <wp:docPr id="9" name="9 Abri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276350"/>
                        </a:xfrm>
                        <a:prstGeom prst="leftBrac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9 Abrir llave" o:spid="_x0000_s1026" type="#_x0000_t87" style="position:absolute;margin-left:310.95pt;margin-top:-78.3pt;width:47.25pt;height:10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" adj="846" strokecolor="black [3213]"/>
            </w:pict>
          </mc:Fallback>
        </mc:AlternateContent>
      </w:r>
      <w:r w:rsidR="00615EB9"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50D555C0" wp14:editId="23477653">
            <wp:simplePos x="0" y="0"/>
            <wp:positionH relativeFrom="column">
              <wp:posOffset>2196465</wp:posOffset>
            </wp:positionH>
            <wp:positionV relativeFrom="paragraph">
              <wp:posOffset>-770255</wp:posOffset>
            </wp:positionV>
            <wp:extent cx="1762125" cy="440055"/>
            <wp:effectExtent l="0" t="0" r="9525" b="0"/>
            <wp:wrapSquare wrapText="bothSides"/>
            <wp:docPr id="6" name="Imagen 6" descr="ไอเดีย ป้าย 36 รายการ ในปี 2021 | ป้าย, เค้กดิสนีย์, การแปรงฟั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ไอเดีย ป้าย 36 รายการ ในปี 2021 | ป้าย, เค้กดิสนีย์, การแปรงฟัน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4" t="15556" r="74905" b="69722"/>
                    <a:stretch/>
                  </pic:blipFill>
                  <pic:spPr bwMode="auto">
                    <a:xfrm>
                      <a:off x="0" y="0"/>
                      <a:ext cx="176212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EB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932440" wp14:editId="32E2536A">
                <wp:simplePos x="0" y="0"/>
                <wp:positionH relativeFrom="column">
                  <wp:posOffset>1281296</wp:posOffset>
                </wp:positionH>
                <wp:positionV relativeFrom="paragraph">
                  <wp:posOffset>-903672</wp:posOffset>
                </wp:positionV>
                <wp:extent cx="1195705" cy="7491663"/>
                <wp:effectExtent l="0" t="0" r="23495" b="14605"/>
                <wp:wrapNone/>
                <wp:docPr id="1" name="1 Abri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5705" cy="7491663"/>
                        </a:xfrm>
                        <a:prstGeom prst="leftBrac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 Abrir llave" o:spid="_x0000_s1026" type="#_x0000_t87" style="position:absolute;margin-left:100.9pt;margin-top:-71.15pt;width:94.15pt;height:58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" adj="287" strokecolor="black [3213]" strokeweight="1.5pt"/>
            </w:pict>
          </mc:Fallback>
        </mc:AlternateContent>
      </w:r>
      <w:r w:rsidR="00562D7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A6CAC6" wp14:editId="2CBDC96D">
                <wp:simplePos x="0" y="0"/>
                <wp:positionH relativeFrom="column">
                  <wp:posOffset>-709930</wp:posOffset>
                </wp:positionH>
                <wp:positionV relativeFrom="paragraph">
                  <wp:posOffset>1329690</wp:posOffset>
                </wp:positionV>
                <wp:extent cx="2163445" cy="2705100"/>
                <wp:effectExtent l="0" t="0" r="0" b="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3445" cy="270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2D74" w:rsidRPr="00562D74" w:rsidRDefault="00562D74" w:rsidP="00562D74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 w:rsidRPr="00562D74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Un acercamiento a cuestiones básicas de la gobernanza. Concepto polisémico y su relación con la educación. Autonomía de gestión/gobernanza</w:t>
                            </w:r>
                            <w:r w:rsidRPr="00562D74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 Cuadro de texto" o:spid="_x0000_s1030" type="#_x0000_t202" style="position:absolute;margin-left:-55.9pt;margin-top:104.7pt;width:170.35pt;height:21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" filled="f" stroked="f" strokeweight=".5pt">
                <v:textbox>
                  <w:txbxContent>
                    <w:p w:rsidR="00562D74" w:rsidRPr="00562D74" w:rsidRDefault="00562D74" w:rsidP="00562D74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 w:rsidRPr="00562D74">
                        <w:rPr>
                          <w:rFonts w:ascii="Century Gothic" w:hAnsi="Century Gothic"/>
                          <w:sz w:val="28"/>
                          <w:szCs w:val="24"/>
                        </w:rPr>
                        <w:t>Un acercamiento a cuestiones básicas de la gobernanza. Concepto polisémico y su relación con la educación. Autonomía de gestión/gobernanza</w:t>
                      </w:r>
                      <w:r w:rsidRPr="00562D74">
                        <w:rPr>
                          <w:rFonts w:ascii="Century Gothic" w:hAnsi="Century Gothic"/>
                          <w:sz w:val="28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62D74">
        <w:rPr>
          <w:noProof/>
          <w:lang w:eastAsia="es-MX"/>
        </w:rPr>
        <w:drawing>
          <wp:anchor distT="0" distB="0" distL="114300" distR="114300" simplePos="0" relativeHeight="251657215" behindDoc="0" locked="0" layoutInCell="1" allowOverlap="1" wp14:anchorId="07E5169E" wp14:editId="7AA171D4">
            <wp:simplePos x="0" y="0"/>
            <wp:positionH relativeFrom="column">
              <wp:posOffset>-824230</wp:posOffset>
            </wp:positionH>
            <wp:positionV relativeFrom="paragraph">
              <wp:posOffset>1062990</wp:posOffset>
            </wp:positionV>
            <wp:extent cx="2524125" cy="2743200"/>
            <wp:effectExtent l="0" t="0" r="9525" b="0"/>
            <wp:wrapSquare wrapText="bothSides"/>
            <wp:docPr id="5" name="Imagen 5" descr="El Arco Iris Colorea El Fondo Del Vector De Las Manchas De La Pintura De La  Acuarela Ilustración del Vector - Ilustración de tinta, horizontal:  142675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Arco Iris Colorea El Fondo Del Vector De Las Manchas De La Pintura De La  Acuarela Ilustración del Vector - Ilustración de tinta, horizontal:  14267546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375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1" t="20689" r="8375" b="18227"/>
                    <a:stretch/>
                  </pic:blipFill>
                  <pic:spPr bwMode="auto">
                    <a:xfrm>
                      <a:off x="0" y="0"/>
                      <a:ext cx="25241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D74">
        <w:rPr>
          <w:noProof/>
          <w:lang w:eastAsia="es-MX"/>
        </w:rPr>
        <mc:AlternateContent>
          <mc:Choice Requires="wps">
            <w:drawing>
              <wp:inline distT="0" distB="0" distL="0" distR="0" wp14:anchorId="1E98C854" wp14:editId="664A1129">
                <wp:extent cx="304800" cy="304800"/>
                <wp:effectExtent l="0" t="0" r="0" b="0"/>
                <wp:docPr id="4" name="AutoShape 1" descr="El Arco Iris Colorea El Fondo Del Vector De Las Manchas De La Pintura De La  Acuarela Ilustración del Vector - Ilustración de tinta, horizontal:  1426754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El Arco Iris Colorea El Fondo Del Vector De Las Manchas De La Pintura De La  Acuarela Ilustración del Vector - Ilustración de tinta, horizontal:  14267546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CAMG2SGAMAAF0GAAAOAAAAAAAAAAAAAAAAAC4CAABk&#10;cnMvZTJvRG9jLnhtbFBLAQItABQABgAIAAAAIQBMoOks2AAAAAMBAAAPAAAAAAAAAAAAAAAAAHIF&#10;AABkcnMvZG93bnJldi54bWxQSwUGAAAAAAQABADzAAAAdwYAAAAA&#10;" filled="f" stroked="f">
                <o:lock v:ext="edit" aspectratio="t"/>
                <w10:anchorlock/>
              </v:rect>
            </w:pict>
          </mc:Fallback>
        </mc:AlternateContent>
      </w:r>
      <w:r w:rsidR="00562D74" w:rsidRPr="00562D74">
        <w:t xml:space="preserve"> </w:t>
      </w:r>
    </w:p>
    <w:p w:rsidR="007D0F28" w:rsidRDefault="00112E21">
      <w:r>
        <w:rPr>
          <w:noProof/>
          <w:lang w:eastAsia="es-MX"/>
        </w:rPr>
        <w:drawing>
          <wp:anchor distT="0" distB="0" distL="114300" distR="114300" simplePos="0" relativeHeight="251689984" behindDoc="0" locked="0" layoutInCell="1" allowOverlap="1" wp14:anchorId="74F68C16" wp14:editId="31691DA1">
            <wp:simplePos x="0" y="0"/>
            <wp:positionH relativeFrom="column">
              <wp:posOffset>-711835</wp:posOffset>
            </wp:positionH>
            <wp:positionV relativeFrom="paragraph">
              <wp:posOffset>3571240</wp:posOffset>
            </wp:positionV>
            <wp:extent cx="1988185" cy="1668780"/>
            <wp:effectExtent l="0" t="0" r="0" b="7620"/>
            <wp:wrapSquare wrapText="bothSides"/>
            <wp:docPr id="26" name="Imagen 26" descr="Descubra Iconos de gobierno corporativo, formación empresarial. imágenes de  stock en HD y millones de otras fotos, ilustraciones y vectores en stock  libres de regalías en la colección de Shutterstock. Se agregan miles de  imágenes nuevas de alta calid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ubra Iconos de gobierno corporativo, formación empresarial. imágenes de  stock en HD y millones de otras fotos, ilustraciones y vectores en stock  libres de regalías en la colección de Shutterstock. Se agregan miles de  imágenes nuevas de alta calidad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86" t="33070" r="35562" b="43586"/>
                    <a:stretch/>
                  </pic:blipFill>
                  <pic:spPr bwMode="auto">
                    <a:xfrm>
                      <a:off x="0" y="0"/>
                      <a:ext cx="198818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2F5FDA" wp14:editId="137D31B3">
                <wp:simplePos x="0" y="0"/>
                <wp:positionH relativeFrom="column">
                  <wp:posOffset>4909820</wp:posOffset>
                </wp:positionH>
                <wp:positionV relativeFrom="paragraph">
                  <wp:posOffset>3577590</wp:posOffset>
                </wp:positionV>
                <wp:extent cx="3943350" cy="2371725"/>
                <wp:effectExtent l="0" t="0" r="0" b="0"/>
                <wp:wrapNone/>
                <wp:docPr id="24" name="2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0" cy="2371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F7E" w:rsidRPr="002F7F7E" w:rsidRDefault="002F7F7E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2F7F7E">
                              <w:rPr>
                                <w:rFonts w:ascii="Century Gothic" w:hAnsi="Century Gothic"/>
                                <w:sz w:val="24"/>
                              </w:rPr>
                              <w:t>Gobernanza es una palabra de utilización reciente cuya connotación actual y matices conceptuales</w:t>
                            </w:r>
                            <w:r w:rsidR="00112E21">
                              <w:rPr>
                                <w:rFonts w:ascii="Century Gothic" w:hAnsi="Century Gothic"/>
                                <w:sz w:val="24"/>
                              </w:rPr>
                              <w:t>,</w:t>
                            </w:r>
                            <w:r w:rsidRPr="002F7F7E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también de significación, apropiación y plataforma por parte de la sociedad civil para lograr una mayor participación en la toma de decisiones que afectan a todos</w:t>
                            </w:r>
                            <w:r w:rsidR="00112E21">
                              <w:rPr>
                                <w:rFonts w:ascii="Century Gothic" w:hAnsi="Century Gothic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4 Cuadro de texto" o:spid="_x0000_s1031" type="#_x0000_t202" style="position:absolute;margin-left:386.6pt;margin-top:281.7pt;width:310.5pt;height:186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" filled="f" stroked="f" strokeweight=".5pt">
                <v:textbox>
                  <w:txbxContent>
                    <w:p w:rsidR="002F7F7E" w:rsidRPr="002F7F7E" w:rsidRDefault="002F7F7E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r w:rsidRPr="002F7F7E">
                        <w:rPr>
                          <w:rFonts w:ascii="Century Gothic" w:hAnsi="Century Gothic"/>
                          <w:sz w:val="24"/>
                        </w:rPr>
                        <w:t>Gobernanza es una palabra de utilización reciente cuya connotación actual y matices conceptuales</w:t>
                      </w:r>
                      <w:r w:rsidR="00112E21">
                        <w:rPr>
                          <w:rFonts w:ascii="Century Gothic" w:hAnsi="Century Gothic"/>
                          <w:sz w:val="24"/>
                        </w:rPr>
                        <w:t>,</w:t>
                      </w:r>
                      <w:r w:rsidRPr="002F7F7E">
                        <w:rPr>
                          <w:rFonts w:ascii="Century Gothic" w:hAnsi="Century Gothic"/>
                          <w:sz w:val="24"/>
                        </w:rPr>
                        <w:t xml:space="preserve"> también de significación, apropiación y plataforma por parte de la sociedad civil para lograr una mayor participación en la toma de decisiones que afectan a todos</w:t>
                      </w:r>
                      <w:r w:rsidR="00112E21">
                        <w:rPr>
                          <w:rFonts w:ascii="Century Gothic" w:hAnsi="Century Gothic"/>
                          <w:sz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1D79E0" wp14:editId="28D97858">
                <wp:simplePos x="0" y="0"/>
                <wp:positionH relativeFrom="column">
                  <wp:posOffset>2014220</wp:posOffset>
                </wp:positionH>
                <wp:positionV relativeFrom="paragraph">
                  <wp:posOffset>3682365</wp:posOffset>
                </wp:positionV>
                <wp:extent cx="2238375" cy="695325"/>
                <wp:effectExtent l="0" t="0" r="0" b="0"/>
                <wp:wrapNone/>
                <wp:docPr id="25" name="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F7E" w:rsidRPr="00112E21" w:rsidRDefault="002F7F7E" w:rsidP="00112E21">
                            <w:pPr>
                              <w:jc w:val="center"/>
                              <w:rPr>
                                <w:rFonts w:ascii="Bradley Hand ITC" w:hAnsi="Bradley Hand ITC"/>
                                <w:sz w:val="32"/>
                              </w:rPr>
                            </w:pPr>
                            <w:r w:rsidRPr="00112E21">
                              <w:rPr>
                                <w:rFonts w:ascii="Bradley Hand ITC" w:hAnsi="Bradley Hand ITC"/>
                                <w:sz w:val="32"/>
                              </w:rPr>
                              <w:t>Conclusión de gobernanza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5 Cuadro de texto" o:spid="_x0000_s1032" type="#_x0000_t202" style="position:absolute;margin-left:158.6pt;margin-top:289.95pt;width:176.25pt;height:54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" filled="f" stroked="f" strokeweight=".5pt">
                <v:textbox>
                  <w:txbxContent>
                    <w:p w:rsidR="002F7F7E" w:rsidRPr="00112E21" w:rsidRDefault="002F7F7E" w:rsidP="00112E21">
                      <w:pPr>
                        <w:jc w:val="center"/>
                        <w:rPr>
                          <w:rFonts w:ascii="Bradley Hand ITC" w:hAnsi="Bradley Hand ITC"/>
                          <w:sz w:val="32"/>
                        </w:rPr>
                      </w:pPr>
                      <w:r w:rsidRPr="00112E21">
                        <w:rPr>
                          <w:rFonts w:ascii="Bradley Hand ITC" w:hAnsi="Bradley Hand ITC"/>
                          <w:sz w:val="32"/>
                        </w:rPr>
                        <w:t>Conclusión de gobernanza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8480" behindDoc="0" locked="0" layoutInCell="1" allowOverlap="1" wp14:anchorId="39EA8616" wp14:editId="7526C3B8">
            <wp:simplePos x="0" y="0"/>
            <wp:positionH relativeFrom="column">
              <wp:posOffset>2004695</wp:posOffset>
            </wp:positionH>
            <wp:positionV relativeFrom="paragraph">
              <wp:posOffset>3615690</wp:posOffset>
            </wp:positionV>
            <wp:extent cx="2247900" cy="857250"/>
            <wp:effectExtent l="0" t="0" r="0" b="0"/>
            <wp:wrapSquare wrapText="bothSides"/>
            <wp:docPr id="12" name="Imagen 12" descr="ไอเดีย ป้าย 36 รายการ ในปี 2021 | ป้าย, เค้กดิสนีย์, การแปรงฟั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ไอเดีย ป้าย 36 รายการ ในปี 2021 | ป้าย, เค้กดิสนีย์, การแปรงฟัน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4" t="15556" r="74905" b="69722"/>
                    <a:stretch/>
                  </pic:blipFill>
                  <pic:spPr bwMode="auto">
                    <a:xfrm>
                      <a:off x="0" y="0"/>
                      <a:ext cx="22479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F7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FFF6E2" wp14:editId="7EAF00A8">
                <wp:simplePos x="0" y="0"/>
                <wp:positionH relativeFrom="column">
                  <wp:posOffset>3947795</wp:posOffset>
                </wp:positionH>
                <wp:positionV relativeFrom="paragraph">
                  <wp:posOffset>3481705</wp:posOffset>
                </wp:positionV>
                <wp:extent cx="600075" cy="2390775"/>
                <wp:effectExtent l="0" t="0" r="28575" b="28575"/>
                <wp:wrapNone/>
                <wp:docPr id="14" name="14 Abri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390775"/>
                        </a:xfrm>
                        <a:prstGeom prst="leftBrac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 Abrir llave" o:spid="_x0000_s1026" type="#_x0000_t87" style="position:absolute;margin-left:310.85pt;margin-top:274.15pt;width:47.25pt;height:188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" adj="452" strokecolor="black [3213]"/>
            </w:pict>
          </mc:Fallback>
        </mc:AlternateContent>
      </w:r>
      <w:r w:rsidR="002F7F7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B934F4" wp14:editId="4E313B4C">
                <wp:simplePos x="0" y="0"/>
                <wp:positionH relativeFrom="column">
                  <wp:posOffset>4014470</wp:posOffset>
                </wp:positionH>
                <wp:positionV relativeFrom="paragraph">
                  <wp:posOffset>995680</wp:posOffset>
                </wp:positionV>
                <wp:extent cx="600075" cy="1971675"/>
                <wp:effectExtent l="0" t="0" r="28575" b="28575"/>
                <wp:wrapNone/>
                <wp:docPr id="13" name="13 Abri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971675"/>
                        </a:xfrm>
                        <a:prstGeom prst="leftBrac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 Abrir llave" o:spid="_x0000_s1026" type="#_x0000_t87" style="position:absolute;margin-left:316.1pt;margin-top:78.4pt;width:47.25pt;height:155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" adj="548" strokecolor="black [3213]"/>
            </w:pict>
          </mc:Fallback>
        </mc:AlternateContent>
      </w:r>
      <w:r w:rsidR="002F7F7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BCB776" wp14:editId="4FD71670">
                <wp:simplePos x="0" y="0"/>
                <wp:positionH relativeFrom="column">
                  <wp:posOffset>4614545</wp:posOffset>
                </wp:positionH>
                <wp:positionV relativeFrom="paragraph">
                  <wp:posOffset>996316</wp:posOffset>
                </wp:positionV>
                <wp:extent cx="2428875" cy="2019300"/>
                <wp:effectExtent l="0" t="0" r="0" b="0"/>
                <wp:wrapNone/>
                <wp:docPr id="22" name="2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F7E" w:rsidRPr="002F7F7E" w:rsidRDefault="002F7F7E" w:rsidP="002F7F7E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2F7F7E">
                              <w:rPr>
                                <w:rFonts w:ascii="Century Gothic" w:hAnsi="Century Gothic"/>
                                <w:sz w:val="24"/>
                              </w:rPr>
                              <w:t>La gestión educativa se concibe como el conjunto de procesos, de toma de decisiones y realización de acciones que permiten llevar a cabo las prácticas pedagógicas, su ejecución y ev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aluación” (Botero, 2007, p. 22).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2 Cuadro de texto" o:spid="_x0000_s1033" type="#_x0000_t202" style="position:absolute;margin-left:363.35pt;margin-top:78.45pt;width:191.25pt;height:15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" filled="f" stroked="f" strokeweight=".5pt">
                <v:textbox>
                  <w:txbxContent>
                    <w:p w:rsidR="002F7F7E" w:rsidRPr="002F7F7E" w:rsidRDefault="002F7F7E" w:rsidP="002F7F7E">
                      <w:pPr>
                        <w:jc w:val="both"/>
                        <w:rPr>
                          <w:rFonts w:ascii="Century Gothic" w:hAnsi="Century Gothic"/>
                          <w:sz w:val="24"/>
                        </w:rPr>
                      </w:pPr>
                      <w:r w:rsidRPr="002F7F7E">
                        <w:rPr>
                          <w:rFonts w:ascii="Century Gothic" w:hAnsi="Century Gothic"/>
                          <w:sz w:val="24"/>
                        </w:rPr>
                        <w:t>La gestión educativa se concibe como el conjunto de procesos, de toma de decisiones y realización de acciones que permiten llevar a cabo las prácticas pedagógicas, su ejecución y ev</w:t>
                      </w:r>
                      <w:r>
                        <w:rPr>
                          <w:rFonts w:ascii="Century Gothic" w:hAnsi="Century Gothic"/>
                          <w:sz w:val="24"/>
                        </w:rPr>
                        <w:t>aluación” (Botero, 2007, p. 22).</w:t>
                      </w:r>
                    </w:p>
                  </w:txbxContent>
                </v:textbox>
              </v:shape>
            </w:pict>
          </mc:Fallback>
        </mc:AlternateContent>
      </w:r>
      <w:r w:rsidR="002F7F7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84A819" wp14:editId="41317FA7">
                <wp:simplePos x="0" y="0"/>
                <wp:positionH relativeFrom="column">
                  <wp:posOffset>7138670</wp:posOffset>
                </wp:positionH>
                <wp:positionV relativeFrom="paragraph">
                  <wp:posOffset>1224915</wp:posOffset>
                </wp:positionV>
                <wp:extent cx="619125" cy="1571625"/>
                <wp:effectExtent l="0" t="0" r="28575" b="28575"/>
                <wp:wrapNone/>
                <wp:docPr id="23" name="23 Abri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571625"/>
                        </a:xfrm>
                        <a:prstGeom prst="leftBrac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3 Abrir llave" o:spid="_x0000_s1026" type="#_x0000_t87" style="position:absolute;margin-left:562.1pt;margin-top:96.45pt;width:48.75pt;height:123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" adj="709" strokecolor="black [3213]"/>
            </w:pict>
          </mc:Fallback>
        </mc:AlternateContent>
      </w:r>
      <w:r w:rsidR="002F7F7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FB08D4" wp14:editId="138E7AB8">
                <wp:simplePos x="0" y="0"/>
                <wp:positionH relativeFrom="column">
                  <wp:posOffset>7481570</wp:posOffset>
                </wp:positionH>
                <wp:positionV relativeFrom="paragraph">
                  <wp:posOffset>1501140</wp:posOffset>
                </wp:positionV>
                <wp:extent cx="1695450" cy="1181100"/>
                <wp:effectExtent l="0" t="0" r="0" b="0"/>
                <wp:wrapNone/>
                <wp:docPr id="21" name="2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F7E" w:rsidRPr="002F7F7E" w:rsidRDefault="002F7F7E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L</w:t>
                            </w:r>
                            <w:r w:rsidRPr="002F7F7E">
                              <w:rPr>
                                <w:rFonts w:ascii="Century Gothic" w:hAnsi="Century Gothic"/>
                                <w:sz w:val="24"/>
                              </w:rPr>
                              <w:t>a gobernanza en la educación es un reflejo de los retos que enfrentan las sociedades</w:t>
                            </w:r>
                            <w:r w:rsidRPr="002F7F7E">
                              <w:rPr>
                                <w:rFonts w:ascii="Century Gothic" w:hAnsi="Century Gothic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1 Cuadro de texto" o:spid="_x0000_s1034" type="#_x0000_t202" style="position:absolute;margin-left:589.1pt;margin-top:118.2pt;width:133.5pt;height:9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" filled="f" stroked="f" strokeweight=".5pt">
                <v:textbox>
                  <w:txbxContent>
                    <w:p w:rsidR="002F7F7E" w:rsidRPr="002F7F7E" w:rsidRDefault="002F7F7E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>L</w:t>
                      </w:r>
                      <w:r w:rsidRPr="002F7F7E">
                        <w:rPr>
                          <w:rFonts w:ascii="Century Gothic" w:hAnsi="Century Gothic"/>
                          <w:sz w:val="24"/>
                        </w:rPr>
                        <w:t>a gobernanza en la educación es un reflejo de los retos que enfrentan las sociedades</w:t>
                      </w:r>
                      <w:r w:rsidRPr="002F7F7E">
                        <w:rPr>
                          <w:rFonts w:ascii="Century Gothic" w:hAnsi="Century Gothic"/>
                          <w:sz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F7F7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06A62E" wp14:editId="06221B8A">
                <wp:simplePos x="0" y="0"/>
                <wp:positionH relativeFrom="column">
                  <wp:posOffset>1938020</wp:posOffset>
                </wp:positionH>
                <wp:positionV relativeFrom="paragraph">
                  <wp:posOffset>1844040</wp:posOffset>
                </wp:positionV>
                <wp:extent cx="1928495" cy="1438275"/>
                <wp:effectExtent l="0" t="0" r="0" b="0"/>
                <wp:wrapNone/>
                <wp:docPr id="20" name="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8495" cy="143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2B86" w:rsidRPr="002F7F7E" w:rsidRDefault="002F7F7E" w:rsidP="002F7F7E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2F7F7E">
                              <w:rPr>
                                <w:rFonts w:ascii="Century Gothic" w:hAnsi="Century Gothic"/>
                                <w:sz w:val="24"/>
                              </w:rPr>
                              <w:t>La educación es un ámbito que en la mayoría de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los países es manejada por el e</w:t>
                            </w:r>
                            <w:r w:rsidRPr="002F7F7E">
                              <w:rPr>
                                <w:rFonts w:ascii="Century Gothic" w:hAnsi="Century Gothic"/>
                                <w:sz w:val="24"/>
                              </w:rPr>
                              <w:t>stado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 Cuadro de texto" o:spid="_x0000_s1035" type="#_x0000_t202" style="position:absolute;margin-left:152.6pt;margin-top:145.2pt;width:151.85pt;height:113.2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" filled="f" stroked="f" strokeweight=".5pt">
                <v:textbox>
                  <w:txbxContent>
                    <w:p w:rsidR="00412B86" w:rsidRPr="002F7F7E" w:rsidRDefault="002F7F7E" w:rsidP="002F7F7E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  <w:sz w:val="24"/>
                        </w:rPr>
                      </w:pPr>
                      <w:r w:rsidRPr="002F7F7E">
                        <w:rPr>
                          <w:rFonts w:ascii="Century Gothic" w:hAnsi="Century Gothic"/>
                          <w:sz w:val="24"/>
                        </w:rPr>
                        <w:t>La educación es un ámbito que en la mayoría de</w:t>
                      </w:r>
                      <w:r>
                        <w:rPr>
                          <w:rFonts w:ascii="Century Gothic" w:hAnsi="Century Gothic"/>
                          <w:sz w:val="24"/>
                        </w:rPr>
                        <w:t xml:space="preserve"> los países es manejada por el e</w:t>
                      </w:r>
                      <w:r w:rsidRPr="002F7F7E">
                        <w:rPr>
                          <w:rFonts w:ascii="Century Gothic" w:hAnsi="Century Gothic"/>
                          <w:sz w:val="24"/>
                        </w:rPr>
                        <w:t>stado</w:t>
                      </w:r>
                      <w:r>
                        <w:rPr>
                          <w:rFonts w:ascii="Century Gothic" w:hAnsi="Century Gothic"/>
                          <w:sz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F7F7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873507" wp14:editId="0F0A3AB8">
                <wp:simplePos x="0" y="0"/>
                <wp:positionH relativeFrom="column">
                  <wp:posOffset>2223770</wp:posOffset>
                </wp:positionH>
                <wp:positionV relativeFrom="paragraph">
                  <wp:posOffset>1091565</wp:posOffset>
                </wp:positionV>
                <wp:extent cx="1733550" cy="819150"/>
                <wp:effectExtent l="0" t="0" r="0" b="0"/>
                <wp:wrapNone/>
                <wp:docPr id="19" name="1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2B86" w:rsidRPr="00412B86" w:rsidRDefault="00412B86" w:rsidP="00412B86">
                            <w:pPr>
                              <w:spacing w:after="0" w:line="240" w:lineRule="auto"/>
                              <w:jc w:val="center"/>
                              <w:rPr>
                                <w:rFonts w:ascii="Bradley Hand ITC" w:hAnsi="Bradley Hand ITC"/>
                                <w:sz w:val="32"/>
                              </w:rPr>
                            </w:pPr>
                            <w:r w:rsidRPr="00412B86">
                              <w:rPr>
                                <w:rFonts w:ascii="Bradley Hand ITC" w:hAnsi="Bradley Hand ITC"/>
                                <w:sz w:val="32"/>
                              </w:rPr>
                              <w:t>G</w:t>
                            </w:r>
                            <w:r w:rsidRPr="00412B86">
                              <w:rPr>
                                <w:rFonts w:ascii="Bradley Hand ITC" w:hAnsi="Bradley Hand ITC"/>
                                <w:sz w:val="32"/>
                              </w:rPr>
                              <w:t>obernanza en el ámbito educativo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 Cuadro de texto" o:spid="_x0000_s1036" type="#_x0000_t202" style="position:absolute;margin-left:175.1pt;margin-top:85.95pt;width:136.5pt;height:64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" filled="f" stroked="f" strokeweight=".5pt">
                <v:textbox>
                  <w:txbxContent>
                    <w:p w:rsidR="00412B86" w:rsidRPr="00412B86" w:rsidRDefault="00412B86" w:rsidP="00412B86">
                      <w:pPr>
                        <w:spacing w:after="0" w:line="240" w:lineRule="auto"/>
                        <w:jc w:val="center"/>
                        <w:rPr>
                          <w:rFonts w:ascii="Bradley Hand ITC" w:hAnsi="Bradley Hand ITC"/>
                          <w:sz w:val="32"/>
                        </w:rPr>
                      </w:pPr>
                      <w:r w:rsidRPr="00412B86">
                        <w:rPr>
                          <w:rFonts w:ascii="Bradley Hand ITC" w:hAnsi="Bradley Hand ITC"/>
                          <w:sz w:val="32"/>
                        </w:rPr>
                        <w:t>G</w:t>
                      </w:r>
                      <w:r w:rsidRPr="00412B86">
                        <w:rPr>
                          <w:rFonts w:ascii="Bradley Hand ITC" w:hAnsi="Bradley Hand ITC"/>
                          <w:sz w:val="32"/>
                        </w:rPr>
                        <w:t>obernanza en el ámbito educativo</w:t>
                      </w:r>
                    </w:p>
                  </w:txbxContent>
                </v:textbox>
              </v:shape>
            </w:pict>
          </mc:Fallback>
        </mc:AlternateContent>
      </w:r>
      <w:r w:rsidR="002F7F7E">
        <w:rPr>
          <w:noProof/>
          <w:lang w:eastAsia="es-MX"/>
        </w:rPr>
        <w:drawing>
          <wp:anchor distT="0" distB="0" distL="114300" distR="114300" simplePos="0" relativeHeight="251666432" behindDoc="0" locked="0" layoutInCell="1" allowOverlap="1" wp14:anchorId="167B4AE9" wp14:editId="12F58A9D">
            <wp:simplePos x="0" y="0"/>
            <wp:positionH relativeFrom="column">
              <wp:posOffset>2052320</wp:posOffset>
            </wp:positionH>
            <wp:positionV relativeFrom="paragraph">
              <wp:posOffset>1024890</wp:posOffset>
            </wp:positionV>
            <wp:extent cx="2071370" cy="771525"/>
            <wp:effectExtent l="0" t="0" r="5080" b="9525"/>
            <wp:wrapSquare wrapText="bothSides"/>
            <wp:docPr id="11" name="Imagen 11" descr="ไอเดีย ป้าย 36 รายการ ในปี 2021 | ป้าย, เค้กดิสนีย์, การแปรงฟั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ไอเดีย ป้าย 36 รายการ ในปี 2021 | ป้าย, เค้กดิสนีย์, การแปรงฟัน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4" t="15556" r="74905" b="69722"/>
                    <a:stretch/>
                  </pic:blipFill>
                  <pic:spPr bwMode="auto">
                    <a:xfrm>
                      <a:off x="0" y="0"/>
                      <a:ext cx="207137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7D0F28" w:rsidSect="00562D74">
      <w:pgSz w:w="15840" w:h="12240" w:orient="landscape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041C54"/>
    <w:multiLevelType w:val="hybridMultilevel"/>
    <w:tmpl w:val="D0E2EE82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643B59"/>
    <w:multiLevelType w:val="hybridMultilevel"/>
    <w:tmpl w:val="15AA8F6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F28"/>
    <w:rsid w:val="000A4A75"/>
    <w:rsid w:val="00112E21"/>
    <w:rsid w:val="002F7F7E"/>
    <w:rsid w:val="00412B86"/>
    <w:rsid w:val="00562D74"/>
    <w:rsid w:val="00615EB9"/>
    <w:rsid w:val="007D0F28"/>
    <w:rsid w:val="00DE4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D0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F2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15EB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D0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F2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15E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6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116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Garcia</dc:creator>
  <cp:lastModifiedBy>Juan Garcia</cp:lastModifiedBy>
  <cp:revision>1</cp:revision>
  <dcterms:created xsi:type="dcterms:W3CDTF">2021-09-29T04:42:00Z</dcterms:created>
  <dcterms:modified xsi:type="dcterms:W3CDTF">2021-09-29T05:51:00Z</dcterms:modified>
</cp:coreProperties>
</file>