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14" w:rsidRDefault="006E5F24" w:rsidP="006E5F24">
      <w:pPr>
        <w:jc w:val="center"/>
        <w:rPr>
          <w:rFonts w:ascii="Comic Sans MS" w:hAnsi="Comic Sans MS"/>
          <w:noProof/>
          <w:sz w:val="32"/>
          <w:szCs w:val="32"/>
          <w:lang w:eastAsia="es-MX"/>
        </w:rPr>
      </w:pPr>
      <w:r>
        <w:rPr>
          <w:rFonts w:ascii="Arial" w:hAnsi="Arial" w:cs="Arial"/>
          <w:b/>
          <w:noProof/>
          <w:color w:val="000000"/>
          <w:sz w:val="24"/>
          <w:szCs w:val="20"/>
          <w:lang w:eastAsia="es-MX"/>
        </w:rPr>
        <w:drawing>
          <wp:anchor distT="0" distB="0" distL="114300" distR="114300" simplePos="0" relativeHeight="251659264" behindDoc="1" locked="0" layoutInCell="1" allowOverlap="1">
            <wp:simplePos x="0" y="0"/>
            <wp:positionH relativeFrom="column">
              <wp:posOffset>-60960</wp:posOffset>
            </wp:positionH>
            <wp:positionV relativeFrom="paragraph">
              <wp:posOffset>0</wp:posOffset>
            </wp:positionV>
            <wp:extent cx="683895" cy="847725"/>
            <wp:effectExtent l="0" t="0" r="1905" b="9525"/>
            <wp:wrapTight wrapText="bothSides">
              <wp:wrapPolygon edited="0">
                <wp:start x="0" y="0"/>
                <wp:lineTo x="0" y="21357"/>
                <wp:lineTo x="21058" y="21357"/>
                <wp:lineTo x="2105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 (2).jpg"/>
                    <pic:cNvPicPr/>
                  </pic:nvPicPr>
                  <pic:blipFill rotWithShape="1">
                    <a:blip r:embed="rId4">
                      <a:extLst>
                        <a:ext uri="{28A0092B-C50C-407E-A947-70E740481C1C}">
                          <a14:useLocalDpi xmlns:a14="http://schemas.microsoft.com/office/drawing/2010/main" val="0"/>
                        </a:ext>
                      </a:extLst>
                    </a:blip>
                    <a:srcRect l="22051" r="17948"/>
                    <a:stretch/>
                  </pic:blipFill>
                  <pic:spPr bwMode="auto">
                    <a:xfrm>
                      <a:off x="0" y="0"/>
                      <a:ext cx="683895" cy="847725"/>
                    </a:xfrm>
                    <a:prstGeom prst="rect">
                      <a:avLst/>
                    </a:prstGeom>
                    <a:ln>
                      <a:noFill/>
                    </a:ln>
                    <a:extLst>
                      <a:ext uri="{53640926-AAD7-44D8-BBD7-CCE9431645EC}">
                        <a14:shadowObscured xmlns:a14="http://schemas.microsoft.com/office/drawing/2010/main"/>
                      </a:ext>
                    </a:extLst>
                  </pic:spPr>
                </pic:pic>
              </a:graphicData>
            </a:graphic>
          </wp:anchor>
        </w:drawing>
      </w:r>
      <w:r w:rsidR="00282914" w:rsidRPr="006E5F24">
        <w:rPr>
          <w:rFonts w:ascii="Comic Sans MS" w:hAnsi="Comic Sans MS"/>
          <w:noProof/>
          <w:sz w:val="32"/>
          <w:szCs w:val="32"/>
          <w:lang w:eastAsia="es-MX"/>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0039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1).jpg"/>
                    <pic:cNvPicPr/>
                  </pic:nvPicPr>
                  <pic:blipFill>
                    <a:blip r:embed="rId5">
                      <a:extLst>
                        <a:ext uri="{28A0092B-C50C-407E-A947-70E740481C1C}">
                          <a14:useLocalDpi xmlns:a14="http://schemas.microsoft.com/office/drawing/2010/main" val="0"/>
                        </a:ext>
                      </a:extLst>
                    </a:blip>
                    <a:stretch>
                      <a:fillRect/>
                    </a:stretch>
                  </pic:blipFill>
                  <pic:spPr>
                    <a:xfrm>
                      <a:off x="0" y="0"/>
                      <a:ext cx="7772400" cy="10039350"/>
                    </a:xfrm>
                    <a:prstGeom prst="rect">
                      <a:avLst/>
                    </a:prstGeom>
                  </pic:spPr>
                </pic:pic>
              </a:graphicData>
            </a:graphic>
            <wp14:sizeRelH relativeFrom="margin">
              <wp14:pctWidth>0</wp14:pctWidth>
            </wp14:sizeRelH>
            <wp14:sizeRelV relativeFrom="margin">
              <wp14:pctHeight>0</wp14:pctHeight>
            </wp14:sizeRelV>
          </wp:anchor>
        </w:drawing>
      </w:r>
      <w:r w:rsidR="00282914" w:rsidRPr="006E5F24">
        <w:rPr>
          <w:rFonts w:ascii="Comic Sans MS" w:hAnsi="Comic Sans MS"/>
          <w:noProof/>
          <w:sz w:val="32"/>
          <w:szCs w:val="32"/>
          <w:lang w:eastAsia="es-MX"/>
        </w:rPr>
        <w:t>ESCUELA NORMAL DE EDUCACION PREESCOLAR</w:t>
      </w:r>
    </w:p>
    <w:p w:rsidR="006E5F24" w:rsidRPr="006E5F24" w:rsidRDefault="006E5F24" w:rsidP="006E5F24">
      <w:pPr>
        <w:jc w:val="center"/>
        <w:rPr>
          <w:rFonts w:ascii="Comic Sans MS" w:hAnsi="Comic Sans MS"/>
          <w:noProof/>
          <w:sz w:val="32"/>
          <w:szCs w:val="32"/>
          <w:lang w:eastAsia="es-MX"/>
        </w:rPr>
      </w:pPr>
      <w:bookmarkStart w:id="0" w:name="_GoBack"/>
      <w:bookmarkEnd w:id="0"/>
    </w:p>
    <w:p w:rsidR="00282914" w:rsidRDefault="0028291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LICENCIATURA EN EDUCACION PREESCOLAR</w:t>
      </w:r>
    </w:p>
    <w:p w:rsidR="006E5F24" w:rsidRPr="006E5F24" w:rsidRDefault="006E5F24" w:rsidP="006E5F24">
      <w:pPr>
        <w:jc w:val="center"/>
        <w:rPr>
          <w:rFonts w:ascii="Comic Sans MS" w:hAnsi="Comic Sans MS"/>
          <w:noProof/>
          <w:sz w:val="32"/>
          <w:szCs w:val="32"/>
          <w:lang w:eastAsia="es-MX"/>
        </w:rPr>
      </w:pPr>
    </w:p>
    <w:p w:rsidR="00282914" w:rsidRDefault="0028291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LENGUAJE Y ALFABETIZACIÓN</w:t>
      </w:r>
    </w:p>
    <w:p w:rsidR="006E5F24" w:rsidRPr="006E5F24" w:rsidRDefault="006E5F24" w:rsidP="006E5F24">
      <w:pPr>
        <w:jc w:val="center"/>
        <w:rPr>
          <w:rFonts w:ascii="Comic Sans MS" w:hAnsi="Comic Sans MS"/>
          <w:noProof/>
          <w:sz w:val="32"/>
          <w:szCs w:val="32"/>
          <w:lang w:eastAsia="es-MX"/>
        </w:rPr>
      </w:pPr>
    </w:p>
    <w:p w:rsidR="00282914" w:rsidRDefault="0028291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DOCENTE: NARCIZO RODRIGUEZ ESPINOSA</w:t>
      </w:r>
    </w:p>
    <w:p w:rsidR="006E5F24" w:rsidRPr="006E5F24" w:rsidRDefault="006E5F24" w:rsidP="006E5F24">
      <w:pPr>
        <w:jc w:val="center"/>
        <w:rPr>
          <w:rFonts w:ascii="Comic Sans MS" w:hAnsi="Comic Sans MS"/>
          <w:noProof/>
          <w:sz w:val="32"/>
          <w:szCs w:val="32"/>
          <w:lang w:eastAsia="es-MX"/>
        </w:rPr>
      </w:pPr>
    </w:p>
    <w:p w:rsidR="00282914" w:rsidRPr="006E5F24" w:rsidRDefault="0028291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ALUMNAS</w:t>
      </w:r>
    </w:p>
    <w:p w:rsidR="00282914" w:rsidRPr="006E5F24" w:rsidRDefault="006E5F2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ADAMARY SARAHI ARIZPE ALVAREZ</w:t>
      </w:r>
      <w:r w:rsidR="00282914" w:rsidRPr="006E5F24">
        <w:rPr>
          <w:rFonts w:ascii="Comic Sans MS" w:hAnsi="Comic Sans MS"/>
          <w:noProof/>
          <w:sz w:val="32"/>
          <w:szCs w:val="32"/>
          <w:lang w:eastAsia="es-MX"/>
        </w:rPr>
        <w:t xml:space="preserve"> </w:t>
      </w:r>
      <w:r w:rsidRPr="006E5F24">
        <w:rPr>
          <w:rFonts w:ascii="Comic Sans MS" w:hAnsi="Comic Sans MS"/>
          <w:noProof/>
          <w:sz w:val="32"/>
          <w:szCs w:val="32"/>
          <w:lang w:eastAsia="es-MX"/>
        </w:rPr>
        <w:t>#1</w:t>
      </w:r>
    </w:p>
    <w:p w:rsidR="006E5F24" w:rsidRPr="006E5F24" w:rsidRDefault="006E5F2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AMERICA MICHELLE REYES LEZA #14</w:t>
      </w:r>
    </w:p>
    <w:p w:rsidR="006E5F24" w:rsidRPr="006E5F24" w:rsidRDefault="006E5F2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VALERIA KARELY ZAMARRIPA GARZA #20</w:t>
      </w:r>
    </w:p>
    <w:p w:rsidR="006E5F24" w:rsidRPr="006E5F24" w:rsidRDefault="006E5F24" w:rsidP="006E5F24">
      <w:pPr>
        <w:jc w:val="center"/>
        <w:rPr>
          <w:rFonts w:ascii="Comic Sans MS" w:hAnsi="Comic Sans MS"/>
          <w:noProof/>
          <w:sz w:val="32"/>
          <w:szCs w:val="32"/>
          <w:lang w:eastAsia="es-MX"/>
        </w:rPr>
      </w:pPr>
    </w:p>
    <w:p w:rsidR="006E5F24" w:rsidRPr="006E5F24" w:rsidRDefault="006E5F2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TRABAJO ASINCRONICO</w:t>
      </w:r>
    </w:p>
    <w:p w:rsidR="006E5F24" w:rsidRPr="006E5F24" w:rsidRDefault="006E5F24" w:rsidP="006E5F24">
      <w:pPr>
        <w:jc w:val="center"/>
        <w:rPr>
          <w:rFonts w:ascii="Comic Sans MS" w:hAnsi="Comic Sans MS"/>
          <w:noProof/>
          <w:sz w:val="32"/>
          <w:szCs w:val="32"/>
          <w:lang w:eastAsia="es-MX"/>
        </w:rPr>
      </w:pPr>
    </w:p>
    <w:p w:rsidR="006E5F24" w:rsidRPr="006E5F24" w:rsidRDefault="006E5F2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2°D</w:t>
      </w:r>
    </w:p>
    <w:p w:rsidR="006E5F24" w:rsidRPr="006E5F24" w:rsidRDefault="006E5F2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12/10/2021</w:t>
      </w:r>
    </w:p>
    <w:p w:rsidR="006E5F24" w:rsidRPr="006E5F24" w:rsidRDefault="006E5F24" w:rsidP="006E5F24">
      <w:pPr>
        <w:jc w:val="center"/>
        <w:rPr>
          <w:rFonts w:ascii="Comic Sans MS" w:hAnsi="Comic Sans MS"/>
          <w:noProof/>
          <w:sz w:val="32"/>
          <w:szCs w:val="32"/>
          <w:lang w:eastAsia="es-MX"/>
        </w:rPr>
      </w:pPr>
      <w:r w:rsidRPr="006E5F24">
        <w:rPr>
          <w:rFonts w:ascii="Comic Sans MS" w:hAnsi="Comic Sans MS"/>
          <w:noProof/>
          <w:sz w:val="32"/>
          <w:szCs w:val="32"/>
          <w:lang w:eastAsia="es-MX"/>
        </w:rPr>
        <w:t>SALTILLO, COAHUILA</w:t>
      </w:r>
    </w:p>
    <w:p w:rsidR="00282914" w:rsidRDefault="00282914">
      <w:pPr>
        <w:rPr>
          <w:noProof/>
          <w:lang w:eastAsia="es-MX"/>
        </w:rPr>
      </w:pPr>
    </w:p>
    <w:p w:rsidR="00282914" w:rsidRPr="00282914" w:rsidRDefault="00282914">
      <w:pPr>
        <w:rPr>
          <w:rFonts w:ascii="Segoe UI Historic" w:hAnsi="Segoe UI Historic" w:cs="Segoe UI Historic"/>
          <w:b/>
          <w:color w:val="050505"/>
          <w:sz w:val="23"/>
          <w:szCs w:val="23"/>
          <w:shd w:val="clear" w:color="auto" w:fill="F0F2F5"/>
        </w:rPr>
      </w:pPr>
      <w:r>
        <w:br w:type="page"/>
      </w:r>
      <w:r w:rsidRPr="00282914">
        <w:rPr>
          <w:rFonts w:ascii="Arial" w:hAnsi="Arial" w:cs="Arial"/>
          <w:b/>
          <w:color w:val="000000"/>
          <w:sz w:val="24"/>
          <w:szCs w:val="20"/>
        </w:rPr>
        <w:lastRenderedPageBreak/>
        <w:t xml:space="preserve">¿Cómo se construye una propuesta didáctica alfabetizadora sin caer en los </w:t>
      </w:r>
      <w:proofErr w:type="spellStart"/>
      <w:r w:rsidRPr="00282914">
        <w:rPr>
          <w:rFonts w:ascii="Arial" w:hAnsi="Arial" w:cs="Arial"/>
          <w:b/>
          <w:color w:val="000000"/>
          <w:sz w:val="24"/>
          <w:szCs w:val="20"/>
        </w:rPr>
        <w:t>aplicacionismos</w:t>
      </w:r>
      <w:proofErr w:type="spellEnd"/>
      <w:r w:rsidRPr="00282914">
        <w:rPr>
          <w:rFonts w:ascii="Arial" w:hAnsi="Arial" w:cs="Arial"/>
          <w:b/>
          <w:color w:val="000000"/>
          <w:sz w:val="24"/>
          <w:szCs w:val="20"/>
        </w:rPr>
        <w:t xml:space="preserve"> que revisaron en el curso “Lenguaje y Comunicación”?</w:t>
      </w:r>
    </w:p>
    <w:p w:rsidR="00282914" w:rsidRPr="00282914" w:rsidRDefault="00282914">
      <w:pPr>
        <w:rPr>
          <w:rFonts w:ascii="Arial" w:hAnsi="Arial" w:cs="Arial"/>
          <w:color w:val="000000"/>
          <w:sz w:val="26"/>
          <w:szCs w:val="20"/>
        </w:rPr>
      </w:pPr>
      <w:r w:rsidRPr="00282914">
        <w:rPr>
          <w:rFonts w:ascii="Arial" w:hAnsi="Arial" w:cs="Arial"/>
          <w:color w:val="000000"/>
          <w:sz w:val="26"/>
          <w:szCs w:val="20"/>
        </w:rPr>
        <w:t>Podemos decir que la alfabetización está muy enfocado en: comunicación de lengua, debemos tener en cuenta que cada texto tiene varias intenciones, por ejemplo: que letra es, que me está diciendo lo que estoy leyendo, etc. ¿Y esto como se enseña? Es muy indispensable llevar a cabo un proceso, el nivel inicial se encarga y debe realizar un proceso de alfabetización. Las propuestas actuales defienden algunos usos en el aula de textos "reales", los que utilizaron para relacionar socialmente. ¿Con que nos damos entender? Los relatos de experiencias, las cartas, instrucciones, descripciones, etc. Que todo este modelo de alfabetización esta propuesto desde aportes de las ciencias, lingüísticos, psicolingüísticos, cognitivo y sociolingüístico.</w:t>
      </w:r>
    </w:p>
    <w:tbl>
      <w:tblPr>
        <w:tblStyle w:val="Tablaconcuadrcula"/>
        <w:tblW w:w="8274" w:type="dxa"/>
        <w:tblLook w:val="04A0" w:firstRow="1" w:lastRow="0" w:firstColumn="1" w:lastColumn="0" w:noHBand="0" w:noVBand="1"/>
      </w:tblPr>
      <w:tblGrid>
        <w:gridCol w:w="2756"/>
        <w:gridCol w:w="2760"/>
        <w:gridCol w:w="2758"/>
      </w:tblGrid>
      <w:tr w:rsidR="00DC250E" w:rsidTr="00DC250E">
        <w:trPr>
          <w:trHeight w:val="1237"/>
        </w:trPr>
        <w:tc>
          <w:tcPr>
            <w:tcW w:w="2756" w:type="dxa"/>
          </w:tcPr>
          <w:p w:rsidR="00DC250E" w:rsidRDefault="00DC250E" w:rsidP="002312F3">
            <w:r>
              <w:t>Nombre de la investigadora</w:t>
            </w:r>
          </w:p>
        </w:tc>
        <w:tc>
          <w:tcPr>
            <w:tcW w:w="2760" w:type="dxa"/>
          </w:tcPr>
          <w:p w:rsidR="00DC250E" w:rsidRDefault="00DC250E" w:rsidP="002312F3">
            <w:r>
              <w:t>¿Qué ha hecho en la ciencia del lenguaje?</w:t>
            </w:r>
          </w:p>
        </w:tc>
        <w:tc>
          <w:tcPr>
            <w:tcW w:w="2758" w:type="dxa"/>
          </w:tcPr>
          <w:p w:rsidR="00DC250E" w:rsidRDefault="00DC250E" w:rsidP="002312F3">
            <w:r>
              <w:t>Situaciones didácticas en la que se respete el proceso intelectual del niño.</w:t>
            </w:r>
          </w:p>
        </w:tc>
      </w:tr>
      <w:tr w:rsidR="00DC250E" w:rsidTr="00DC250E">
        <w:trPr>
          <w:trHeight w:val="419"/>
        </w:trPr>
        <w:tc>
          <w:tcPr>
            <w:tcW w:w="2756" w:type="dxa"/>
          </w:tcPr>
          <w:p w:rsidR="00DC250E" w:rsidRDefault="00DC250E" w:rsidP="002312F3">
            <w:r>
              <w:t xml:space="preserve">Delia Lerner </w:t>
            </w:r>
          </w:p>
        </w:tc>
        <w:tc>
          <w:tcPr>
            <w:tcW w:w="2760" w:type="dxa"/>
          </w:tcPr>
          <w:p w:rsidR="00DC250E" w:rsidRDefault="00DC250E" w:rsidP="002312F3">
            <w:r>
              <w:t xml:space="preserve">Elaboramos unas “líneas de trabajo” que incluían diferentes tipos de actividades de lectura y escritura y decidimos ponerlas en práctica para analizar cómo se desarrollaban en el aula, qué se podría aprender a través de ellas, cuáles podían ser productivas para que todos o algunos niños avanzaran, qué intervenciones del maestro parecían contribuir a esos avances. Los proyectos de enseñanza cuyo desarrollo en el aula aún seguimos estudiando, se caracterizan por incluir cuatro tipos fundamentales de situaciones: lectura y escritura a través del docente, lectura y escritura de los niños por sí mismos. Mucha investigación y diversas experiencias </w:t>
            </w:r>
            <w:r>
              <w:lastRenderedPageBreak/>
              <w:t>escolares sistematizadas fueron necesarias para diseñar y analizar registros de clase correspondientes a estas diferentes situaciones, para explicitar, por ejemplo, en qué condiciones didácticas las situaciones de lectura de los niños por sí mismos son favorables para producir avances en su aprendizaje como lectores, para que las interacciones cognitivas entre los niños resulten productivas y, sobre todo, para ir afinando las intervenciones del docente</w:t>
            </w:r>
          </w:p>
        </w:tc>
        <w:tc>
          <w:tcPr>
            <w:tcW w:w="2758" w:type="dxa"/>
          </w:tcPr>
          <w:p w:rsidR="00DC250E" w:rsidRDefault="00282914" w:rsidP="002312F3">
            <w:r>
              <w:lastRenderedPageBreak/>
              <w:t>N</w:t>
            </w:r>
            <w:r w:rsidRPr="00282914">
              <w:t>os permitían estudiar lo que sucedía en algunas aulas al trabajar con situaciones didácticas que habíamos propuesto en documentos preparatorios del Diseño - e incluso en el proceso de elaboración de los diseños curriculares</w:t>
            </w:r>
          </w:p>
        </w:tc>
      </w:tr>
      <w:tr w:rsidR="00DC250E" w:rsidTr="00DC250E">
        <w:trPr>
          <w:trHeight w:val="419"/>
        </w:trPr>
        <w:tc>
          <w:tcPr>
            <w:tcW w:w="2756" w:type="dxa"/>
          </w:tcPr>
          <w:p w:rsidR="00DC250E" w:rsidRDefault="00DC250E" w:rsidP="002312F3">
            <w:r>
              <w:t xml:space="preserve">Mirta </w:t>
            </w:r>
            <w:proofErr w:type="spellStart"/>
            <w:r>
              <w:t>Castedo</w:t>
            </w:r>
            <w:proofErr w:type="spellEnd"/>
            <w:r>
              <w:t xml:space="preserve"> </w:t>
            </w:r>
          </w:p>
        </w:tc>
        <w:tc>
          <w:tcPr>
            <w:tcW w:w="2760" w:type="dxa"/>
          </w:tcPr>
          <w:p w:rsidR="00DC250E" w:rsidRDefault="00DC250E" w:rsidP="002312F3">
            <w:r>
              <w:t xml:space="preserve">Las investigaciones que también son llamadas de intervención o “experimentales” pero no en el sentido de que exista un grupo control y uno experimental sino en que se hace una “experimentación” en el aula para estudiar cómo se desarrolla un proyecto de enseñanza (en sentido amplio, puede ser una secuencia de clases). Este tipo de investigación se realiza cuando el objeto de enseñanza no existe aún en las aulas o cuando existe pero se quiere analizar un modo diferente de enseñarlo. A diferencia de la experimentación clásica, no se procede por comparación entre grupo experimental y grupo control sino por contrastación entre hipótesis a priori de la puesta en aula -las hipótesis didácticas- y su </w:t>
            </w:r>
            <w:r>
              <w:lastRenderedPageBreak/>
              <w:t>comprobación, refutación o ajuste a posteriori de la acción. Para llegar a construir esas hipótesis didácticas iniciales se realizan muchos análisis antes de la puesta en aula. Toda escuela tiene un proyecto de enseñanza o varios en tensión, implícitos o explícitos, y acuerdos sobre su proyecto formativo.</w:t>
            </w:r>
          </w:p>
        </w:tc>
        <w:tc>
          <w:tcPr>
            <w:tcW w:w="2758" w:type="dxa"/>
          </w:tcPr>
          <w:p w:rsidR="00DC250E" w:rsidRDefault="00282914" w:rsidP="002312F3">
            <w:r w:rsidRPr="00282914">
              <w:lastRenderedPageBreak/>
              <w:t>En relación con las situaciones didácticas, fue este desafío el que nos llevó a analizar situaciones muy diversas que habíamos propuesto y estudiado en las aulas y a agruparlas en los cuatro grandes tipos antes mencionados (situaciones de lectura y situaciones de escritura a través del docente; situaciones de lectura y situaciones de escritura de los niños por sí mismos).</w:t>
            </w:r>
          </w:p>
        </w:tc>
      </w:tr>
    </w:tbl>
    <w:p w:rsidR="00CE23B8" w:rsidRDefault="00CE23B8"/>
    <w:p w:rsidR="00DC250E" w:rsidRDefault="00DC250E"/>
    <w:p w:rsidR="00DC250E" w:rsidRDefault="00DC250E"/>
    <w:p w:rsidR="00DC250E" w:rsidRDefault="00DC250E"/>
    <w:sectPr w:rsidR="00DC25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0E"/>
    <w:rsid w:val="00282914"/>
    <w:rsid w:val="006E5F24"/>
    <w:rsid w:val="00CE23B8"/>
    <w:rsid w:val="00DC25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52ED9-B59A-4F2F-BBA3-B29991D2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5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zamarripa garza</dc:creator>
  <cp:keywords/>
  <dc:description/>
  <cp:lastModifiedBy>valeria zamarripa garza</cp:lastModifiedBy>
  <cp:revision>2</cp:revision>
  <dcterms:created xsi:type="dcterms:W3CDTF">2021-10-13T03:46:00Z</dcterms:created>
  <dcterms:modified xsi:type="dcterms:W3CDTF">2021-10-13T03:46:00Z</dcterms:modified>
</cp:coreProperties>
</file>