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53" w:rsidRDefault="009121E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2650" cy="16192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556FDD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ESCUELA NORMAL DE EDUCACIÓN PREESCOLAR</w:t>
      </w:r>
    </w:p>
    <w:p w:rsidR="00F81353" w:rsidRDefault="00F81353" w:rsidP="00F813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Ciclo escolar 2020-2021.</w:t>
      </w:r>
    </w:p>
    <w:p w:rsidR="00F81353" w:rsidRDefault="00F81353" w:rsidP="00F81353">
      <w:pPr>
        <w:jc w:val="center"/>
        <w:rPr>
          <w:rFonts w:ascii="Times New Roman" w:hAnsi="Times New Roman" w:cs="Times New Roman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 semestre                                                                              1”D”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Desarrollo y Aprendizaje.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Cuadro comparativo.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 Fabiola Ruíz Pradis.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Alumna: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Layla Patricia Rangel Rodríguez.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17/10/2021.</w:t>
      </w: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p w:rsidR="00F81353" w:rsidRDefault="00F81353" w:rsidP="00F8135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81353" w:rsidTr="0045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Default="00F81353" w:rsidP="00F813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Piaget</w:t>
            </w:r>
          </w:p>
        </w:tc>
        <w:tc>
          <w:tcPr>
            <w:tcW w:w="4414" w:type="dxa"/>
          </w:tcPr>
          <w:p w:rsidR="00F81353" w:rsidRDefault="00F81353" w:rsidP="00F8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Vygotsky</w:t>
            </w:r>
          </w:p>
        </w:tc>
      </w:tr>
      <w:tr w:rsidR="00F81353" w:rsidTr="0045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7D1109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 xml:space="preserve">El hombre no es únicamente producto del medio ambiente o de sus disposiciones internas, sino una </w:t>
            </w:r>
            <w:r w:rsidR="0045224A" w:rsidRPr="0045224A">
              <w:rPr>
                <w:rFonts w:ascii="Times New Roman" w:hAnsi="Times New Roman" w:cs="Times New Roman"/>
                <w:b w:val="0"/>
                <w:sz w:val="24"/>
              </w:rPr>
              <w:t>construcción</w:t>
            </w:r>
            <w:r w:rsidRPr="0045224A">
              <w:rPr>
                <w:rFonts w:ascii="Times New Roman" w:hAnsi="Times New Roman" w:cs="Times New Roman"/>
                <w:b w:val="0"/>
                <w:sz w:val="24"/>
              </w:rPr>
              <w:t xml:space="preserve"> propia, un resultado paulatino de la interacción entre estos factores.</w:t>
            </w:r>
          </w:p>
        </w:tc>
        <w:tc>
          <w:tcPr>
            <w:tcW w:w="4414" w:type="dxa"/>
          </w:tcPr>
          <w:p w:rsidR="00F81353" w:rsidRDefault="007D1109" w:rsidP="00F81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 teoría e centra en la importancia del entorno social de los individuos, así como del lenguaje y la colaboración mutua para la adquisición y transmisión de la cultura.</w:t>
            </w:r>
          </w:p>
        </w:tc>
      </w:tr>
      <w:tr w:rsidR="00F81353" w:rsidTr="00452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7D1109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 xml:space="preserve">La educación tiene como finalidad favorecer el crecimiento </w:t>
            </w:r>
            <w:r w:rsidR="0045224A" w:rsidRPr="0045224A">
              <w:rPr>
                <w:rFonts w:ascii="Times New Roman" w:hAnsi="Times New Roman" w:cs="Times New Roman"/>
                <w:b w:val="0"/>
                <w:sz w:val="24"/>
              </w:rPr>
              <w:t>intelectual</w:t>
            </w:r>
            <w:r w:rsidRPr="0045224A">
              <w:rPr>
                <w:rFonts w:ascii="Times New Roman" w:hAnsi="Times New Roman" w:cs="Times New Roman"/>
                <w:b w:val="0"/>
                <w:sz w:val="24"/>
              </w:rPr>
              <w:t>, afectivo y social del niño, pero teniendo en cuenta que este crecimiento es el resultado de procesos evolutivos naturales.</w:t>
            </w:r>
          </w:p>
        </w:tc>
        <w:tc>
          <w:tcPr>
            <w:tcW w:w="4414" w:type="dxa"/>
          </w:tcPr>
          <w:p w:rsidR="00F81353" w:rsidRDefault="007D1109" w:rsidP="00F81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Zona de Desarrollo Próximo; se entiende como la distancia </w:t>
            </w:r>
            <w:r w:rsidR="0045224A">
              <w:rPr>
                <w:rFonts w:ascii="Times New Roman" w:hAnsi="Times New Roman" w:cs="Times New Roman"/>
                <w:sz w:val="24"/>
              </w:rPr>
              <w:t>entre</w:t>
            </w:r>
            <w:r>
              <w:rPr>
                <w:rFonts w:ascii="Times New Roman" w:hAnsi="Times New Roman" w:cs="Times New Roman"/>
                <w:sz w:val="24"/>
              </w:rPr>
              <w:t xml:space="preserve"> el nivel real de desarrollo, determinado por la capacidad de resolver </w:t>
            </w:r>
            <w:r w:rsidR="0045224A">
              <w:rPr>
                <w:rFonts w:ascii="Times New Roman" w:hAnsi="Times New Roman" w:cs="Times New Roman"/>
                <w:sz w:val="24"/>
              </w:rPr>
              <w:t>independientemente un problema.</w:t>
            </w:r>
          </w:p>
        </w:tc>
      </w:tr>
      <w:tr w:rsidR="00F81353" w:rsidTr="0045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7D1109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 xml:space="preserve">Diferenció cuatro periodos a través de los cuales se construyen las nociones: Etapa sensoriomotora, de 0 a 2 años; Etapa preoperacional, de 2 a 7 años; Etapa de las operaciones </w:t>
            </w:r>
            <w:r w:rsidR="0045224A" w:rsidRPr="0045224A">
              <w:rPr>
                <w:rFonts w:ascii="Times New Roman" w:hAnsi="Times New Roman" w:cs="Times New Roman"/>
                <w:b w:val="0"/>
                <w:sz w:val="24"/>
              </w:rPr>
              <w:t>concretas</w:t>
            </w:r>
            <w:r w:rsidRPr="0045224A">
              <w:rPr>
                <w:rFonts w:ascii="Times New Roman" w:hAnsi="Times New Roman" w:cs="Times New Roman"/>
                <w:b w:val="0"/>
                <w:sz w:val="24"/>
              </w:rPr>
              <w:t>, de 7 a 11 años; Etapa de las operaciones formales de 11 a 15 años.</w:t>
            </w:r>
          </w:p>
        </w:tc>
        <w:tc>
          <w:tcPr>
            <w:tcW w:w="4414" w:type="dxa"/>
          </w:tcPr>
          <w:p w:rsidR="00F81353" w:rsidRDefault="0045224A" w:rsidP="00F81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desarrollo consiste en la internalización de instrumentos culturales como  el lenguaje.</w:t>
            </w:r>
          </w:p>
        </w:tc>
      </w:tr>
      <w:tr w:rsidR="00F81353" w:rsidTr="00452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7D1109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>La organización, adaptación, asimilación, acomodación y equilibración son funciones cognitivas que los seres humanos realizan al estar en contacto con el entorno.</w:t>
            </w:r>
          </w:p>
        </w:tc>
        <w:tc>
          <w:tcPr>
            <w:tcW w:w="4414" w:type="dxa"/>
          </w:tcPr>
          <w:p w:rsidR="00F81353" w:rsidRDefault="0045224A" w:rsidP="00F81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Internalización: Asume que el aprendizaje viene desde afuera hacía adentro, de lo social a lo individual.</w:t>
            </w:r>
          </w:p>
        </w:tc>
      </w:tr>
      <w:tr w:rsidR="00F81353" w:rsidTr="0045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45224A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>El ser humano al nacer es un individuo biológico.</w:t>
            </w:r>
          </w:p>
        </w:tc>
        <w:tc>
          <w:tcPr>
            <w:tcW w:w="4414" w:type="dxa"/>
          </w:tcPr>
          <w:p w:rsidR="00F81353" w:rsidRDefault="0045224A" w:rsidP="00F81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ser humano al nacer es un individuo social.</w:t>
            </w:r>
          </w:p>
        </w:tc>
      </w:tr>
      <w:tr w:rsidR="00F81353" w:rsidTr="00452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45224A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>En el desarrollo del ser humano hay un proceso de socialización.</w:t>
            </w:r>
          </w:p>
        </w:tc>
        <w:tc>
          <w:tcPr>
            <w:tcW w:w="4414" w:type="dxa"/>
          </w:tcPr>
          <w:p w:rsidR="00F81353" w:rsidRDefault="0045224A" w:rsidP="00F81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el desarrollo del ser humano hay un proceso de diferenciación social.</w:t>
            </w:r>
          </w:p>
        </w:tc>
      </w:tr>
      <w:tr w:rsidR="00F81353" w:rsidTr="0045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81353" w:rsidRPr="0045224A" w:rsidRDefault="0045224A" w:rsidP="00F8135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5224A">
              <w:rPr>
                <w:rFonts w:ascii="Times New Roman" w:hAnsi="Times New Roman" w:cs="Times New Roman"/>
                <w:b w:val="0"/>
                <w:sz w:val="24"/>
              </w:rPr>
              <w:t>La potencialidad cognoscitiva del sujeto depende de la etapa del desarrollo en que se encuentre.</w:t>
            </w:r>
          </w:p>
        </w:tc>
        <w:tc>
          <w:tcPr>
            <w:tcW w:w="4414" w:type="dxa"/>
          </w:tcPr>
          <w:p w:rsidR="00F81353" w:rsidRDefault="0045224A" w:rsidP="00F81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sujeto depende de la calidad de la interacción social y de la ZDP del sujeto.</w:t>
            </w:r>
          </w:p>
        </w:tc>
      </w:tr>
    </w:tbl>
    <w:p w:rsidR="00F81353" w:rsidRPr="00F81353" w:rsidRDefault="00F81353" w:rsidP="00F8135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81353" w:rsidRPr="00F81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3"/>
    <w:rsid w:val="000D03C6"/>
    <w:rsid w:val="0045224A"/>
    <w:rsid w:val="00556FDD"/>
    <w:rsid w:val="007D1109"/>
    <w:rsid w:val="009121E3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278B"/>
  <w15:chartTrackingRefBased/>
  <w15:docId w15:val="{C3655752-97AA-47E0-9E84-9353498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522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Rangel Rdz</dc:creator>
  <cp:keywords/>
  <dc:description/>
  <cp:lastModifiedBy>Layla Rangel Rdz</cp:lastModifiedBy>
  <cp:revision>1</cp:revision>
  <dcterms:created xsi:type="dcterms:W3CDTF">2021-10-19T04:00:00Z</dcterms:created>
  <dcterms:modified xsi:type="dcterms:W3CDTF">2021-10-19T04:46:00Z</dcterms:modified>
</cp:coreProperties>
</file>