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7884" w:rsidTr="009D4176">
        <w:tc>
          <w:tcPr>
            <w:tcW w:w="4414" w:type="dxa"/>
            <w:shd w:val="clear" w:color="auto" w:fill="CCECFF"/>
          </w:tcPr>
          <w:p w:rsidR="00617884" w:rsidRPr="009D4176" w:rsidRDefault="009D41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4176">
              <w:rPr>
                <w:rFonts w:ascii="Times New Roman" w:hAnsi="Times New Roman" w:cs="Times New Roman"/>
                <w:b/>
                <w:sz w:val="32"/>
                <w:szCs w:val="32"/>
              </w:rPr>
              <w:t>Jean Piaget</w:t>
            </w:r>
          </w:p>
        </w:tc>
        <w:tc>
          <w:tcPr>
            <w:tcW w:w="4414" w:type="dxa"/>
            <w:shd w:val="clear" w:color="auto" w:fill="CCCCFF"/>
          </w:tcPr>
          <w:p w:rsidR="00617884" w:rsidRPr="009D4176" w:rsidRDefault="009D41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41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Lev </w:t>
            </w:r>
            <w:proofErr w:type="spellStart"/>
            <w:r w:rsidRPr="009D4176">
              <w:rPr>
                <w:rFonts w:ascii="Times New Roman" w:hAnsi="Times New Roman" w:cs="Times New Roman"/>
                <w:b/>
                <w:sz w:val="32"/>
                <w:szCs w:val="32"/>
              </w:rPr>
              <w:t>Vyg</w:t>
            </w:r>
            <w:bookmarkStart w:id="0" w:name="_GoBack"/>
            <w:bookmarkEnd w:id="0"/>
            <w:r w:rsidRPr="009D4176">
              <w:rPr>
                <w:rFonts w:ascii="Times New Roman" w:hAnsi="Times New Roman" w:cs="Times New Roman"/>
                <w:b/>
                <w:sz w:val="32"/>
                <w:szCs w:val="32"/>
              </w:rPr>
              <w:t>oski</w:t>
            </w:r>
            <w:proofErr w:type="spellEnd"/>
          </w:p>
        </w:tc>
      </w:tr>
      <w:tr w:rsidR="00617884" w:rsidRPr="009D4176" w:rsidTr="009D4176">
        <w:tc>
          <w:tcPr>
            <w:tcW w:w="4414" w:type="dxa"/>
            <w:shd w:val="clear" w:color="auto" w:fill="FFCCCC"/>
          </w:tcPr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El hombre no es únicamente producto del medio ambiente o de sus disposiciones internas, sino una construcción propia, un resultado paulatino de la interacción entre estos factores.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La educación tiene como finalidad favorecer el crecimiento intelectual,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afecto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 y social del niño, pero teniendo en cuenta que ese crecimiento es el resultado de procesos evolutivos naturales.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Diferenció cuatro periodos a través de los cuales se construyen las nociones, conceptos y operaciones Etapa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sensorio motora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, de O a 2 años; Etapa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pre operacional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, de 2 a 7 años; Etapa de las operaciones concretas, de 7 a 11 años; Etapa de las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operaciones formales, de 11 a 15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años.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Las actividades de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descubrimiento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 son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prioritaria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s, lo cual no implica que el niño aprenda en solitario; por el contrario, una de las características principales de su modelo es la importancia que otorga a las interacciones sociales horizontales.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 organización, adaptación, asimilación,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acomodación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equilibrarían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, son funciones cognitivas que los seres humanos realizan al estar en contacto con el entorno.</w:t>
            </w:r>
          </w:p>
        </w:tc>
        <w:tc>
          <w:tcPr>
            <w:tcW w:w="4414" w:type="dxa"/>
            <w:shd w:val="clear" w:color="auto" w:fill="FFFFCC"/>
          </w:tcPr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Su teoría se centra en la del entorno social de los individuos, así como del lenguaje y la colaboración mutua para la adquisición y transmisión de cultura.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Zona de Desarrollo Próximo: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 se entiende como la distancia entre el nivel real de desarrollo, determinado por la capacidad de resolver independientemente un problema y el nivel de desarrollo potencial, determinado a través de la 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guía</w:t>
            </w: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 de un adulto 0 en colaboración con un compañero más capaz.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El desarrollo consiste en la internalización de instrumentos culturales como el lenguaje, que pertenecen grupo humano en el cual nacemos, destacando que los productos culturales son transmitidos a través de la interacción social.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Internalización: Asume que el aprendizaje viene desde fuera hacia adentro, de lo social a lo individual.</w:t>
            </w:r>
          </w:p>
          <w:p w:rsidR="00617884" w:rsidRPr="009D4176" w:rsidRDefault="00617884" w:rsidP="0061788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sz w:val="24"/>
                <w:szCs w:val="24"/>
              </w:rPr>
              <w:t>Las funciones mentales inferiores son aquellas con las que nacemos. Las funciones mentales superiores se adquieren y se desarrollan mediante la interacción social.</w:t>
            </w:r>
          </w:p>
        </w:tc>
      </w:tr>
    </w:tbl>
    <w:p w:rsidR="00C8790A" w:rsidRDefault="00C8790A"/>
    <w:sectPr w:rsidR="00C87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3FC6"/>
      </v:shape>
    </w:pict>
  </w:numPicBullet>
  <w:abstractNum w:abstractNumId="0">
    <w:nsid w:val="69860F17"/>
    <w:multiLevelType w:val="hybridMultilevel"/>
    <w:tmpl w:val="309A122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4"/>
    <w:rsid w:val="00617884"/>
    <w:rsid w:val="009D4176"/>
    <w:rsid w:val="00C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16120-8625-4E61-812C-770462E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2021-10-18T22:14:00Z</dcterms:created>
  <dcterms:modified xsi:type="dcterms:W3CDTF">2021-10-18T22:29:00Z</dcterms:modified>
</cp:coreProperties>
</file>