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6582" w14:textId="5A4B6018" w:rsidR="009B58F4" w:rsidRPr="00B224B7" w:rsidRDefault="00ED2C9D" w:rsidP="009B58F4">
      <w:pPr>
        <w:jc w:val="center"/>
        <w:rPr>
          <w:rFonts w:ascii="Times New Roman" w:hAnsi="Times New Roman" w:cs="Times New Roman"/>
          <w:b/>
          <w:sz w:val="24"/>
          <w:szCs w:val="24"/>
        </w:rPr>
      </w:pPr>
      <w:r w:rsidRPr="00B224B7">
        <w:rPr>
          <w:rFonts w:ascii="Times New Roman" w:hAnsi="Times New Roman" w:cs="Times New Roman"/>
          <w:b/>
          <w:sz w:val="24"/>
          <w:szCs w:val="24"/>
        </w:rPr>
        <w:t>ESCUELA NORMAL DE EDUCACIÓN PREESCOLAR</w:t>
      </w:r>
    </w:p>
    <w:p w14:paraId="23E00A7D" w14:textId="0FF2DD23" w:rsidR="009B58F4" w:rsidRPr="00B224B7" w:rsidRDefault="00ED2C9D" w:rsidP="009B58F4">
      <w:pPr>
        <w:jc w:val="center"/>
        <w:rPr>
          <w:rFonts w:ascii="Times New Roman" w:hAnsi="Times New Roman" w:cs="Times New Roman"/>
          <w:b/>
          <w:sz w:val="24"/>
          <w:szCs w:val="24"/>
        </w:rPr>
      </w:pPr>
      <w:r w:rsidRPr="00B224B7">
        <w:rPr>
          <w:rFonts w:ascii="Times New Roman" w:hAnsi="Times New Roman" w:cs="Times New Roman"/>
          <w:b/>
          <w:sz w:val="24"/>
          <w:szCs w:val="24"/>
        </w:rPr>
        <w:t>LICENCIATURA EN EDUCACIÓN PREESCOLAR</w:t>
      </w:r>
    </w:p>
    <w:p w14:paraId="64FF245E" w14:textId="7E2871C1" w:rsidR="009B58F4" w:rsidRPr="00B224B7" w:rsidRDefault="00A577EB" w:rsidP="009B58F4">
      <w:pPr>
        <w:jc w:val="center"/>
        <w:rPr>
          <w:rFonts w:ascii="Times New Roman" w:hAnsi="Times New Roman" w:cs="Times New Roman"/>
          <w:b/>
          <w:sz w:val="24"/>
          <w:szCs w:val="24"/>
        </w:rPr>
      </w:pPr>
      <w:r w:rsidRPr="00B224B7">
        <w:rPr>
          <w:rFonts w:ascii="Times New Roman" w:hAnsi="Times New Roman" w:cs="Times New Roman"/>
          <w:b/>
          <w:noProof/>
          <w:sz w:val="24"/>
          <w:szCs w:val="24"/>
        </w:rPr>
        <w:drawing>
          <wp:anchor distT="0" distB="0" distL="114300" distR="114300" simplePos="0" relativeHeight="251659264" behindDoc="0" locked="0" layoutInCell="1" allowOverlap="1" wp14:anchorId="444C1094" wp14:editId="58AA5B9C">
            <wp:simplePos x="0" y="0"/>
            <wp:positionH relativeFrom="column">
              <wp:posOffset>2119630</wp:posOffset>
            </wp:positionH>
            <wp:positionV relativeFrom="paragraph">
              <wp:posOffset>282575</wp:posOffset>
            </wp:positionV>
            <wp:extent cx="1454150" cy="1685925"/>
            <wp:effectExtent l="0" t="0" r="0" b="3175"/>
            <wp:wrapNone/>
            <wp:docPr id="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pic:cNvPicPr>
                      <a:picLocks noChangeAspect="1"/>
                    </pic:cNvPicPr>
                  </pic:nvPicPr>
                  <pic:blipFill rotWithShape="1">
                    <a:blip r:embed="rId5" cstate="print">
                      <a:extLst>
                        <a:ext uri="{28A0092B-C50C-407E-A947-70E740481C1C}">
                          <a14:useLocalDpi xmlns:a14="http://schemas.microsoft.com/office/drawing/2010/main" val="0"/>
                        </a:ext>
                      </a:extLst>
                    </a:blip>
                    <a:srcRect r="60419"/>
                    <a:stretch/>
                  </pic:blipFill>
                  <pic:spPr bwMode="auto">
                    <a:xfrm>
                      <a:off x="0" y="0"/>
                      <a:ext cx="1454150" cy="1685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2C9D" w:rsidRPr="00B224B7">
        <w:rPr>
          <w:rFonts w:ascii="Times New Roman" w:hAnsi="Times New Roman" w:cs="Times New Roman"/>
          <w:b/>
          <w:sz w:val="24"/>
          <w:szCs w:val="24"/>
        </w:rPr>
        <w:t>CICLO ESCOLAR 2021 – 2022</w:t>
      </w:r>
    </w:p>
    <w:p w14:paraId="2B230483" w14:textId="226A2706" w:rsidR="009B58F4" w:rsidRPr="00B224B7" w:rsidRDefault="009B58F4" w:rsidP="009B58F4">
      <w:pPr>
        <w:jc w:val="center"/>
        <w:rPr>
          <w:rFonts w:ascii="Times New Roman" w:hAnsi="Times New Roman" w:cs="Times New Roman"/>
          <w:b/>
          <w:sz w:val="24"/>
          <w:szCs w:val="24"/>
        </w:rPr>
      </w:pPr>
    </w:p>
    <w:p w14:paraId="7970F1AC" w14:textId="23650340" w:rsidR="009B58F4" w:rsidRPr="00B224B7" w:rsidRDefault="00ED2C9D" w:rsidP="009B58F4">
      <w:pPr>
        <w:rPr>
          <w:rFonts w:ascii="Times New Roman" w:hAnsi="Times New Roman" w:cs="Times New Roman"/>
          <w:b/>
          <w:sz w:val="24"/>
          <w:szCs w:val="24"/>
        </w:rPr>
      </w:pPr>
      <w:r w:rsidRPr="00B224B7">
        <w:rPr>
          <w:rFonts w:ascii="Times New Roman" w:hAnsi="Times New Roman" w:cs="Times New Roman"/>
          <w:b/>
          <w:sz w:val="24"/>
          <w:szCs w:val="24"/>
        </w:rPr>
        <w:t xml:space="preserve">           </w:t>
      </w:r>
    </w:p>
    <w:p w14:paraId="7CF45CC0" w14:textId="71771C8B" w:rsidR="009B58F4" w:rsidRPr="00B224B7" w:rsidRDefault="009B58F4" w:rsidP="009B58F4">
      <w:pPr>
        <w:jc w:val="center"/>
        <w:rPr>
          <w:rFonts w:ascii="Times New Roman" w:hAnsi="Times New Roman" w:cs="Times New Roman"/>
          <w:b/>
          <w:sz w:val="24"/>
          <w:szCs w:val="24"/>
        </w:rPr>
      </w:pPr>
    </w:p>
    <w:p w14:paraId="459728F6" w14:textId="283E6EAC" w:rsidR="009B58F4" w:rsidRPr="00B224B7" w:rsidRDefault="00ED2C9D" w:rsidP="009B58F4">
      <w:pPr>
        <w:rPr>
          <w:rFonts w:ascii="Times New Roman" w:hAnsi="Times New Roman" w:cs="Times New Roman"/>
          <w:b/>
          <w:sz w:val="24"/>
          <w:szCs w:val="24"/>
        </w:rPr>
      </w:pPr>
      <w:r w:rsidRPr="00B224B7">
        <w:rPr>
          <w:rFonts w:ascii="Times New Roman" w:hAnsi="Times New Roman" w:cs="Times New Roman"/>
          <w:b/>
          <w:sz w:val="24"/>
          <w:szCs w:val="24"/>
        </w:rPr>
        <w:t xml:space="preserve">                  </w:t>
      </w:r>
    </w:p>
    <w:p w14:paraId="530B3EE8" w14:textId="77777777" w:rsidR="009B58F4" w:rsidRPr="00B224B7" w:rsidRDefault="009B58F4" w:rsidP="009B58F4">
      <w:pPr>
        <w:rPr>
          <w:rFonts w:ascii="Times New Roman" w:hAnsi="Times New Roman" w:cs="Times New Roman"/>
          <w:b/>
          <w:sz w:val="24"/>
          <w:szCs w:val="24"/>
        </w:rPr>
      </w:pPr>
    </w:p>
    <w:p w14:paraId="71792671" w14:textId="21F61DC6" w:rsidR="009B58F4" w:rsidRPr="00B224B7" w:rsidRDefault="009B58F4" w:rsidP="009B58F4">
      <w:pPr>
        <w:rPr>
          <w:rFonts w:ascii="Times New Roman" w:hAnsi="Times New Roman" w:cs="Times New Roman"/>
          <w:b/>
          <w:sz w:val="24"/>
          <w:szCs w:val="24"/>
        </w:rPr>
      </w:pPr>
    </w:p>
    <w:p w14:paraId="79E0FA16" w14:textId="77777777" w:rsidR="00A577EB" w:rsidRPr="00B224B7" w:rsidRDefault="00A577EB" w:rsidP="009B58F4">
      <w:pPr>
        <w:rPr>
          <w:rFonts w:ascii="Times New Roman" w:hAnsi="Times New Roman" w:cs="Times New Roman"/>
          <w:b/>
          <w:sz w:val="24"/>
          <w:szCs w:val="24"/>
        </w:rPr>
      </w:pPr>
    </w:p>
    <w:p w14:paraId="46449EE6" w14:textId="784248F7" w:rsidR="009B58F4" w:rsidRPr="00B224B7" w:rsidRDefault="00ED2C9D" w:rsidP="00A577EB">
      <w:pPr>
        <w:jc w:val="center"/>
        <w:rPr>
          <w:rFonts w:ascii="Times New Roman" w:hAnsi="Times New Roman" w:cs="Times New Roman"/>
          <w:b/>
          <w:sz w:val="24"/>
          <w:szCs w:val="24"/>
        </w:rPr>
      </w:pPr>
      <w:r w:rsidRPr="00B224B7">
        <w:rPr>
          <w:rFonts w:ascii="Times New Roman" w:hAnsi="Times New Roman" w:cs="Times New Roman"/>
          <w:b/>
          <w:sz w:val="24"/>
          <w:szCs w:val="24"/>
        </w:rPr>
        <w:t xml:space="preserve">ALUMNA: </w:t>
      </w:r>
      <w:r w:rsidR="00A577EB" w:rsidRPr="00B224B7">
        <w:rPr>
          <w:rFonts w:ascii="Times New Roman" w:hAnsi="Times New Roman" w:cs="Times New Roman"/>
          <w:b/>
          <w:sz w:val="24"/>
          <w:szCs w:val="24"/>
        </w:rPr>
        <w:t>SOFIA VANESSA GAONA MONTOYA</w:t>
      </w:r>
      <w:r w:rsidRPr="00B224B7">
        <w:rPr>
          <w:rFonts w:ascii="Times New Roman" w:hAnsi="Times New Roman" w:cs="Times New Roman"/>
          <w:b/>
          <w:sz w:val="24"/>
          <w:szCs w:val="24"/>
        </w:rPr>
        <w:t xml:space="preserve"> </w:t>
      </w:r>
    </w:p>
    <w:p w14:paraId="5190BE5C" w14:textId="18474279" w:rsidR="009B58F4" w:rsidRPr="00B224B7" w:rsidRDefault="00ED2C9D" w:rsidP="009B58F4">
      <w:pPr>
        <w:jc w:val="center"/>
        <w:rPr>
          <w:rFonts w:ascii="Times New Roman" w:hAnsi="Times New Roman" w:cs="Times New Roman"/>
          <w:b/>
          <w:sz w:val="24"/>
          <w:szCs w:val="24"/>
        </w:rPr>
      </w:pPr>
      <w:r w:rsidRPr="00B224B7">
        <w:rPr>
          <w:rFonts w:ascii="Times New Roman" w:hAnsi="Times New Roman" w:cs="Times New Roman"/>
          <w:b/>
          <w:sz w:val="24"/>
          <w:szCs w:val="24"/>
        </w:rPr>
        <w:t xml:space="preserve">NÚMERO DE LISTA: </w:t>
      </w:r>
      <w:r w:rsidR="00A577EB" w:rsidRPr="00B224B7">
        <w:rPr>
          <w:rFonts w:ascii="Times New Roman" w:hAnsi="Times New Roman" w:cs="Times New Roman"/>
          <w:b/>
          <w:sz w:val="24"/>
          <w:szCs w:val="24"/>
        </w:rPr>
        <w:t>5</w:t>
      </w:r>
      <w:r w:rsidRPr="00B224B7">
        <w:rPr>
          <w:rFonts w:ascii="Times New Roman" w:hAnsi="Times New Roman" w:cs="Times New Roman"/>
          <w:b/>
          <w:sz w:val="24"/>
          <w:szCs w:val="24"/>
        </w:rPr>
        <w:t xml:space="preserve">     GRUPO: 2</w:t>
      </w:r>
      <w:r w:rsidR="00A577EB" w:rsidRPr="00B224B7">
        <w:rPr>
          <w:rFonts w:ascii="Times New Roman" w:hAnsi="Times New Roman" w:cs="Times New Roman"/>
          <w:b/>
          <w:sz w:val="24"/>
          <w:szCs w:val="24"/>
        </w:rPr>
        <w:t xml:space="preserve"> B</w:t>
      </w:r>
    </w:p>
    <w:p w14:paraId="14C99402" w14:textId="27E77170" w:rsidR="009B58F4" w:rsidRPr="00B224B7" w:rsidRDefault="00ED2C9D" w:rsidP="00DF56A8">
      <w:pPr>
        <w:jc w:val="center"/>
        <w:rPr>
          <w:rFonts w:ascii="Times New Roman" w:hAnsi="Times New Roman" w:cs="Times New Roman"/>
          <w:b/>
          <w:sz w:val="24"/>
          <w:szCs w:val="24"/>
        </w:rPr>
      </w:pPr>
      <w:r w:rsidRPr="00B224B7">
        <w:rPr>
          <w:rFonts w:ascii="Times New Roman" w:hAnsi="Times New Roman" w:cs="Times New Roman"/>
          <w:b/>
          <w:sz w:val="24"/>
          <w:szCs w:val="24"/>
        </w:rPr>
        <w:t>TRABAJO UNIDAD I.</w:t>
      </w:r>
    </w:p>
    <w:p w14:paraId="31F9CF8D" w14:textId="633CAC21" w:rsidR="009B58F4" w:rsidRPr="00B224B7" w:rsidRDefault="00ED2C9D" w:rsidP="00892F9E">
      <w:pPr>
        <w:jc w:val="center"/>
        <w:rPr>
          <w:rFonts w:ascii="Times New Roman" w:hAnsi="Times New Roman" w:cs="Times New Roman"/>
          <w:b/>
          <w:bCs/>
          <w:sz w:val="24"/>
          <w:szCs w:val="24"/>
        </w:rPr>
      </w:pPr>
      <w:r w:rsidRPr="00B224B7">
        <w:rPr>
          <w:rFonts w:ascii="Times New Roman" w:hAnsi="Times New Roman" w:cs="Times New Roman"/>
          <w:b/>
          <w:bCs/>
          <w:sz w:val="24"/>
          <w:szCs w:val="24"/>
        </w:rPr>
        <w:t>DOCENTE: MARÍA ELENA VILLARREAL MÁRQUEZ</w:t>
      </w:r>
      <w:r w:rsidR="0021158F" w:rsidRPr="00B224B7">
        <w:rPr>
          <w:rFonts w:ascii="Times New Roman" w:hAnsi="Times New Roman" w:cs="Times New Roman"/>
          <w:b/>
          <w:sz w:val="24"/>
          <w:szCs w:val="24"/>
        </w:rPr>
        <w:t>:</w:t>
      </w:r>
    </w:p>
    <w:p w14:paraId="579C1569" w14:textId="5FDBE43E" w:rsidR="009B58F4" w:rsidRPr="00B224B7" w:rsidRDefault="00ED2C9D" w:rsidP="009B58F4">
      <w:pPr>
        <w:jc w:val="center"/>
        <w:rPr>
          <w:rFonts w:ascii="Times New Roman" w:hAnsi="Times New Roman" w:cs="Times New Roman"/>
          <w:b/>
          <w:sz w:val="24"/>
          <w:szCs w:val="24"/>
        </w:rPr>
      </w:pPr>
      <w:r w:rsidRPr="00B224B7">
        <w:rPr>
          <w:rFonts w:ascii="Times New Roman" w:hAnsi="Times New Roman" w:cs="Times New Roman"/>
          <w:b/>
          <w:sz w:val="24"/>
          <w:szCs w:val="24"/>
        </w:rPr>
        <w:t>UNIDAD DE APRENDIZAJE II. APORTES DE LA INVESTIGACIÓN DIDÁCTICA ANTE LOS DESAFÍOS DE LA ALFABETIZACIÓN.</w:t>
      </w:r>
    </w:p>
    <w:p w14:paraId="22EAE493" w14:textId="0CAB067A" w:rsidR="00892F9E" w:rsidRPr="00B224B7" w:rsidRDefault="00892F9E" w:rsidP="00892F9E">
      <w:pPr>
        <w:rPr>
          <w:rFonts w:ascii="Times New Roman" w:hAnsi="Times New Roman" w:cs="Times New Roman"/>
          <w:b/>
          <w:sz w:val="24"/>
          <w:szCs w:val="24"/>
        </w:rPr>
      </w:pPr>
    </w:p>
    <w:p w14:paraId="1824253A" w14:textId="6D33A9AB" w:rsidR="00892F9E" w:rsidRPr="00B224B7" w:rsidRDefault="00892F9E" w:rsidP="00892F9E">
      <w:pPr>
        <w:rPr>
          <w:rFonts w:ascii="Times New Roman" w:hAnsi="Times New Roman" w:cs="Times New Roman"/>
          <w:b/>
          <w:sz w:val="24"/>
          <w:szCs w:val="24"/>
        </w:rPr>
      </w:pPr>
      <w:r w:rsidRPr="00B224B7">
        <w:rPr>
          <w:rFonts w:ascii="Times New Roman" w:hAnsi="Times New Roman" w:cs="Times New Roman"/>
          <w:b/>
          <w:sz w:val="24"/>
          <w:szCs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9B58F4" w:rsidRPr="00B224B7" w14:paraId="62E87168" w14:textId="77777777" w:rsidTr="00375670">
        <w:trPr>
          <w:tblCellSpacing w:w="15" w:type="dxa"/>
        </w:trPr>
        <w:tc>
          <w:tcPr>
            <w:tcW w:w="0" w:type="auto"/>
            <w:hideMark/>
          </w:tcPr>
          <w:p w14:paraId="19EE3809" w14:textId="056A78FA" w:rsidR="009B58F4" w:rsidRPr="00B224B7" w:rsidRDefault="00ED2C9D" w:rsidP="00892F9E">
            <w:pPr>
              <w:pStyle w:val="Prrafodelista"/>
              <w:numPr>
                <w:ilvl w:val="0"/>
                <w:numId w:val="1"/>
              </w:numPr>
              <w:rPr>
                <w:rFonts w:ascii="Times New Roman" w:hAnsi="Times New Roman" w:cs="Times New Roman"/>
                <w:b/>
                <w:sz w:val="24"/>
                <w:szCs w:val="24"/>
              </w:rPr>
            </w:pPr>
            <w:r w:rsidRPr="00B224B7">
              <w:rPr>
                <w:rFonts w:ascii="Times New Roman" w:hAnsi="Times New Roman" w:cs="Times New Roman"/>
                <w:b/>
                <w:sz w:val="24"/>
                <w:szCs w:val="24"/>
              </w:rPr>
              <w:t>APLICA EL PLAN Y PROGRAMAS DE ESTUDIO PARA ALCANZAR LOS PROPÓSITOS EDUCATIVOS Y CONTRIBUIR AL PLENO DESENVOLVIMIENTO DE LAS CAPACIDADES DE SUS ALUMNOS.</w:t>
            </w:r>
          </w:p>
        </w:tc>
      </w:tr>
    </w:tbl>
    <w:p w14:paraId="0A538F35" w14:textId="77777777" w:rsidR="009B58F4" w:rsidRPr="00B224B7" w:rsidRDefault="009B58F4" w:rsidP="009B58F4">
      <w:pPr>
        <w:jc w:val="center"/>
        <w:rPr>
          <w:rFonts w:ascii="Times New Roman" w:hAnsi="Times New Roman" w:cs="Times New Roman"/>
          <w:b/>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B58F4" w:rsidRPr="00B224B7" w14:paraId="202594FE" w14:textId="77777777" w:rsidTr="00375670">
        <w:trPr>
          <w:tblCellSpacing w:w="15" w:type="dxa"/>
        </w:trPr>
        <w:tc>
          <w:tcPr>
            <w:tcW w:w="0" w:type="auto"/>
            <w:hideMark/>
          </w:tcPr>
          <w:p w14:paraId="42A9915C" w14:textId="77777777" w:rsidR="009B58F4" w:rsidRPr="00B224B7" w:rsidRDefault="009B58F4" w:rsidP="00375670">
            <w:pPr>
              <w:jc w:val="center"/>
              <w:rPr>
                <w:rFonts w:ascii="Times New Roman" w:hAnsi="Times New Roman" w:cs="Times New Roman"/>
                <w:b/>
                <w:sz w:val="24"/>
                <w:szCs w:val="24"/>
              </w:rPr>
            </w:pPr>
          </w:p>
        </w:tc>
        <w:tc>
          <w:tcPr>
            <w:tcW w:w="0" w:type="auto"/>
            <w:hideMark/>
          </w:tcPr>
          <w:p w14:paraId="7E3A5D98" w14:textId="1D85444E" w:rsidR="009B58F4" w:rsidRPr="00B224B7" w:rsidRDefault="00ED2C9D" w:rsidP="00892F9E">
            <w:pPr>
              <w:pStyle w:val="Prrafodelista"/>
              <w:numPr>
                <w:ilvl w:val="0"/>
                <w:numId w:val="1"/>
              </w:numPr>
              <w:rPr>
                <w:rFonts w:ascii="Times New Roman" w:hAnsi="Times New Roman" w:cs="Times New Roman"/>
                <w:b/>
                <w:sz w:val="24"/>
                <w:szCs w:val="24"/>
              </w:rPr>
            </w:pPr>
            <w:r w:rsidRPr="00B224B7">
              <w:rPr>
                <w:rFonts w:ascii="Times New Roman" w:hAnsi="Times New Roman" w:cs="Times New Roman"/>
                <w:b/>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CD1A904" w14:textId="77777777" w:rsidR="009B58F4" w:rsidRPr="00B224B7" w:rsidRDefault="009B58F4" w:rsidP="009B58F4">
      <w:pPr>
        <w:jc w:val="center"/>
        <w:rPr>
          <w:rFonts w:ascii="Times New Roman" w:hAnsi="Times New Roman" w:cs="Times New Roman"/>
          <w:b/>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9B58F4" w:rsidRPr="00B224B7" w14:paraId="73EDFC73" w14:textId="77777777" w:rsidTr="00375670">
        <w:trPr>
          <w:tblCellSpacing w:w="15" w:type="dxa"/>
        </w:trPr>
        <w:tc>
          <w:tcPr>
            <w:tcW w:w="0" w:type="auto"/>
            <w:hideMark/>
          </w:tcPr>
          <w:p w14:paraId="724DE900" w14:textId="77777777" w:rsidR="009B58F4" w:rsidRPr="00B224B7" w:rsidRDefault="009B58F4" w:rsidP="00375670">
            <w:pPr>
              <w:jc w:val="center"/>
              <w:rPr>
                <w:rFonts w:ascii="Times New Roman" w:hAnsi="Times New Roman" w:cs="Times New Roman"/>
                <w:b/>
                <w:sz w:val="24"/>
                <w:szCs w:val="24"/>
              </w:rPr>
            </w:pPr>
          </w:p>
        </w:tc>
        <w:tc>
          <w:tcPr>
            <w:tcW w:w="0" w:type="auto"/>
            <w:hideMark/>
          </w:tcPr>
          <w:p w14:paraId="7C5E74A8" w14:textId="77777777" w:rsidR="001A2B43" w:rsidRPr="00B224B7" w:rsidRDefault="00ED2C9D" w:rsidP="001A2B43">
            <w:pPr>
              <w:pStyle w:val="Prrafodelista"/>
              <w:numPr>
                <w:ilvl w:val="0"/>
                <w:numId w:val="1"/>
              </w:numPr>
              <w:rPr>
                <w:rFonts w:ascii="Times New Roman" w:hAnsi="Times New Roman" w:cs="Times New Roman"/>
                <w:b/>
                <w:sz w:val="24"/>
                <w:szCs w:val="24"/>
              </w:rPr>
            </w:pPr>
            <w:r w:rsidRPr="00B224B7">
              <w:rPr>
                <w:rFonts w:ascii="Times New Roman" w:hAnsi="Times New Roman" w:cs="Times New Roman"/>
                <w:b/>
                <w:sz w:val="24"/>
                <w:szCs w:val="24"/>
              </w:rPr>
              <w:t>INTEGRA RECURSOS DE LA INVESTIGACIÓN EDUCATIVA PARA ENRIQUECER SU PRÁCTICA PROFESIONAL, EXPRESANDO SU INTERÉS POR EL CONOCIMIENTO, LA CIENCIA Y LA MEJORA DE LA EDUCACIÓN.</w:t>
            </w:r>
          </w:p>
          <w:p w14:paraId="31F08A14" w14:textId="561846BC" w:rsidR="001A2B43" w:rsidRPr="00B224B7" w:rsidRDefault="001A2B43" w:rsidP="001A2B43">
            <w:pPr>
              <w:pStyle w:val="Prrafodelista"/>
              <w:rPr>
                <w:rFonts w:ascii="Times New Roman" w:hAnsi="Times New Roman" w:cs="Times New Roman"/>
                <w:b/>
                <w:sz w:val="24"/>
                <w:szCs w:val="24"/>
              </w:rPr>
            </w:pPr>
          </w:p>
        </w:tc>
      </w:tr>
    </w:tbl>
    <w:p w14:paraId="7FB48341" w14:textId="77777777" w:rsidR="009B58F4" w:rsidRDefault="009B58F4">
      <w:pPr>
        <w:rPr>
          <w:lang w:val="es-ES"/>
        </w:rPr>
        <w:sectPr w:rsidR="009B58F4">
          <w:pgSz w:w="12240" w:h="15840"/>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3215"/>
        <w:gridCol w:w="1072"/>
        <w:gridCol w:w="2143"/>
        <w:gridCol w:w="2144"/>
        <w:gridCol w:w="1072"/>
        <w:gridCol w:w="3216"/>
      </w:tblGrid>
      <w:tr w:rsidR="009B58F4" w:rsidRPr="00E3536F" w14:paraId="6C197439" w14:textId="77777777" w:rsidTr="00607064">
        <w:trPr>
          <w:trHeight w:val="1369"/>
        </w:trPr>
        <w:tc>
          <w:tcPr>
            <w:tcW w:w="4287" w:type="dxa"/>
            <w:gridSpan w:val="2"/>
            <w:shd w:val="clear" w:color="auto" w:fill="C00000"/>
          </w:tcPr>
          <w:p w14:paraId="6BD0FDC4" w14:textId="1F170F58" w:rsidR="009B58F4" w:rsidRPr="00E3536F" w:rsidRDefault="00D44B3C" w:rsidP="002C2718">
            <w:pPr>
              <w:jc w:val="center"/>
              <w:rPr>
                <w:rFonts w:ascii="Cavolini" w:hAnsi="Cavolini" w:cs="Cavolini"/>
                <w:b/>
                <w:bCs/>
                <w:color w:val="FFFFFF" w:themeColor="background1"/>
                <w:sz w:val="36"/>
                <w:szCs w:val="36"/>
                <w:lang w:val="es-ES"/>
              </w:rPr>
            </w:pPr>
            <w:r w:rsidRPr="00E3536F">
              <w:rPr>
                <w:rFonts w:ascii="Cavolini" w:hAnsi="Cavolini" w:cs="Cavolini"/>
                <w:b/>
                <w:bCs/>
                <w:color w:val="FFFFFF" w:themeColor="background1"/>
                <w:sz w:val="36"/>
                <w:szCs w:val="36"/>
                <w:lang w:val="es-ES"/>
              </w:rPr>
              <w:lastRenderedPageBreak/>
              <w:t>Situaciones didácticas fundamentales para la alfabetización.</w:t>
            </w:r>
          </w:p>
        </w:tc>
        <w:tc>
          <w:tcPr>
            <w:tcW w:w="4287" w:type="dxa"/>
            <w:gridSpan w:val="2"/>
            <w:shd w:val="clear" w:color="auto" w:fill="C00000"/>
          </w:tcPr>
          <w:p w14:paraId="4BA43C6B" w14:textId="3E32BE73" w:rsidR="009B58F4" w:rsidRPr="00E3536F" w:rsidRDefault="00D44B3C" w:rsidP="002C2718">
            <w:pPr>
              <w:jc w:val="center"/>
              <w:rPr>
                <w:rFonts w:ascii="Cavolini" w:hAnsi="Cavolini" w:cs="Cavolini"/>
                <w:b/>
                <w:bCs/>
                <w:color w:val="FFFFFF" w:themeColor="background1"/>
                <w:sz w:val="36"/>
                <w:szCs w:val="36"/>
                <w:lang w:val="es-ES"/>
              </w:rPr>
            </w:pPr>
            <w:r w:rsidRPr="00E3536F">
              <w:rPr>
                <w:rFonts w:ascii="Cavolini" w:hAnsi="Cavolini" w:cs="Cavolini"/>
                <w:b/>
                <w:bCs/>
                <w:color w:val="FFFFFF" w:themeColor="background1"/>
                <w:sz w:val="36"/>
                <w:szCs w:val="36"/>
                <w:lang w:val="es-ES"/>
              </w:rPr>
              <w:t>¿Qué les posibilita hacer con el lenguaje que se describe a los niños?</w:t>
            </w:r>
          </w:p>
        </w:tc>
        <w:tc>
          <w:tcPr>
            <w:tcW w:w="4288" w:type="dxa"/>
            <w:gridSpan w:val="2"/>
            <w:shd w:val="clear" w:color="auto" w:fill="C00000"/>
          </w:tcPr>
          <w:p w14:paraId="3F1036F7" w14:textId="3C30A4FC" w:rsidR="009B58F4" w:rsidRPr="00E3536F" w:rsidRDefault="00D44B3C" w:rsidP="002C2718">
            <w:pPr>
              <w:jc w:val="center"/>
              <w:rPr>
                <w:rFonts w:ascii="Cavolini" w:hAnsi="Cavolini" w:cs="Cavolini"/>
                <w:b/>
                <w:bCs/>
                <w:color w:val="FFFFFF" w:themeColor="background1"/>
                <w:sz w:val="36"/>
                <w:szCs w:val="36"/>
                <w:lang w:val="es-ES"/>
              </w:rPr>
            </w:pPr>
            <w:r w:rsidRPr="00E3536F">
              <w:rPr>
                <w:rFonts w:ascii="Cavolini" w:hAnsi="Cavolini" w:cs="Cavolini"/>
                <w:b/>
                <w:bCs/>
                <w:color w:val="FFFFFF" w:themeColor="background1"/>
                <w:sz w:val="36"/>
                <w:szCs w:val="36"/>
                <w:lang w:val="es-ES"/>
              </w:rPr>
              <w:t>¿Qué aspectos focaliza del lenguaje y de las prácticas con este lenguaje?</w:t>
            </w:r>
          </w:p>
        </w:tc>
      </w:tr>
      <w:tr w:rsidR="009B58F4" w14:paraId="7FC8F655" w14:textId="77777777" w:rsidTr="007D1F2A">
        <w:trPr>
          <w:trHeight w:val="1369"/>
        </w:trPr>
        <w:tc>
          <w:tcPr>
            <w:tcW w:w="3215" w:type="dxa"/>
            <w:vMerge w:val="restart"/>
            <w:shd w:val="clear" w:color="auto" w:fill="7F0000"/>
          </w:tcPr>
          <w:p w14:paraId="278CAE63" w14:textId="52B45DA3" w:rsidR="009B58F4" w:rsidRPr="00E3536F" w:rsidRDefault="00D44B3C" w:rsidP="00E3536F">
            <w:pPr>
              <w:jc w:val="center"/>
              <w:rPr>
                <w:rFonts w:ascii="Cavolini" w:hAnsi="Cavolini" w:cs="Cavolini"/>
                <w:b/>
                <w:bCs/>
                <w:color w:val="FFFFFF" w:themeColor="background1"/>
                <w:sz w:val="36"/>
                <w:szCs w:val="36"/>
                <w:lang w:val="es-ES"/>
              </w:rPr>
            </w:pPr>
            <w:r w:rsidRPr="00E3536F">
              <w:rPr>
                <w:rFonts w:ascii="Cavolini" w:hAnsi="Cavolini" w:cs="Cavolini"/>
                <w:b/>
                <w:bCs/>
                <w:color w:val="FFFFFF" w:themeColor="background1"/>
                <w:sz w:val="36"/>
                <w:szCs w:val="36"/>
                <w:lang w:val="es-ES"/>
              </w:rPr>
              <w:t>Los niños leen.</w:t>
            </w:r>
          </w:p>
        </w:tc>
        <w:tc>
          <w:tcPr>
            <w:tcW w:w="3215" w:type="dxa"/>
            <w:gridSpan w:val="2"/>
            <w:shd w:val="clear" w:color="auto" w:fill="FF0000"/>
          </w:tcPr>
          <w:p w14:paraId="5B0AD338" w14:textId="5C0AA2DE" w:rsidR="009B58F4" w:rsidRPr="00E3536F" w:rsidRDefault="00D44B3C" w:rsidP="00E3536F">
            <w:pPr>
              <w:jc w:val="center"/>
              <w:rPr>
                <w:rFonts w:ascii="Cavolini" w:hAnsi="Cavolini" w:cs="Cavolini"/>
                <w:b/>
                <w:bCs/>
                <w:color w:val="FFFFFF" w:themeColor="background1"/>
                <w:sz w:val="36"/>
                <w:szCs w:val="36"/>
                <w:lang w:val="es-ES"/>
              </w:rPr>
            </w:pPr>
            <w:r w:rsidRPr="00E3536F">
              <w:rPr>
                <w:rFonts w:ascii="Cavolini" w:hAnsi="Cavolini" w:cs="Cavolini"/>
                <w:b/>
                <w:bCs/>
                <w:color w:val="FFFFFF" w:themeColor="background1"/>
                <w:sz w:val="36"/>
                <w:szCs w:val="36"/>
                <w:lang w:val="es-ES"/>
              </w:rPr>
              <w:t>A través del maestro.</w:t>
            </w:r>
          </w:p>
        </w:tc>
        <w:tc>
          <w:tcPr>
            <w:tcW w:w="3216" w:type="dxa"/>
            <w:gridSpan w:val="2"/>
          </w:tcPr>
          <w:p w14:paraId="6262BB5C" w14:textId="3A2BE036" w:rsidR="009B58F4" w:rsidRPr="002C2718" w:rsidRDefault="000046E2" w:rsidP="001847B3">
            <w:pPr>
              <w:rPr>
                <w:rFonts w:ascii="Cavolini" w:hAnsi="Cavolini" w:cs="Cavolini"/>
                <w:sz w:val="24"/>
                <w:szCs w:val="24"/>
                <w:lang w:val="es-ES"/>
              </w:rPr>
            </w:pPr>
            <w:r>
              <w:rPr>
                <w:rFonts w:ascii="Cavolini" w:hAnsi="Cavolini" w:cs="Cavolini"/>
                <w:sz w:val="24"/>
                <w:szCs w:val="24"/>
                <w:lang w:val="es-ES"/>
              </w:rPr>
              <w:t>Q</w:t>
            </w:r>
            <w:r w:rsidR="00633F74" w:rsidRPr="002C2718">
              <w:rPr>
                <w:rFonts w:ascii="Cavolini" w:hAnsi="Cavolini" w:cs="Cavolini"/>
                <w:sz w:val="24"/>
                <w:szCs w:val="24"/>
                <w:lang w:val="es-ES"/>
              </w:rPr>
              <w:t>ue los niños</w:t>
            </w:r>
            <w:r w:rsidR="001440D6" w:rsidRPr="002C2718">
              <w:rPr>
                <w:rFonts w:ascii="Cavolini" w:hAnsi="Cavolini" w:cs="Cavolini"/>
                <w:sz w:val="24"/>
                <w:szCs w:val="24"/>
                <w:lang w:val="es-ES"/>
              </w:rPr>
              <w:t xml:space="preserve"> adquieran la lectura a través de los maestros debe de ser desde que son muy pequeños</w:t>
            </w:r>
            <w:r w:rsidR="0009365F" w:rsidRPr="002C2718">
              <w:rPr>
                <w:rFonts w:ascii="Cavolini" w:hAnsi="Cavolini" w:cs="Cavolini"/>
                <w:sz w:val="24"/>
                <w:szCs w:val="24"/>
                <w:lang w:val="es-ES"/>
              </w:rPr>
              <w:t xml:space="preserve"> y se les debe de permitir el conocer </w:t>
            </w:r>
            <w:r w:rsidR="00CA6B29" w:rsidRPr="002C2718">
              <w:rPr>
                <w:rFonts w:ascii="Cavolini" w:hAnsi="Cavolini" w:cs="Cavolini"/>
                <w:sz w:val="24"/>
                <w:szCs w:val="24"/>
                <w:lang w:val="es-ES"/>
              </w:rPr>
              <w:t xml:space="preserve">autores y géneros que aún no podrían leer por sí mismos. Esto siento que hace referencia a leerles de todo tipo de géneros, que conozcan </w:t>
            </w:r>
            <w:r w:rsidR="007C7431" w:rsidRPr="002C2718">
              <w:rPr>
                <w:rFonts w:ascii="Cavolini" w:hAnsi="Cavolini" w:cs="Cavolini"/>
                <w:sz w:val="24"/>
                <w:szCs w:val="24"/>
                <w:lang w:val="es-ES"/>
              </w:rPr>
              <w:t>todo tipo de lecturas.</w:t>
            </w:r>
          </w:p>
          <w:p w14:paraId="49560195" w14:textId="23098677" w:rsidR="00D95EBB" w:rsidRPr="002C2718" w:rsidRDefault="00D95EBB" w:rsidP="001847B3">
            <w:pPr>
              <w:rPr>
                <w:rFonts w:ascii="Cavolini" w:hAnsi="Cavolini" w:cs="Cavolini"/>
                <w:sz w:val="24"/>
                <w:szCs w:val="24"/>
                <w:lang w:val="es-ES"/>
              </w:rPr>
            </w:pPr>
          </w:p>
        </w:tc>
        <w:tc>
          <w:tcPr>
            <w:tcW w:w="3216" w:type="dxa"/>
          </w:tcPr>
          <w:p w14:paraId="4027C058" w14:textId="3A451CA8" w:rsidR="00D17299" w:rsidRPr="002C2718" w:rsidRDefault="00D17299" w:rsidP="0093140A">
            <w:pPr>
              <w:rPr>
                <w:rFonts w:ascii="Cavolini" w:hAnsi="Cavolini" w:cs="Cavolini"/>
                <w:sz w:val="24"/>
                <w:szCs w:val="24"/>
                <w:lang w:val="es-ES"/>
              </w:rPr>
            </w:pPr>
            <w:r w:rsidRPr="002C2718">
              <w:rPr>
                <w:rFonts w:ascii="Cavolini" w:hAnsi="Cavolini" w:cs="Cavolini"/>
                <w:sz w:val="24"/>
                <w:szCs w:val="24"/>
                <w:lang w:val="es-ES"/>
              </w:rPr>
              <w:t>El niño todavía no domina el sistema de escritura puede apropiarse del lenguaje escrito a través de la voz del otro, como así</w:t>
            </w:r>
          </w:p>
          <w:p w14:paraId="03877CBC" w14:textId="7FFFF615" w:rsidR="006C2E99" w:rsidRPr="002C2718" w:rsidRDefault="00D17299" w:rsidP="0093140A">
            <w:pPr>
              <w:rPr>
                <w:rFonts w:ascii="Cavolini" w:hAnsi="Cavolini" w:cs="Cavolini"/>
                <w:sz w:val="24"/>
                <w:szCs w:val="24"/>
              </w:rPr>
            </w:pPr>
            <w:r w:rsidRPr="002C2718">
              <w:rPr>
                <w:rFonts w:ascii="Cavolini" w:hAnsi="Cavolini" w:cs="Cavolini"/>
                <w:sz w:val="24"/>
                <w:szCs w:val="24"/>
                <w:lang w:val="es-ES"/>
              </w:rPr>
              <w:t>también comentar y participar de un espacio de discusión sobre lo leído.</w:t>
            </w:r>
          </w:p>
        </w:tc>
      </w:tr>
      <w:tr w:rsidR="009B58F4" w14:paraId="21B6CD53" w14:textId="77777777" w:rsidTr="007D1F2A">
        <w:trPr>
          <w:trHeight w:val="1369"/>
        </w:trPr>
        <w:tc>
          <w:tcPr>
            <w:tcW w:w="3215" w:type="dxa"/>
            <w:vMerge/>
            <w:shd w:val="clear" w:color="auto" w:fill="7F0000"/>
          </w:tcPr>
          <w:p w14:paraId="5B9F2A5D" w14:textId="77777777" w:rsidR="009B58F4" w:rsidRPr="00E3536F" w:rsidRDefault="009B58F4" w:rsidP="00E3536F">
            <w:pPr>
              <w:jc w:val="center"/>
              <w:rPr>
                <w:rFonts w:ascii="Cavolini" w:hAnsi="Cavolini" w:cs="Cavolini"/>
                <w:b/>
                <w:bCs/>
                <w:color w:val="FFFFFF" w:themeColor="background1"/>
                <w:sz w:val="36"/>
                <w:szCs w:val="36"/>
                <w:lang w:val="es-ES"/>
              </w:rPr>
            </w:pPr>
          </w:p>
        </w:tc>
        <w:tc>
          <w:tcPr>
            <w:tcW w:w="3215" w:type="dxa"/>
            <w:gridSpan w:val="2"/>
            <w:shd w:val="clear" w:color="auto" w:fill="FF0000"/>
          </w:tcPr>
          <w:p w14:paraId="04292BFF" w14:textId="1B67112D" w:rsidR="009B58F4" w:rsidRPr="00E3536F" w:rsidRDefault="00D44B3C" w:rsidP="00E3536F">
            <w:pPr>
              <w:jc w:val="center"/>
              <w:rPr>
                <w:rFonts w:ascii="Cavolini" w:hAnsi="Cavolini" w:cs="Cavolini"/>
                <w:b/>
                <w:bCs/>
                <w:color w:val="FFFFFF" w:themeColor="background1"/>
                <w:sz w:val="36"/>
                <w:szCs w:val="36"/>
                <w:lang w:val="es-ES"/>
              </w:rPr>
            </w:pPr>
            <w:r w:rsidRPr="00E3536F">
              <w:rPr>
                <w:rFonts w:ascii="Cavolini" w:hAnsi="Cavolini" w:cs="Cavolini"/>
                <w:b/>
                <w:bCs/>
                <w:color w:val="FFFFFF" w:themeColor="background1"/>
                <w:sz w:val="36"/>
                <w:szCs w:val="36"/>
                <w:lang w:val="es-ES"/>
              </w:rPr>
              <w:t>Por sí mismos y/o con otros niños.</w:t>
            </w:r>
          </w:p>
        </w:tc>
        <w:tc>
          <w:tcPr>
            <w:tcW w:w="3216" w:type="dxa"/>
            <w:gridSpan w:val="2"/>
          </w:tcPr>
          <w:p w14:paraId="4C655950" w14:textId="77777777" w:rsidR="00917B20" w:rsidRPr="002C2718" w:rsidRDefault="00917B20" w:rsidP="00917B20">
            <w:pPr>
              <w:rPr>
                <w:rFonts w:ascii="Cavolini" w:hAnsi="Cavolini" w:cs="Cavolini"/>
                <w:sz w:val="24"/>
                <w:szCs w:val="24"/>
                <w:lang w:val="es-ES"/>
              </w:rPr>
            </w:pPr>
            <w:r w:rsidRPr="002C2718">
              <w:rPr>
                <w:rFonts w:ascii="Cavolini" w:hAnsi="Cavolini" w:cs="Cavolini"/>
                <w:sz w:val="24"/>
                <w:szCs w:val="24"/>
                <w:lang w:val="es-ES"/>
              </w:rPr>
              <w:t xml:space="preserve">La lectura por sí mismos, en el marco de determinadas condiciones didácticas, hace </w:t>
            </w:r>
            <w:r w:rsidRPr="002C2718">
              <w:rPr>
                <w:rFonts w:ascii="Cavolini" w:hAnsi="Cavolini" w:cs="Cavolini"/>
                <w:sz w:val="24"/>
                <w:szCs w:val="24"/>
                <w:lang w:val="es-ES"/>
              </w:rPr>
              <w:lastRenderedPageBreak/>
              <w:t>posible que los pequeños elaboren estrategias lectoras a fin de construir un</w:t>
            </w:r>
          </w:p>
          <w:p w14:paraId="3A8992EE" w14:textId="441C00D8" w:rsidR="009B58F4" w:rsidRPr="002C2718" w:rsidRDefault="00917B20" w:rsidP="00917B20">
            <w:pPr>
              <w:rPr>
                <w:rFonts w:ascii="Cavolini" w:hAnsi="Cavolini" w:cs="Cavolini"/>
                <w:sz w:val="24"/>
                <w:szCs w:val="24"/>
                <w:lang w:val="es-ES"/>
              </w:rPr>
            </w:pPr>
            <w:r w:rsidRPr="002C2718">
              <w:rPr>
                <w:rFonts w:ascii="Cavolini" w:hAnsi="Cavolini" w:cs="Cavolini"/>
                <w:sz w:val="24"/>
                <w:szCs w:val="24"/>
                <w:lang w:val="es-ES"/>
              </w:rPr>
              <w:t>sentido para el texto</w:t>
            </w:r>
            <w:r w:rsidR="00020A7D" w:rsidRPr="002C2718">
              <w:rPr>
                <w:rFonts w:ascii="Cavolini" w:hAnsi="Cavolini" w:cs="Cavolini"/>
                <w:sz w:val="24"/>
                <w:szCs w:val="24"/>
                <w:lang w:val="es-ES"/>
              </w:rPr>
              <w:t>.</w:t>
            </w:r>
            <w:r w:rsidR="00625A4E" w:rsidRPr="002C2718">
              <w:rPr>
                <w:rFonts w:ascii="Cavolini" w:hAnsi="Cavolini" w:cs="Cavolini"/>
                <w:sz w:val="24"/>
                <w:szCs w:val="24"/>
                <w:lang w:val="es-ES"/>
              </w:rPr>
              <w:t xml:space="preserve"> </w:t>
            </w:r>
            <w:r w:rsidR="00F61FE3" w:rsidRPr="002C2718">
              <w:rPr>
                <w:rFonts w:ascii="Cavolini" w:hAnsi="Cavolini" w:cs="Cavolini"/>
                <w:sz w:val="24"/>
                <w:szCs w:val="24"/>
                <w:lang w:val="es-ES"/>
              </w:rPr>
              <w:t xml:space="preserve"> </w:t>
            </w:r>
          </w:p>
        </w:tc>
        <w:tc>
          <w:tcPr>
            <w:tcW w:w="3216" w:type="dxa"/>
          </w:tcPr>
          <w:p w14:paraId="4AD67E44" w14:textId="317A4210" w:rsidR="009B58F4" w:rsidRPr="002C2718" w:rsidRDefault="00F42E20" w:rsidP="001847B3">
            <w:pPr>
              <w:rPr>
                <w:rFonts w:ascii="Cavolini" w:hAnsi="Cavolini" w:cs="Cavolini"/>
                <w:sz w:val="24"/>
                <w:szCs w:val="24"/>
                <w:lang w:val="es-ES"/>
              </w:rPr>
            </w:pPr>
            <w:r>
              <w:rPr>
                <w:rFonts w:ascii="Cavolini" w:hAnsi="Cavolini" w:cs="Cavolini"/>
                <w:sz w:val="24"/>
                <w:szCs w:val="24"/>
                <w:lang w:val="es-ES"/>
              </w:rPr>
              <w:lastRenderedPageBreak/>
              <w:t>Se torna</w:t>
            </w:r>
            <w:r w:rsidR="00693D2D" w:rsidRPr="002C2718">
              <w:rPr>
                <w:rFonts w:ascii="Cavolini" w:hAnsi="Cavolini" w:cs="Cavolini"/>
                <w:sz w:val="24"/>
                <w:szCs w:val="24"/>
                <w:lang w:val="es-ES"/>
              </w:rPr>
              <w:t xml:space="preserve"> complicado</w:t>
            </w:r>
            <w:r w:rsidR="003E0DF5" w:rsidRPr="002C2718">
              <w:rPr>
                <w:rFonts w:ascii="Cavolini" w:hAnsi="Cavolini" w:cs="Cavolini"/>
                <w:sz w:val="24"/>
                <w:szCs w:val="24"/>
                <w:lang w:val="es-ES"/>
              </w:rPr>
              <w:t xml:space="preserve"> el poder obtener y concebir el proceso de lectura</w:t>
            </w:r>
            <w:r w:rsidR="00F17610" w:rsidRPr="002C2718">
              <w:rPr>
                <w:rFonts w:ascii="Cavolini" w:hAnsi="Cavolini" w:cs="Cavolini"/>
                <w:sz w:val="24"/>
                <w:szCs w:val="24"/>
                <w:lang w:val="es-ES"/>
              </w:rPr>
              <w:t xml:space="preserve"> ya que se cree que con el simple </w:t>
            </w:r>
            <w:r w:rsidR="00F17610" w:rsidRPr="002C2718">
              <w:rPr>
                <w:rFonts w:ascii="Cavolini" w:hAnsi="Cavolini" w:cs="Cavolini"/>
                <w:sz w:val="24"/>
                <w:szCs w:val="24"/>
                <w:lang w:val="es-ES"/>
              </w:rPr>
              <w:lastRenderedPageBreak/>
              <w:t>hecho de leer un texto consiste simplemente en leer y ya el leer una lectura completamente, comenzando por las primeras palabras e identificar cada una de ellas hasta terminarlo.</w:t>
            </w:r>
          </w:p>
        </w:tc>
      </w:tr>
      <w:tr w:rsidR="009B58F4" w14:paraId="119AB07F" w14:textId="77777777" w:rsidTr="007D1F2A">
        <w:trPr>
          <w:trHeight w:val="1369"/>
        </w:trPr>
        <w:tc>
          <w:tcPr>
            <w:tcW w:w="3215" w:type="dxa"/>
            <w:vMerge w:val="restart"/>
            <w:shd w:val="clear" w:color="auto" w:fill="7F0000"/>
          </w:tcPr>
          <w:p w14:paraId="7CEF9BBA" w14:textId="6C7918AB" w:rsidR="009B58F4" w:rsidRPr="00E3536F" w:rsidRDefault="00D44B3C" w:rsidP="00E3536F">
            <w:pPr>
              <w:jc w:val="center"/>
              <w:rPr>
                <w:rFonts w:ascii="Cavolini" w:hAnsi="Cavolini" w:cs="Cavolini"/>
                <w:b/>
                <w:bCs/>
                <w:color w:val="FFFFFF" w:themeColor="background1"/>
                <w:sz w:val="36"/>
                <w:szCs w:val="36"/>
                <w:lang w:val="es-ES"/>
              </w:rPr>
            </w:pPr>
            <w:r w:rsidRPr="00E3536F">
              <w:rPr>
                <w:rFonts w:ascii="Cavolini" w:hAnsi="Cavolini" w:cs="Cavolini"/>
                <w:b/>
                <w:bCs/>
                <w:color w:val="FFFFFF" w:themeColor="background1"/>
                <w:sz w:val="36"/>
                <w:szCs w:val="36"/>
                <w:lang w:val="es-ES"/>
              </w:rPr>
              <w:lastRenderedPageBreak/>
              <w:t>Los niños escriben.</w:t>
            </w:r>
          </w:p>
        </w:tc>
        <w:tc>
          <w:tcPr>
            <w:tcW w:w="3215" w:type="dxa"/>
            <w:gridSpan w:val="2"/>
            <w:shd w:val="clear" w:color="auto" w:fill="FF0000"/>
          </w:tcPr>
          <w:p w14:paraId="0F361FB7" w14:textId="4C84BD82" w:rsidR="009B58F4" w:rsidRPr="00E3536F" w:rsidRDefault="00D44B3C" w:rsidP="00E3536F">
            <w:pPr>
              <w:jc w:val="center"/>
              <w:rPr>
                <w:rFonts w:ascii="Cavolini" w:hAnsi="Cavolini" w:cs="Cavolini"/>
                <w:b/>
                <w:bCs/>
                <w:color w:val="FFFFFF" w:themeColor="background1"/>
                <w:sz w:val="36"/>
                <w:szCs w:val="36"/>
                <w:lang w:val="es-ES"/>
              </w:rPr>
            </w:pPr>
            <w:r w:rsidRPr="00E3536F">
              <w:rPr>
                <w:rFonts w:ascii="Cavolini" w:hAnsi="Cavolini" w:cs="Cavolini"/>
                <w:b/>
                <w:bCs/>
                <w:color w:val="FFFFFF" w:themeColor="background1"/>
                <w:sz w:val="36"/>
                <w:szCs w:val="36"/>
                <w:lang w:val="es-ES"/>
              </w:rPr>
              <w:t>A través del maestro.</w:t>
            </w:r>
          </w:p>
        </w:tc>
        <w:tc>
          <w:tcPr>
            <w:tcW w:w="3216" w:type="dxa"/>
            <w:gridSpan w:val="2"/>
          </w:tcPr>
          <w:p w14:paraId="2A6B6DBF" w14:textId="1C76BBDD" w:rsidR="009B58F4" w:rsidRPr="002C2718" w:rsidRDefault="009E1140" w:rsidP="009E1140">
            <w:pPr>
              <w:rPr>
                <w:rFonts w:ascii="Cavolini" w:hAnsi="Cavolini" w:cs="Cavolini"/>
                <w:sz w:val="24"/>
                <w:szCs w:val="24"/>
                <w:lang w:val="es-ES"/>
              </w:rPr>
            </w:pPr>
            <w:r w:rsidRPr="002C2718">
              <w:rPr>
                <w:rFonts w:ascii="Cavolini" w:hAnsi="Cavolini" w:cs="Cavolini"/>
                <w:sz w:val="24"/>
                <w:szCs w:val="24"/>
                <w:lang w:val="es-ES"/>
              </w:rPr>
              <w:t>La escritura a través del maestro les permite participar en el proceso de producción de un texto, es decir, planificar lo que van a escribir, tomar decisiones acerca de cómo organizar el escrito para que sea comprendido.</w:t>
            </w:r>
          </w:p>
        </w:tc>
        <w:tc>
          <w:tcPr>
            <w:tcW w:w="3216" w:type="dxa"/>
          </w:tcPr>
          <w:p w14:paraId="765E100D" w14:textId="40190E9E" w:rsidR="009B58F4" w:rsidRPr="002C2718" w:rsidRDefault="00FD0E06" w:rsidP="001847B3">
            <w:pPr>
              <w:rPr>
                <w:rFonts w:ascii="Cavolini" w:hAnsi="Cavolini" w:cs="Cavolini"/>
                <w:sz w:val="24"/>
                <w:szCs w:val="24"/>
                <w:lang w:val="es-ES"/>
              </w:rPr>
            </w:pPr>
            <w:r>
              <w:rPr>
                <w:rFonts w:ascii="Cavolini" w:hAnsi="Cavolini" w:cs="Cavolini"/>
                <w:sz w:val="24"/>
                <w:szCs w:val="24"/>
              </w:rPr>
              <w:t>En es</w:t>
            </w:r>
            <w:r w:rsidR="009744AF" w:rsidRPr="002C2718">
              <w:rPr>
                <w:rFonts w:ascii="Cavolini" w:hAnsi="Cavolini" w:cs="Cavolini"/>
                <w:sz w:val="24"/>
                <w:szCs w:val="24"/>
              </w:rPr>
              <w:t xml:space="preserve">tas situaciones, como la tarea de anotar queda a cargo del docente, los chicos pueden centrarse en la composición del texto y liberarse de los problemas que seguramente les plantearía el sistema de escritura. Los alumnos son autores del texto, en la medida en que enfrentan los problemas involucrados en la escritura, toman </w:t>
            </w:r>
            <w:r w:rsidR="009744AF" w:rsidRPr="002C2718">
              <w:rPr>
                <w:rFonts w:ascii="Cavolini" w:hAnsi="Cavolini" w:cs="Cavolini"/>
                <w:sz w:val="24"/>
                <w:szCs w:val="24"/>
              </w:rPr>
              <w:lastRenderedPageBreak/>
              <w:t>decisiones acerca de qué van a escribir y cómo lo plasmarán e intentan ir adecuando su expresión a las características del género.</w:t>
            </w:r>
          </w:p>
        </w:tc>
      </w:tr>
      <w:tr w:rsidR="009B58F4" w14:paraId="6F3B19CD" w14:textId="77777777" w:rsidTr="007D1F2A">
        <w:trPr>
          <w:trHeight w:val="1269"/>
        </w:trPr>
        <w:tc>
          <w:tcPr>
            <w:tcW w:w="3215" w:type="dxa"/>
            <w:vMerge/>
            <w:shd w:val="clear" w:color="auto" w:fill="7F0000"/>
          </w:tcPr>
          <w:p w14:paraId="7671AFA8" w14:textId="77777777" w:rsidR="009B58F4" w:rsidRPr="00E3536F" w:rsidRDefault="009B58F4" w:rsidP="00E3536F">
            <w:pPr>
              <w:jc w:val="center"/>
              <w:rPr>
                <w:rFonts w:ascii="Cavolini" w:hAnsi="Cavolini" w:cs="Cavolini"/>
                <w:b/>
                <w:bCs/>
                <w:color w:val="FFFFFF" w:themeColor="background1"/>
                <w:sz w:val="36"/>
                <w:szCs w:val="36"/>
                <w:lang w:val="es-ES"/>
              </w:rPr>
            </w:pPr>
          </w:p>
        </w:tc>
        <w:tc>
          <w:tcPr>
            <w:tcW w:w="3215" w:type="dxa"/>
            <w:gridSpan w:val="2"/>
            <w:shd w:val="clear" w:color="auto" w:fill="FF0000"/>
          </w:tcPr>
          <w:p w14:paraId="026CB0BA" w14:textId="61351573" w:rsidR="009B58F4" w:rsidRPr="00E3536F" w:rsidRDefault="00D44B3C" w:rsidP="00E3536F">
            <w:pPr>
              <w:jc w:val="center"/>
              <w:rPr>
                <w:rFonts w:ascii="Cavolini" w:hAnsi="Cavolini" w:cs="Cavolini"/>
                <w:b/>
                <w:bCs/>
                <w:color w:val="FFFFFF" w:themeColor="background1"/>
                <w:sz w:val="36"/>
                <w:szCs w:val="36"/>
                <w:lang w:val="es-ES"/>
              </w:rPr>
            </w:pPr>
            <w:r w:rsidRPr="00E3536F">
              <w:rPr>
                <w:rFonts w:ascii="Cavolini" w:hAnsi="Cavolini" w:cs="Cavolini"/>
                <w:b/>
                <w:bCs/>
                <w:color w:val="FFFFFF" w:themeColor="background1"/>
                <w:sz w:val="36"/>
                <w:szCs w:val="36"/>
                <w:lang w:val="es-ES"/>
              </w:rPr>
              <w:t>Por sí mismos y/o con otros niños.</w:t>
            </w:r>
          </w:p>
        </w:tc>
        <w:tc>
          <w:tcPr>
            <w:tcW w:w="3216" w:type="dxa"/>
            <w:gridSpan w:val="2"/>
          </w:tcPr>
          <w:p w14:paraId="5FAD4D9F" w14:textId="77777777" w:rsidR="009D4396" w:rsidRPr="002C2718" w:rsidRDefault="009D4396" w:rsidP="009D4396">
            <w:pPr>
              <w:rPr>
                <w:rFonts w:ascii="Cavolini" w:hAnsi="Cavolini" w:cs="Cavolini"/>
                <w:sz w:val="24"/>
                <w:szCs w:val="24"/>
                <w:lang w:val="es-ES"/>
              </w:rPr>
            </w:pPr>
            <w:r w:rsidRPr="002C2718">
              <w:rPr>
                <w:rFonts w:ascii="Cavolini" w:hAnsi="Cavolini" w:cs="Cavolini"/>
                <w:sz w:val="24"/>
                <w:szCs w:val="24"/>
                <w:lang w:val="es-ES"/>
              </w:rPr>
              <w:t>La escritura por sí mismos hace posible la aparición en el aula de las ideas que los alumnos tienen sobre el sistema y la discusión acerca</w:t>
            </w:r>
          </w:p>
          <w:p w14:paraId="1687A5DB" w14:textId="77777777" w:rsidR="009D4396" w:rsidRPr="002C2718" w:rsidRDefault="009D4396" w:rsidP="009D4396">
            <w:pPr>
              <w:rPr>
                <w:rFonts w:ascii="Cavolini" w:hAnsi="Cavolini" w:cs="Cavolini"/>
                <w:sz w:val="24"/>
                <w:szCs w:val="24"/>
                <w:lang w:val="es-ES"/>
              </w:rPr>
            </w:pPr>
            <w:r w:rsidRPr="002C2718">
              <w:rPr>
                <w:rFonts w:ascii="Cavolini" w:hAnsi="Cavolini" w:cs="Cavolini"/>
                <w:sz w:val="24"/>
                <w:szCs w:val="24"/>
                <w:lang w:val="es-ES"/>
              </w:rPr>
              <w:t>de ellas entre los compañeros, al mismo tiempo que habilita intervenciones docentes</w:t>
            </w:r>
          </w:p>
          <w:p w14:paraId="1EC48A3E" w14:textId="4AF492D1" w:rsidR="009B58F4" w:rsidRPr="002C2718" w:rsidRDefault="009D4396" w:rsidP="009D4396">
            <w:pPr>
              <w:rPr>
                <w:rFonts w:ascii="Cavolini" w:hAnsi="Cavolini" w:cs="Cavolini"/>
                <w:sz w:val="24"/>
                <w:szCs w:val="24"/>
                <w:lang w:val="es-ES"/>
              </w:rPr>
            </w:pPr>
            <w:r w:rsidRPr="002C2718">
              <w:rPr>
                <w:rFonts w:ascii="Cavolini" w:hAnsi="Cavolini" w:cs="Cavolini"/>
                <w:sz w:val="24"/>
                <w:szCs w:val="24"/>
                <w:lang w:val="es-ES"/>
              </w:rPr>
              <w:t xml:space="preserve">que pueden favorecer los avances en la apropiación progresiva de </w:t>
            </w:r>
            <w:r w:rsidR="00D55F4F" w:rsidRPr="002C2718">
              <w:rPr>
                <w:rFonts w:ascii="Cavolini" w:hAnsi="Cavolini" w:cs="Cavolini"/>
                <w:sz w:val="24"/>
                <w:szCs w:val="24"/>
                <w:lang w:val="es-ES"/>
              </w:rPr>
              <w:t>la alfabetización</w:t>
            </w:r>
            <w:r w:rsidRPr="002C2718">
              <w:rPr>
                <w:rFonts w:ascii="Cavolini" w:hAnsi="Cavolini" w:cs="Cavolini"/>
                <w:sz w:val="24"/>
                <w:szCs w:val="24"/>
                <w:lang w:val="es-ES"/>
              </w:rPr>
              <w:t xml:space="preserve"> del sistema.</w:t>
            </w:r>
          </w:p>
        </w:tc>
        <w:tc>
          <w:tcPr>
            <w:tcW w:w="3216" w:type="dxa"/>
          </w:tcPr>
          <w:p w14:paraId="74F8289E" w14:textId="019392FE" w:rsidR="009B58F4" w:rsidRPr="002C2718" w:rsidRDefault="00E15250" w:rsidP="00E15250">
            <w:pPr>
              <w:rPr>
                <w:rFonts w:ascii="Cavolini" w:hAnsi="Cavolini" w:cs="Cavolini"/>
                <w:sz w:val="24"/>
                <w:szCs w:val="24"/>
                <w:lang w:val="es-ES"/>
              </w:rPr>
            </w:pPr>
            <w:r w:rsidRPr="002C2718">
              <w:rPr>
                <w:rFonts w:ascii="Cavolini" w:hAnsi="Cavolini" w:cs="Cavolini"/>
                <w:sz w:val="24"/>
                <w:szCs w:val="24"/>
                <w:lang w:val="es-ES"/>
              </w:rPr>
              <w:t xml:space="preserve">Contribuye en la adquisición de la </w:t>
            </w:r>
            <w:r w:rsidR="00F42E20">
              <w:rPr>
                <w:rFonts w:ascii="Cavolini" w:hAnsi="Cavolini" w:cs="Cavolini"/>
                <w:sz w:val="24"/>
                <w:szCs w:val="24"/>
                <w:lang w:val="es-ES"/>
              </w:rPr>
              <w:t>alfabetización.</w:t>
            </w:r>
            <w:r w:rsidRPr="002C2718">
              <w:rPr>
                <w:rFonts w:ascii="Cavolini" w:hAnsi="Cavolini" w:cs="Cavolini"/>
                <w:sz w:val="24"/>
                <w:szCs w:val="24"/>
                <w:lang w:val="es-ES"/>
              </w:rPr>
              <w:t>. Conviven diferentes modalidades de escritura que constituyen pasos necesarios para la comprensión de nuestro sistema alfabético y responden a diferentes conceptualizaciones que los niños van construyendo para comprender dicho sistema.</w:t>
            </w:r>
          </w:p>
        </w:tc>
      </w:tr>
    </w:tbl>
    <w:p w14:paraId="41E7A7AB" w14:textId="212ABD7F" w:rsidR="00DD42D9" w:rsidRPr="009B58F4" w:rsidRDefault="00DD42D9">
      <w:pPr>
        <w:rPr>
          <w:lang w:val="es-ES"/>
        </w:rPr>
      </w:pPr>
    </w:p>
    <w:sectPr w:rsidR="00DD42D9" w:rsidRPr="009B58F4" w:rsidSect="009B58F4">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volini">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1263"/>
    <w:multiLevelType w:val="hybridMultilevel"/>
    <w:tmpl w:val="CC741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F4"/>
    <w:rsid w:val="000046E2"/>
    <w:rsid w:val="00020A7D"/>
    <w:rsid w:val="0009365F"/>
    <w:rsid w:val="001440D6"/>
    <w:rsid w:val="001847B3"/>
    <w:rsid w:val="001A2B43"/>
    <w:rsid w:val="0021158F"/>
    <w:rsid w:val="002C2718"/>
    <w:rsid w:val="003E0DF5"/>
    <w:rsid w:val="00423DBF"/>
    <w:rsid w:val="00546C26"/>
    <w:rsid w:val="005A0962"/>
    <w:rsid w:val="00607064"/>
    <w:rsid w:val="00625A4E"/>
    <w:rsid w:val="00633F74"/>
    <w:rsid w:val="00693D2D"/>
    <w:rsid w:val="006C2E99"/>
    <w:rsid w:val="007928E4"/>
    <w:rsid w:val="007C7431"/>
    <w:rsid w:val="007D1F2A"/>
    <w:rsid w:val="00892F9E"/>
    <w:rsid w:val="008B684B"/>
    <w:rsid w:val="00917B20"/>
    <w:rsid w:val="0093140A"/>
    <w:rsid w:val="009744AF"/>
    <w:rsid w:val="009B58F4"/>
    <w:rsid w:val="009D4396"/>
    <w:rsid w:val="009E1140"/>
    <w:rsid w:val="00A577EB"/>
    <w:rsid w:val="00B224B7"/>
    <w:rsid w:val="00C07830"/>
    <w:rsid w:val="00CA6B29"/>
    <w:rsid w:val="00D11C1C"/>
    <w:rsid w:val="00D17299"/>
    <w:rsid w:val="00D44B3C"/>
    <w:rsid w:val="00D55F4F"/>
    <w:rsid w:val="00D95EBB"/>
    <w:rsid w:val="00DD42D9"/>
    <w:rsid w:val="00DF56A8"/>
    <w:rsid w:val="00E15250"/>
    <w:rsid w:val="00E3536F"/>
    <w:rsid w:val="00ED2C9D"/>
    <w:rsid w:val="00F17610"/>
    <w:rsid w:val="00F42E20"/>
    <w:rsid w:val="00F61FE3"/>
    <w:rsid w:val="00FD0E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A5F6"/>
  <w15:chartTrackingRefBased/>
  <w15:docId w15:val="{15E15AA5-5F4A-4722-BF33-85BD39AD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58F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B5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2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374">
      <w:bodyDiv w:val="1"/>
      <w:marLeft w:val="0"/>
      <w:marRight w:val="0"/>
      <w:marTop w:val="0"/>
      <w:marBottom w:val="0"/>
      <w:divBdr>
        <w:top w:val="none" w:sz="0" w:space="0" w:color="auto"/>
        <w:left w:val="none" w:sz="0" w:space="0" w:color="auto"/>
        <w:bottom w:val="none" w:sz="0" w:space="0" w:color="auto"/>
        <w:right w:val="none" w:sz="0" w:space="0" w:color="auto"/>
      </w:divBdr>
    </w:div>
    <w:div w:id="325134853">
      <w:bodyDiv w:val="1"/>
      <w:marLeft w:val="0"/>
      <w:marRight w:val="0"/>
      <w:marTop w:val="0"/>
      <w:marBottom w:val="0"/>
      <w:divBdr>
        <w:top w:val="none" w:sz="0" w:space="0" w:color="auto"/>
        <w:left w:val="none" w:sz="0" w:space="0" w:color="auto"/>
        <w:bottom w:val="none" w:sz="0" w:space="0" w:color="auto"/>
        <w:right w:val="none" w:sz="0" w:space="0" w:color="auto"/>
      </w:divBdr>
    </w:div>
    <w:div w:id="884220185">
      <w:bodyDiv w:val="1"/>
      <w:marLeft w:val="0"/>
      <w:marRight w:val="0"/>
      <w:marTop w:val="0"/>
      <w:marBottom w:val="0"/>
      <w:divBdr>
        <w:top w:val="none" w:sz="0" w:space="0" w:color="auto"/>
        <w:left w:val="none" w:sz="0" w:space="0" w:color="auto"/>
        <w:bottom w:val="none" w:sz="0" w:space="0" w:color="auto"/>
        <w:right w:val="none" w:sz="0" w:space="0" w:color="auto"/>
      </w:divBdr>
    </w:div>
    <w:div w:id="916935824">
      <w:bodyDiv w:val="1"/>
      <w:marLeft w:val="0"/>
      <w:marRight w:val="0"/>
      <w:marTop w:val="0"/>
      <w:marBottom w:val="0"/>
      <w:divBdr>
        <w:top w:val="none" w:sz="0" w:space="0" w:color="auto"/>
        <w:left w:val="none" w:sz="0" w:space="0" w:color="auto"/>
        <w:bottom w:val="none" w:sz="0" w:space="0" w:color="auto"/>
        <w:right w:val="none" w:sz="0" w:space="0" w:color="auto"/>
      </w:divBdr>
    </w:div>
    <w:div w:id="1088115451">
      <w:bodyDiv w:val="1"/>
      <w:marLeft w:val="0"/>
      <w:marRight w:val="0"/>
      <w:marTop w:val="0"/>
      <w:marBottom w:val="0"/>
      <w:divBdr>
        <w:top w:val="none" w:sz="0" w:space="0" w:color="auto"/>
        <w:left w:val="none" w:sz="0" w:space="0" w:color="auto"/>
        <w:bottom w:val="none" w:sz="0" w:space="0" w:color="auto"/>
        <w:right w:val="none" w:sz="0" w:space="0" w:color="auto"/>
      </w:divBdr>
    </w:div>
    <w:div w:id="1257011332">
      <w:bodyDiv w:val="1"/>
      <w:marLeft w:val="0"/>
      <w:marRight w:val="0"/>
      <w:marTop w:val="0"/>
      <w:marBottom w:val="0"/>
      <w:divBdr>
        <w:top w:val="none" w:sz="0" w:space="0" w:color="auto"/>
        <w:left w:val="none" w:sz="0" w:space="0" w:color="auto"/>
        <w:bottom w:val="none" w:sz="0" w:space="0" w:color="auto"/>
        <w:right w:val="none" w:sz="0" w:space="0" w:color="auto"/>
      </w:divBdr>
    </w:div>
    <w:div w:id="1394306520">
      <w:bodyDiv w:val="1"/>
      <w:marLeft w:val="0"/>
      <w:marRight w:val="0"/>
      <w:marTop w:val="0"/>
      <w:marBottom w:val="0"/>
      <w:divBdr>
        <w:top w:val="none" w:sz="0" w:space="0" w:color="auto"/>
        <w:left w:val="none" w:sz="0" w:space="0" w:color="auto"/>
        <w:bottom w:val="none" w:sz="0" w:space="0" w:color="auto"/>
        <w:right w:val="none" w:sz="0" w:space="0" w:color="auto"/>
      </w:divBdr>
    </w:div>
    <w:div w:id="1463839969">
      <w:bodyDiv w:val="1"/>
      <w:marLeft w:val="0"/>
      <w:marRight w:val="0"/>
      <w:marTop w:val="0"/>
      <w:marBottom w:val="0"/>
      <w:divBdr>
        <w:top w:val="none" w:sz="0" w:space="0" w:color="auto"/>
        <w:left w:val="none" w:sz="0" w:space="0" w:color="auto"/>
        <w:bottom w:val="none" w:sz="0" w:space="0" w:color="auto"/>
        <w:right w:val="none" w:sz="0" w:space="0" w:color="auto"/>
      </w:divBdr>
    </w:div>
    <w:div w:id="1554072943">
      <w:bodyDiv w:val="1"/>
      <w:marLeft w:val="0"/>
      <w:marRight w:val="0"/>
      <w:marTop w:val="0"/>
      <w:marBottom w:val="0"/>
      <w:divBdr>
        <w:top w:val="none" w:sz="0" w:space="0" w:color="auto"/>
        <w:left w:val="none" w:sz="0" w:space="0" w:color="auto"/>
        <w:bottom w:val="none" w:sz="0" w:space="0" w:color="auto"/>
        <w:right w:val="none" w:sz="0" w:space="0" w:color="auto"/>
      </w:divBdr>
    </w:div>
    <w:div w:id="1606306114">
      <w:bodyDiv w:val="1"/>
      <w:marLeft w:val="0"/>
      <w:marRight w:val="0"/>
      <w:marTop w:val="0"/>
      <w:marBottom w:val="0"/>
      <w:divBdr>
        <w:top w:val="none" w:sz="0" w:space="0" w:color="auto"/>
        <w:left w:val="none" w:sz="0" w:space="0" w:color="auto"/>
        <w:bottom w:val="none" w:sz="0" w:space="0" w:color="auto"/>
        <w:right w:val="none" w:sz="0" w:space="0" w:color="auto"/>
      </w:divBdr>
    </w:div>
    <w:div w:id="1757743987">
      <w:bodyDiv w:val="1"/>
      <w:marLeft w:val="0"/>
      <w:marRight w:val="0"/>
      <w:marTop w:val="0"/>
      <w:marBottom w:val="0"/>
      <w:divBdr>
        <w:top w:val="none" w:sz="0" w:space="0" w:color="auto"/>
        <w:left w:val="none" w:sz="0" w:space="0" w:color="auto"/>
        <w:bottom w:val="none" w:sz="0" w:space="0" w:color="auto"/>
        <w:right w:val="none" w:sz="0" w:space="0" w:color="auto"/>
      </w:divBdr>
    </w:div>
    <w:div w:id="213119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554</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 GARCIA</dc:creator>
  <cp:keywords/>
  <dc:description/>
  <cp:lastModifiedBy>SOFIA VANESSA GAONA MONTOYA</cp:lastModifiedBy>
  <cp:revision>2</cp:revision>
  <dcterms:created xsi:type="dcterms:W3CDTF">2021-10-22T02:10:00Z</dcterms:created>
  <dcterms:modified xsi:type="dcterms:W3CDTF">2021-10-22T02:10:00Z</dcterms:modified>
</cp:coreProperties>
</file>