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F8" w:rsidRPr="00D01933" w:rsidRDefault="00D01933" w:rsidP="00D01933">
      <w:pPr>
        <w:jc w:val="center"/>
        <w:rPr>
          <w:rFonts w:ascii="Arial Black" w:hAnsi="Arial Black"/>
          <w:sz w:val="32"/>
        </w:rPr>
      </w:pPr>
      <w:r w:rsidRPr="00D01933">
        <w:rPr>
          <w:rFonts w:ascii="Arial Black" w:hAnsi="Arial Black"/>
          <w:sz w:val="32"/>
        </w:rPr>
        <w:t>ESCUELA NORMAL DE PREESCOLAR</w:t>
      </w:r>
    </w:p>
    <w:p w:rsidR="00D01933" w:rsidRDefault="00D01933" w:rsidP="00D01933">
      <w:pPr>
        <w:jc w:val="center"/>
        <w:rPr>
          <w:rFonts w:ascii="Arial Black" w:hAnsi="Arial Black"/>
          <w:sz w:val="32"/>
        </w:rPr>
      </w:pPr>
      <w:r w:rsidRPr="00D01933">
        <w:rPr>
          <w:rFonts w:ascii="Arial Black" w:hAnsi="Arial Black"/>
          <w:sz w:val="32"/>
        </w:rPr>
        <w:t xml:space="preserve">CICLO ESCOLAR 2021 </w:t>
      </w:r>
      <w:r>
        <w:rPr>
          <w:rFonts w:ascii="Arial Black" w:hAnsi="Arial Black"/>
          <w:sz w:val="32"/>
        </w:rPr>
        <w:t>–</w:t>
      </w:r>
      <w:r w:rsidRPr="00D01933">
        <w:rPr>
          <w:rFonts w:ascii="Arial Black" w:hAnsi="Arial Black"/>
          <w:sz w:val="32"/>
        </w:rPr>
        <w:t xml:space="preserve"> 2022</w:t>
      </w:r>
    </w:p>
    <w:p w:rsidR="00D01933" w:rsidRDefault="00D01933" w:rsidP="00D01933">
      <w:pPr>
        <w:jc w:val="center"/>
        <w:rPr>
          <w:rFonts w:ascii="Arial Black" w:hAnsi="Arial Black"/>
          <w:sz w:val="32"/>
        </w:rPr>
      </w:pPr>
      <w:r w:rsidRPr="00D01933">
        <w:rPr>
          <w:rFonts w:ascii="Arial Black" w:hAnsi="Arial Black"/>
          <w:noProof/>
          <w:sz w:val="32"/>
          <w:lang w:eastAsia="es-MX"/>
        </w:rPr>
        <w:drawing>
          <wp:inline distT="0" distB="0" distL="0" distR="0">
            <wp:extent cx="1400175" cy="1042421"/>
            <wp:effectExtent l="0" t="0" r="0" b="5715"/>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209" cy="1062547"/>
                    </a:xfrm>
                    <a:prstGeom prst="rect">
                      <a:avLst/>
                    </a:prstGeom>
                    <a:noFill/>
                    <a:ln>
                      <a:noFill/>
                    </a:ln>
                  </pic:spPr>
                </pic:pic>
              </a:graphicData>
            </a:graphic>
          </wp:inline>
        </w:drawing>
      </w:r>
    </w:p>
    <w:p w:rsidR="00D01933" w:rsidRDefault="00D01933" w:rsidP="00D01933">
      <w:pPr>
        <w:jc w:val="center"/>
        <w:rPr>
          <w:rFonts w:ascii="Arial Black" w:hAnsi="Arial Black"/>
          <w:sz w:val="32"/>
        </w:rPr>
      </w:pPr>
    </w:p>
    <w:p w:rsidR="00D01933" w:rsidRPr="00D01933" w:rsidRDefault="00D01933">
      <w:pPr>
        <w:rPr>
          <w:rFonts w:ascii="Arial Black" w:hAnsi="Arial Black"/>
          <w:sz w:val="28"/>
        </w:rPr>
      </w:pPr>
      <w:r w:rsidRPr="00D01933">
        <w:rPr>
          <w:rFonts w:ascii="Arial Black" w:hAnsi="Arial Black"/>
          <w:sz w:val="28"/>
        </w:rPr>
        <w:t>MATERIA:</w:t>
      </w:r>
      <w:r>
        <w:rPr>
          <w:rFonts w:ascii="Arial Black" w:hAnsi="Arial Black"/>
          <w:sz w:val="28"/>
        </w:rPr>
        <w:t xml:space="preserve"> </w:t>
      </w:r>
      <w:r w:rsidRPr="00D01933">
        <w:rPr>
          <w:rFonts w:ascii="Georgia" w:hAnsi="Georgia"/>
          <w:sz w:val="28"/>
        </w:rPr>
        <w:t>Lenguaje y Alfabetización</w:t>
      </w:r>
      <w:r>
        <w:rPr>
          <w:rFonts w:ascii="Arial Black" w:hAnsi="Arial Black"/>
          <w:sz w:val="28"/>
        </w:rPr>
        <w:t xml:space="preserve"> </w:t>
      </w:r>
    </w:p>
    <w:p w:rsidR="00D01933" w:rsidRPr="00D01933" w:rsidRDefault="00D01933">
      <w:pPr>
        <w:rPr>
          <w:rFonts w:ascii="Arial Black" w:hAnsi="Arial Black"/>
          <w:sz w:val="28"/>
        </w:rPr>
      </w:pPr>
    </w:p>
    <w:p w:rsidR="00D01933" w:rsidRPr="00D01933" w:rsidRDefault="00D01933">
      <w:pPr>
        <w:rPr>
          <w:rFonts w:ascii="Arial Black" w:hAnsi="Arial Black"/>
          <w:sz w:val="28"/>
        </w:rPr>
      </w:pPr>
      <w:r w:rsidRPr="00D01933">
        <w:rPr>
          <w:rFonts w:ascii="Arial Black" w:hAnsi="Arial Black"/>
          <w:sz w:val="28"/>
        </w:rPr>
        <w:t>MAESTRA:</w:t>
      </w:r>
      <w:r>
        <w:rPr>
          <w:rFonts w:ascii="Arial Black" w:hAnsi="Arial Black"/>
          <w:sz w:val="28"/>
        </w:rPr>
        <w:t xml:space="preserve"> </w:t>
      </w:r>
      <w:r w:rsidRPr="00D01933">
        <w:rPr>
          <w:rFonts w:ascii="Georgia" w:hAnsi="Georgia"/>
          <w:sz w:val="28"/>
        </w:rPr>
        <w:t>María Elena Villarreal Márquez</w:t>
      </w:r>
    </w:p>
    <w:p w:rsidR="00D01933" w:rsidRPr="00D01933" w:rsidRDefault="00D01933">
      <w:pPr>
        <w:rPr>
          <w:rFonts w:ascii="Arial Black" w:hAnsi="Arial Black"/>
          <w:sz w:val="28"/>
        </w:rPr>
      </w:pPr>
    </w:p>
    <w:p w:rsidR="00D01933" w:rsidRDefault="00D01933">
      <w:pPr>
        <w:rPr>
          <w:rFonts w:ascii="Georgia" w:hAnsi="Georgia"/>
          <w:sz w:val="28"/>
        </w:rPr>
      </w:pPr>
      <w:r w:rsidRPr="00D01933">
        <w:rPr>
          <w:rFonts w:ascii="Arial Black" w:hAnsi="Arial Black"/>
          <w:sz w:val="28"/>
        </w:rPr>
        <w:t>ALUMNO:</w:t>
      </w:r>
      <w:r>
        <w:rPr>
          <w:rFonts w:ascii="Arial Black" w:hAnsi="Arial Black"/>
          <w:sz w:val="28"/>
        </w:rPr>
        <w:t xml:space="preserve"> </w:t>
      </w:r>
      <w:r w:rsidRPr="00D01933">
        <w:rPr>
          <w:rFonts w:ascii="Georgia" w:hAnsi="Georgia"/>
          <w:sz w:val="28"/>
        </w:rPr>
        <w:t>Leonardo Torres Valdés #19</w:t>
      </w:r>
    </w:p>
    <w:p w:rsidR="00D01933" w:rsidRPr="00D01933" w:rsidRDefault="00D01933">
      <w:pPr>
        <w:rPr>
          <w:rFonts w:ascii="Arial Black" w:hAnsi="Arial Black"/>
          <w:sz w:val="28"/>
        </w:rPr>
      </w:pPr>
    </w:p>
    <w:p w:rsidR="00D01933" w:rsidRDefault="00D01933"/>
    <w:p w:rsidR="00D01933" w:rsidRDefault="00D01933" w:rsidP="00D01933">
      <w:pPr>
        <w:jc w:val="center"/>
        <w:rPr>
          <w:rFonts w:ascii="Arial Black" w:hAnsi="Arial Black"/>
          <w:sz w:val="32"/>
        </w:rPr>
      </w:pPr>
      <w:r w:rsidRPr="00D01933">
        <w:rPr>
          <w:rFonts w:ascii="Arial Black" w:hAnsi="Arial Black"/>
          <w:sz w:val="32"/>
        </w:rPr>
        <w:t>“SITUACIONES DIDÁCTICAS FUNDAMENTALES PARA LA ALFABETIZACIÓN”</w:t>
      </w:r>
    </w:p>
    <w:p w:rsidR="00D01933" w:rsidRDefault="00D01933" w:rsidP="00D01933">
      <w:pPr>
        <w:rPr>
          <w:rFonts w:ascii="Arial Black" w:hAnsi="Arial Black"/>
          <w:sz w:val="32"/>
        </w:rPr>
      </w:pPr>
    </w:p>
    <w:p w:rsidR="00D01933" w:rsidRPr="00D01933" w:rsidRDefault="00D01933" w:rsidP="00D01933">
      <w:pPr>
        <w:rPr>
          <w:rFonts w:ascii="Georgia" w:hAnsi="Georgia"/>
          <w:b/>
          <w:sz w:val="28"/>
        </w:rPr>
      </w:pPr>
      <w:r w:rsidRPr="00D01933">
        <w:rPr>
          <w:rFonts w:ascii="Georgia" w:hAnsi="Georgia"/>
          <w:b/>
          <w:sz w:val="28"/>
        </w:rPr>
        <w:t>Competencias del curso:</w:t>
      </w:r>
    </w:p>
    <w:p w:rsidR="00D01933" w:rsidRPr="00D01933" w:rsidRDefault="00D01933" w:rsidP="00D01933">
      <w:pPr>
        <w:rPr>
          <w:rFonts w:ascii="Georgia" w:hAnsi="Georgia"/>
          <w:sz w:val="24"/>
        </w:rPr>
      </w:pPr>
      <w:r w:rsidRPr="00D01933">
        <w:rPr>
          <w:rFonts w:ascii="Georgia" w:hAnsi="Georgia"/>
          <w:sz w:val="24"/>
        </w:rPr>
        <w:t>+ Plantea las necesidades formativas de los alumnos de acuerdo con sus procesos de desarrollo y de aprendizaje, con base en los nuevos enfoques pedagógicos.</w:t>
      </w:r>
    </w:p>
    <w:p w:rsidR="00D01933" w:rsidRPr="00D01933" w:rsidRDefault="00D01933" w:rsidP="00D01933">
      <w:pPr>
        <w:rPr>
          <w:rFonts w:ascii="Georgia" w:hAnsi="Georgia"/>
          <w:sz w:val="24"/>
        </w:rPr>
      </w:pPr>
      <w:r w:rsidRPr="00D01933">
        <w:rPr>
          <w:rFonts w:ascii="Georgia" w:hAnsi="Georgia"/>
          <w:sz w:val="24"/>
        </w:rPr>
        <w:t>+ Utiliza metodologías pertinentes y actualizadas para promover la adquisición y el desarrollo del lenguaje oral y escrito en los alumnos de acuerdo con lo que propone el currículum, considerando los contextos y su desarrollo integral.</w:t>
      </w:r>
    </w:p>
    <w:p w:rsidR="00D01933" w:rsidRDefault="00D01933" w:rsidP="00D01933">
      <w:pPr>
        <w:rPr>
          <w:rFonts w:ascii="Georgia" w:hAnsi="Georgia"/>
          <w:sz w:val="24"/>
        </w:rPr>
      </w:pPr>
      <w:r w:rsidRPr="00D01933">
        <w:rPr>
          <w:rFonts w:ascii="Georgia" w:hAnsi="Georgia"/>
          <w:sz w:val="24"/>
        </w:rPr>
        <w:t>+ Incorpora los recursos y medios didácticos idóneos para favorecer la adquisición del lenguaje oral y escrito, de acuerdo con el conocimiento de los procesos de desarrollo cognitivo de los alumnos.</w:t>
      </w:r>
    </w:p>
    <w:tbl>
      <w:tblPr>
        <w:tblStyle w:val="Tablanormal3"/>
        <w:tblW w:w="9976" w:type="dxa"/>
        <w:tblInd w:w="-157" w:type="dxa"/>
        <w:tblLook w:val="04A0" w:firstRow="1" w:lastRow="0" w:firstColumn="1" w:lastColumn="0" w:noHBand="0" w:noVBand="1"/>
      </w:tblPr>
      <w:tblGrid>
        <w:gridCol w:w="1726"/>
        <w:gridCol w:w="1583"/>
        <w:gridCol w:w="3070"/>
        <w:gridCol w:w="3571"/>
        <w:gridCol w:w="8"/>
        <w:gridCol w:w="18"/>
      </w:tblGrid>
      <w:tr w:rsidR="00D71D9A" w:rsidTr="00711707">
        <w:trPr>
          <w:gridAfter w:val="2"/>
          <w:cnfStyle w:val="100000000000" w:firstRow="1" w:lastRow="0" w:firstColumn="0" w:lastColumn="0" w:oddVBand="0" w:evenVBand="0" w:oddHBand="0" w:evenHBand="0" w:firstRowFirstColumn="0" w:firstRowLastColumn="0" w:lastRowFirstColumn="0" w:lastRowLastColumn="0"/>
          <w:wAfter w:w="26" w:type="dxa"/>
          <w:trHeight w:val="1541"/>
        </w:trPr>
        <w:tc>
          <w:tcPr>
            <w:cnfStyle w:val="001000000100" w:firstRow="0" w:lastRow="0" w:firstColumn="1" w:lastColumn="0" w:oddVBand="0" w:evenVBand="0" w:oddHBand="0" w:evenHBand="0" w:firstRowFirstColumn="1" w:firstRowLastColumn="0" w:lastRowFirstColumn="0" w:lastRowLastColumn="0"/>
            <w:tcW w:w="3309" w:type="dxa"/>
            <w:gridSpan w:val="2"/>
            <w:tcBorders>
              <w:top w:val="single" w:sz="12" w:space="0" w:color="000000" w:themeColor="text1"/>
              <w:left w:val="single" w:sz="12" w:space="0" w:color="000000" w:themeColor="text1"/>
              <w:bottom w:val="single" w:sz="12" w:space="0" w:color="000000"/>
              <w:right w:val="single" w:sz="12" w:space="0" w:color="000000" w:themeColor="text1"/>
            </w:tcBorders>
          </w:tcPr>
          <w:p w:rsidR="00D01933" w:rsidRDefault="00D01933" w:rsidP="00FD4AA5">
            <w:pPr>
              <w:rPr>
                <w:rFonts w:ascii="Georgia" w:hAnsi="Georgia"/>
                <w:sz w:val="24"/>
              </w:rPr>
            </w:pPr>
            <w:bookmarkStart w:id="0" w:name="_GoBack"/>
            <w:bookmarkEnd w:id="0"/>
            <w:r>
              <w:rPr>
                <w:rFonts w:ascii="Georgia" w:hAnsi="Georgia"/>
                <w:sz w:val="24"/>
              </w:rPr>
              <w:lastRenderedPageBreak/>
              <w:t>Situaciones Didácticas Fundamentales para la Alfabetización</w:t>
            </w:r>
          </w:p>
        </w:tc>
        <w:tc>
          <w:tcPr>
            <w:tcW w:w="3070" w:type="dxa"/>
            <w:tcBorders>
              <w:top w:val="single" w:sz="12" w:space="0" w:color="000000" w:themeColor="text1"/>
              <w:left w:val="single" w:sz="12" w:space="0" w:color="000000" w:themeColor="text1"/>
              <w:bottom w:val="single" w:sz="12" w:space="0" w:color="000000"/>
              <w:right w:val="single" w:sz="12" w:space="0" w:color="000000" w:themeColor="text1"/>
            </w:tcBorders>
          </w:tcPr>
          <w:p w:rsidR="00D01933" w:rsidRDefault="00FD4AA5" w:rsidP="00FD4AA5">
            <w:pPr>
              <w:cnfStyle w:val="100000000000" w:firstRow="1"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¿Qué les posibilita hacer con el Lenguaje que se escribe a los niños?</w:t>
            </w:r>
          </w:p>
        </w:tc>
        <w:tc>
          <w:tcPr>
            <w:tcW w:w="3571" w:type="dxa"/>
            <w:tcBorders>
              <w:top w:val="single" w:sz="12" w:space="0" w:color="000000" w:themeColor="text1"/>
              <w:left w:val="single" w:sz="12" w:space="0" w:color="000000" w:themeColor="text1"/>
              <w:bottom w:val="single" w:sz="12" w:space="0" w:color="000000"/>
              <w:right w:val="single" w:sz="12" w:space="0" w:color="000000" w:themeColor="text1"/>
            </w:tcBorders>
          </w:tcPr>
          <w:p w:rsidR="00D01933" w:rsidRDefault="00FD4AA5" w:rsidP="00FD4AA5">
            <w:pPr>
              <w:cnfStyle w:val="100000000000" w:firstRow="1"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¿Qué aspectos focaliza del lenguaje y de las Practicas con ese Lenguaje?</w:t>
            </w:r>
          </w:p>
        </w:tc>
      </w:tr>
      <w:tr w:rsidR="00113FFD" w:rsidTr="00711707">
        <w:trPr>
          <w:gridAfter w:val="2"/>
          <w:cnfStyle w:val="000000100000" w:firstRow="0" w:lastRow="0" w:firstColumn="0" w:lastColumn="0" w:oddVBand="0" w:evenVBand="0" w:oddHBand="1" w:evenHBand="0" w:firstRowFirstColumn="0" w:firstRowLastColumn="0" w:lastRowFirstColumn="0" w:lastRowLastColumn="0"/>
          <w:wAfter w:w="26" w:type="dxa"/>
          <w:trHeight w:val="1288"/>
        </w:trPr>
        <w:tc>
          <w:tcPr>
            <w:cnfStyle w:val="001000000000" w:firstRow="0" w:lastRow="0" w:firstColumn="1" w:lastColumn="0" w:oddVBand="0" w:evenVBand="0" w:oddHBand="0" w:evenHBand="0" w:firstRowFirstColumn="0" w:firstRowLastColumn="0" w:lastRowFirstColumn="0" w:lastRowLastColumn="0"/>
            <w:tcW w:w="1726" w:type="dxa"/>
            <w:vMerge w:val="restart"/>
            <w:tcBorders>
              <w:top w:val="single" w:sz="12" w:space="0" w:color="000000" w:themeColor="text1"/>
              <w:left w:val="single" w:sz="12" w:space="0" w:color="000000" w:themeColor="text1"/>
              <w:right w:val="single" w:sz="12" w:space="0" w:color="000000" w:themeColor="text1"/>
            </w:tcBorders>
          </w:tcPr>
          <w:p w:rsidR="00FD4AA5" w:rsidRDefault="00FD4AA5" w:rsidP="00FD4AA5">
            <w:pPr>
              <w:rPr>
                <w:rFonts w:ascii="Georgia" w:hAnsi="Georgia"/>
                <w:sz w:val="24"/>
              </w:rPr>
            </w:pPr>
            <w:r>
              <w:rPr>
                <w:rFonts w:ascii="Georgia" w:hAnsi="Georgia"/>
                <w:sz w:val="24"/>
              </w:rPr>
              <w:t>Los Niños Leen</w:t>
            </w:r>
          </w:p>
        </w:tc>
        <w:tc>
          <w:tcPr>
            <w:tcW w:w="1583" w:type="dxa"/>
            <w:tcBorders>
              <w:top w:val="single" w:sz="12" w:space="0" w:color="000000" w:themeColor="text1"/>
              <w:left w:val="single" w:sz="12" w:space="0" w:color="000000" w:themeColor="text1"/>
              <w:bottom w:val="single" w:sz="12" w:space="0" w:color="000000"/>
              <w:right w:val="single" w:sz="12" w:space="0" w:color="000000" w:themeColor="text1"/>
            </w:tcBorders>
          </w:tcPr>
          <w:p w:rsidR="00FD4AA5" w:rsidRDefault="00FD4AA5" w:rsidP="00FD4AA5">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A través del Maestro</w:t>
            </w:r>
          </w:p>
        </w:tc>
        <w:tc>
          <w:tcPr>
            <w:tcW w:w="3070" w:type="dxa"/>
            <w:tcBorders>
              <w:top w:val="single" w:sz="12" w:space="0" w:color="000000" w:themeColor="text1"/>
              <w:left w:val="single" w:sz="12" w:space="0" w:color="000000" w:themeColor="text1"/>
              <w:bottom w:val="single" w:sz="12" w:space="0" w:color="000000"/>
              <w:right w:val="single" w:sz="12" w:space="0" w:color="000000"/>
            </w:tcBorders>
          </w:tcPr>
          <w:p w:rsidR="00FD4AA5" w:rsidRDefault="00D71D9A" w:rsidP="00D71D9A">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 xml:space="preserve">El niño pequeño que todavía no domina el sistema de escritura puede apropiarse del lenguaje escrito a través de la voz del otro, como así también comentar y participar de un espacio de discusión </w:t>
            </w:r>
            <w:r w:rsidRPr="00D71D9A">
              <w:rPr>
                <w:rFonts w:ascii="Georgia" w:hAnsi="Georgia"/>
                <w:sz w:val="24"/>
              </w:rPr>
              <w:t>sobre lo leído.</w:t>
            </w:r>
          </w:p>
        </w:tc>
        <w:tc>
          <w:tcPr>
            <w:tcW w:w="3571" w:type="dxa"/>
            <w:tcBorders>
              <w:top w:val="single" w:sz="12" w:space="0" w:color="000000" w:themeColor="text1"/>
              <w:left w:val="single" w:sz="12" w:space="0" w:color="000000"/>
              <w:bottom w:val="single" w:sz="12" w:space="0" w:color="000000"/>
              <w:right w:val="single" w:sz="12" w:space="0" w:color="000000" w:themeColor="text1"/>
            </w:tcBorders>
          </w:tcPr>
          <w:p w:rsidR="00FD4AA5" w:rsidRDefault="00A33B46" w:rsidP="00A33B46">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 xml:space="preserve">A través de este tipo de situaciones, el niño se está formando como lector y se está nutriendo de palabras, ideas y formas que incidirán positivamente también en la elaboración de sus </w:t>
            </w:r>
            <w:r w:rsidRPr="00A33B46">
              <w:rPr>
                <w:rFonts w:ascii="Georgia" w:hAnsi="Georgia"/>
                <w:sz w:val="24"/>
              </w:rPr>
              <w:t>producciones escritas.</w:t>
            </w:r>
          </w:p>
          <w:p w:rsidR="00A33B46" w:rsidRDefault="00A33B46" w:rsidP="00A33B46">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 xml:space="preserve">El rol de los alumnos es eminentemente activo y constatamos que las situaciones de lectura a través del docente son imprescindibles para garantizar el acceso de los niños al mundo de la cultura </w:t>
            </w:r>
            <w:r w:rsidRPr="00A33B46">
              <w:rPr>
                <w:rFonts w:ascii="Georgia" w:hAnsi="Georgia"/>
                <w:sz w:val="24"/>
              </w:rPr>
              <w:t>escrita.</w:t>
            </w:r>
          </w:p>
        </w:tc>
      </w:tr>
      <w:tr w:rsidR="00A72423" w:rsidTr="00711707">
        <w:trPr>
          <w:gridAfter w:val="2"/>
          <w:wAfter w:w="26" w:type="dxa"/>
          <w:trHeight w:val="1457"/>
        </w:trPr>
        <w:tc>
          <w:tcPr>
            <w:cnfStyle w:val="001000000000" w:firstRow="0" w:lastRow="0" w:firstColumn="1" w:lastColumn="0" w:oddVBand="0" w:evenVBand="0" w:oddHBand="0" w:evenHBand="0" w:firstRowFirstColumn="0" w:firstRowLastColumn="0" w:lastRowFirstColumn="0" w:lastRowLastColumn="0"/>
            <w:tcW w:w="1726" w:type="dxa"/>
            <w:vMerge/>
            <w:tcBorders>
              <w:left w:val="single" w:sz="12" w:space="0" w:color="000000" w:themeColor="text1"/>
              <w:bottom w:val="single" w:sz="12" w:space="0" w:color="000000" w:themeColor="text1"/>
              <w:right w:val="single" w:sz="12" w:space="0" w:color="000000" w:themeColor="text1"/>
            </w:tcBorders>
          </w:tcPr>
          <w:p w:rsidR="00FD4AA5" w:rsidRDefault="00FD4AA5" w:rsidP="00FD4AA5">
            <w:pPr>
              <w:rPr>
                <w:rFonts w:ascii="Georgia" w:hAnsi="Georgia"/>
                <w:sz w:val="24"/>
              </w:rPr>
            </w:pPr>
          </w:p>
        </w:tc>
        <w:tc>
          <w:tcPr>
            <w:tcW w:w="1583" w:type="dxa"/>
            <w:tcBorders>
              <w:top w:val="single" w:sz="12" w:space="0" w:color="000000"/>
              <w:left w:val="single" w:sz="12" w:space="0" w:color="000000" w:themeColor="text1"/>
              <w:bottom w:val="single" w:sz="12" w:space="0" w:color="000000" w:themeColor="text1"/>
              <w:right w:val="single" w:sz="12" w:space="0" w:color="000000" w:themeColor="text1"/>
            </w:tcBorders>
          </w:tcPr>
          <w:p w:rsidR="00FD4AA5" w:rsidRDefault="00FD4AA5" w:rsidP="00FD4AA5">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Por si mismos y/o con otros niños</w:t>
            </w:r>
          </w:p>
        </w:tc>
        <w:tc>
          <w:tcPr>
            <w:tcW w:w="3070" w:type="dxa"/>
            <w:tcBorders>
              <w:top w:val="single" w:sz="12" w:space="0" w:color="000000"/>
              <w:left w:val="single" w:sz="12" w:space="0" w:color="000000" w:themeColor="text1"/>
              <w:bottom w:val="single" w:sz="12" w:space="0" w:color="000000" w:themeColor="text1"/>
              <w:right w:val="single" w:sz="12" w:space="0" w:color="000000"/>
            </w:tcBorders>
          </w:tcPr>
          <w:p w:rsidR="00FD4AA5" w:rsidRDefault="00D71D9A" w:rsidP="00D71D9A">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Los niños que aún no leen convencionalmente usan </w:t>
            </w:r>
            <w:r w:rsidRPr="00D71D9A">
              <w:rPr>
                <w:rFonts w:ascii="Georgia" w:hAnsi="Georgia"/>
                <w:sz w:val="24"/>
              </w:rPr>
              <w:t>las</w:t>
            </w:r>
            <w:r>
              <w:rPr>
                <w:rFonts w:ascii="Georgia" w:hAnsi="Georgia"/>
                <w:sz w:val="24"/>
              </w:rPr>
              <w:t xml:space="preserve"> mismas estrategias básicas que los lectores experimentados: anticipan significados posibles en función de la coordinación inteligente de datos del texto con datos del contexto. Lógicamente, las escrituras que los niños exploren deberán estar </w:t>
            </w:r>
            <w:r w:rsidRPr="00D71D9A">
              <w:rPr>
                <w:rFonts w:ascii="Georgia" w:hAnsi="Georgia"/>
                <w:sz w:val="24"/>
              </w:rPr>
              <w:t>siempre inclu</w:t>
            </w:r>
            <w:r>
              <w:rPr>
                <w:rFonts w:ascii="Georgia" w:hAnsi="Georgia"/>
                <w:sz w:val="24"/>
              </w:rPr>
              <w:t xml:space="preserve">idas en contextos materiales o verbales que favorezcan la elaboración de hipótesis acerca de los posibles </w:t>
            </w:r>
            <w:r w:rsidRPr="00D71D9A">
              <w:rPr>
                <w:rFonts w:ascii="Georgia" w:hAnsi="Georgia"/>
                <w:sz w:val="24"/>
              </w:rPr>
              <w:t>significados del texto.</w:t>
            </w:r>
          </w:p>
        </w:tc>
        <w:tc>
          <w:tcPr>
            <w:tcW w:w="3571" w:type="dxa"/>
            <w:tcBorders>
              <w:top w:val="single" w:sz="12" w:space="0" w:color="000000"/>
              <w:left w:val="single" w:sz="12" w:space="0" w:color="000000"/>
              <w:bottom w:val="single" w:sz="12" w:space="0" w:color="000000" w:themeColor="text1"/>
              <w:right w:val="single" w:sz="12" w:space="0" w:color="000000" w:themeColor="text1"/>
            </w:tcBorders>
          </w:tcPr>
          <w:p w:rsidR="00113FFD" w:rsidRDefault="00113FFD" w:rsidP="00113FFD">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La forma en que suele </w:t>
            </w:r>
            <w:r w:rsidRPr="00113FFD">
              <w:rPr>
                <w:rFonts w:ascii="Georgia" w:hAnsi="Georgia"/>
                <w:sz w:val="24"/>
              </w:rPr>
              <w:t>concebirse el acto d</w:t>
            </w:r>
            <w:r>
              <w:rPr>
                <w:rFonts w:ascii="Georgia" w:hAnsi="Georgia"/>
                <w:sz w:val="24"/>
              </w:rPr>
              <w:t xml:space="preserve">e lectura: se cree que leer un texto consiste siempre en leerlo completa y exhaustivamente, empezando por la primera palabra e identificando todas y cada una de las siguientes hasta llegar a la </w:t>
            </w:r>
            <w:r w:rsidRPr="00113FFD">
              <w:rPr>
                <w:rFonts w:ascii="Georgia" w:hAnsi="Georgia"/>
                <w:sz w:val="24"/>
              </w:rPr>
              <w:t>última</w:t>
            </w:r>
            <w:r>
              <w:rPr>
                <w:rFonts w:ascii="Georgia" w:hAnsi="Georgia"/>
                <w:sz w:val="24"/>
              </w:rPr>
              <w:t>.</w:t>
            </w:r>
            <w:r w:rsidR="00A72423">
              <w:rPr>
                <w:rFonts w:ascii="Georgia" w:hAnsi="Georgia"/>
                <w:sz w:val="24"/>
              </w:rPr>
              <w:t xml:space="preserve"> </w:t>
            </w:r>
            <w:r>
              <w:rPr>
                <w:rFonts w:ascii="Georgia" w:hAnsi="Georgia"/>
                <w:sz w:val="24"/>
              </w:rPr>
              <w:t xml:space="preserve">La anticipación del significado juega un papel </w:t>
            </w:r>
            <w:r w:rsidRPr="00113FFD">
              <w:rPr>
                <w:rFonts w:ascii="Georgia" w:hAnsi="Georgia"/>
                <w:sz w:val="24"/>
              </w:rPr>
              <w:t>central y</w:t>
            </w:r>
            <w:r>
              <w:rPr>
                <w:rFonts w:ascii="Georgia" w:hAnsi="Georgia"/>
                <w:sz w:val="24"/>
              </w:rPr>
              <w:t xml:space="preserve"> en función de ella el lector selecciona aquellos indicios provistos por el texto que le permiten corroborar o rechazar sus</w:t>
            </w:r>
            <w:r w:rsidR="00A72423">
              <w:rPr>
                <w:rFonts w:ascii="Georgia" w:hAnsi="Georgia"/>
                <w:sz w:val="24"/>
              </w:rPr>
              <w:t xml:space="preserve">. A partir de esta definición de la lectura, nuestro accionar en el aula tiende a proponer </w:t>
            </w:r>
            <w:r w:rsidRPr="00113FFD">
              <w:rPr>
                <w:rFonts w:ascii="Georgia" w:hAnsi="Georgia"/>
                <w:sz w:val="24"/>
              </w:rPr>
              <w:t>situaciones en las que</w:t>
            </w:r>
            <w:r w:rsidR="00A72423">
              <w:rPr>
                <w:rFonts w:ascii="Georgia" w:hAnsi="Georgia"/>
                <w:sz w:val="24"/>
              </w:rPr>
              <w:t xml:space="preserve"> </w:t>
            </w:r>
            <w:r w:rsidRPr="00113FFD">
              <w:rPr>
                <w:rFonts w:ascii="Georgia" w:hAnsi="Georgia"/>
                <w:sz w:val="24"/>
              </w:rPr>
              <w:t>los niños tengan oportunidad</w:t>
            </w:r>
            <w:r w:rsidR="00A72423">
              <w:rPr>
                <w:rFonts w:ascii="Georgia" w:hAnsi="Georgia"/>
                <w:sz w:val="24"/>
              </w:rPr>
              <w:t xml:space="preserve"> de desplegar este tipo de </w:t>
            </w:r>
            <w:r w:rsidRPr="00113FFD">
              <w:rPr>
                <w:rFonts w:ascii="Georgia" w:hAnsi="Georgia"/>
                <w:sz w:val="24"/>
              </w:rPr>
              <w:t>estrategias.</w:t>
            </w:r>
          </w:p>
        </w:tc>
      </w:tr>
      <w:tr w:rsidR="00711707" w:rsidTr="00711707">
        <w:trPr>
          <w:gridAfter w:val="1"/>
          <w:cnfStyle w:val="000000100000" w:firstRow="0" w:lastRow="0" w:firstColumn="0" w:lastColumn="0" w:oddVBand="0" w:evenVBand="0" w:oddHBand="1" w:evenHBand="0" w:firstRowFirstColumn="0" w:firstRowLastColumn="0" w:lastRowFirstColumn="0" w:lastRowLastColumn="0"/>
          <w:wAfter w:w="18" w:type="dxa"/>
          <w:trHeight w:val="1396"/>
        </w:trPr>
        <w:tc>
          <w:tcPr>
            <w:cnfStyle w:val="001000000000" w:firstRow="0" w:lastRow="0" w:firstColumn="1" w:lastColumn="0" w:oddVBand="0" w:evenVBand="0" w:oddHBand="0" w:evenHBand="0" w:firstRowFirstColumn="0" w:firstRowLastColumn="0" w:lastRowFirstColumn="0" w:lastRowLastColumn="0"/>
            <w:tcW w:w="1726" w:type="dxa"/>
            <w:vMerge w:val="restart"/>
            <w:tcBorders>
              <w:top w:val="single" w:sz="12" w:space="0" w:color="000000" w:themeColor="text1"/>
              <w:left w:val="single" w:sz="12" w:space="0" w:color="000000" w:themeColor="text1"/>
              <w:right w:val="single" w:sz="12" w:space="0" w:color="000000" w:themeColor="text1"/>
            </w:tcBorders>
          </w:tcPr>
          <w:p w:rsidR="00FD4AA5" w:rsidRDefault="00FD4AA5" w:rsidP="00FD4AA5">
            <w:pPr>
              <w:rPr>
                <w:rFonts w:ascii="Georgia" w:hAnsi="Georgia"/>
                <w:sz w:val="24"/>
              </w:rPr>
            </w:pPr>
            <w:r>
              <w:rPr>
                <w:rFonts w:ascii="Georgia" w:hAnsi="Georgia"/>
                <w:sz w:val="24"/>
              </w:rPr>
              <w:lastRenderedPageBreak/>
              <w:t>Los Niños Escriben</w:t>
            </w:r>
          </w:p>
        </w:tc>
        <w:tc>
          <w:tcPr>
            <w:tcW w:w="15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D4AA5" w:rsidRDefault="00FD4AA5">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A través del Maestro</w:t>
            </w:r>
          </w:p>
        </w:tc>
        <w:tc>
          <w:tcPr>
            <w:tcW w:w="3070" w:type="dxa"/>
            <w:tcBorders>
              <w:top w:val="single" w:sz="12" w:space="0" w:color="000000" w:themeColor="text1"/>
              <w:left w:val="single" w:sz="12" w:space="0" w:color="000000" w:themeColor="text1"/>
              <w:bottom w:val="single" w:sz="12" w:space="0" w:color="000000"/>
              <w:right w:val="single" w:sz="12" w:space="0" w:color="000000"/>
            </w:tcBorders>
          </w:tcPr>
          <w:p w:rsidR="00FD4AA5" w:rsidRDefault="00D71D9A" w:rsidP="00D71D9A">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 xml:space="preserve">Los chicos pueden centrarse en la composición del texto y liberarse de los problemas que seguramente les plantearía el sistema de escritura. Los alumnos son autores del texto, en </w:t>
            </w:r>
            <w:r w:rsidRPr="00D71D9A">
              <w:rPr>
                <w:rFonts w:ascii="Georgia" w:hAnsi="Georgia"/>
                <w:sz w:val="24"/>
              </w:rPr>
              <w:t>la m</w:t>
            </w:r>
            <w:r>
              <w:rPr>
                <w:rFonts w:ascii="Georgia" w:hAnsi="Georgia"/>
                <w:sz w:val="24"/>
              </w:rPr>
              <w:t xml:space="preserve">edida en que enfrentan los problemas involucrados en la escritura, toman decisiones acerca de qué van a escribir y cómo lo plasmarán e intentan ir adecuando su expresión a las características </w:t>
            </w:r>
            <w:r w:rsidRPr="00D71D9A">
              <w:rPr>
                <w:rFonts w:ascii="Georgia" w:hAnsi="Georgia"/>
                <w:sz w:val="24"/>
              </w:rPr>
              <w:t>del género.</w:t>
            </w:r>
          </w:p>
        </w:tc>
        <w:tc>
          <w:tcPr>
            <w:tcW w:w="3579" w:type="dxa"/>
            <w:gridSpan w:val="2"/>
            <w:tcBorders>
              <w:top w:val="single" w:sz="12" w:space="0" w:color="000000"/>
              <w:left w:val="single" w:sz="12" w:space="0" w:color="000000"/>
              <w:bottom w:val="single" w:sz="12" w:space="0" w:color="000000"/>
              <w:right w:val="single" w:sz="12" w:space="0" w:color="000000" w:themeColor="text1"/>
            </w:tcBorders>
          </w:tcPr>
          <w:p w:rsidR="00FD4AA5" w:rsidRDefault="00A33B46" w:rsidP="00A33B46">
            <w:pPr>
              <w:cnfStyle w:val="000000100000" w:firstRow="0" w:lastRow="0" w:firstColumn="0" w:lastColumn="0" w:oddVBand="0" w:evenVBand="0" w:oddHBand="1" w:evenHBand="0" w:firstRowFirstColumn="0" w:firstRowLastColumn="0" w:lastRowFirstColumn="0" w:lastRowLastColumn="0"/>
              <w:rPr>
                <w:rFonts w:ascii="Georgia" w:hAnsi="Georgia"/>
                <w:sz w:val="24"/>
              </w:rPr>
            </w:pPr>
            <w:r>
              <w:rPr>
                <w:rFonts w:ascii="Georgia" w:hAnsi="Georgia"/>
                <w:sz w:val="24"/>
              </w:rPr>
              <w:t xml:space="preserve">Las situaciones en las que los niños “dictan” al maestro, por ser grupales, tienen la ventaja de permitir la verbalización de los diversos problemas que en un silencioso trabajo de escritura individual no se </w:t>
            </w:r>
            <w:r w:rsidRPr="00A33B46">
              <w:rPr>
                <w:rFonts w:ascii="Georgia" w:hAnsi="Georgia"/>
                <w:sz w:val="24"/>
              </w:rPr>
              <w:t>hacen exp</w:t>
            </w:r>
            <w:r>
              <w:rPr>
                <w:rFonts w:ascii="Georgia" w:hAnsi="Georgia"/>
                <w:sz w:val="24"/>
              </w:rPr>
              <w:t xml:space="preserve">lícitos. Al hablar con otros sobre lo que se hace, mientras se lo está haciendo, aparece la posibilidad de confrontar distintas formas de resolución de un mismo problema y de discutir sobre </w:t>
            </w:r>
            <w:r w:rsidRPr="00A33B46">
              <w:rPr>
                <w:rFonts w:ascii="Georgia" w:hAnsi="Georgia"/>
                <w:sz w:val="24"/>
              </w:rPr>
              <w:t>la opción más adecuada.</w:t>
            </w:r>
          </w:p>
        </w:tc>
      </w:tr>
      <w:tr w:rsidR="00711707" w:rsidTr="00711707">
        <w:trPr>
          <w:trHeight w:val="2011"/>
        </w:trPr>
        <w:tc>
          <w:tcPr>
            <w:cnfStyle w:val="001000000000" w:firstRow="0" w:lastRow="0" w:firstColumn="1" w:lastColumn="0" w:oddVBand="0" w:evenVBand="0" w:oddHBand="0" w:evenHBand="0" w:firstRowFirstColumn="0" w:firstRowLastColumn="0" w:lastRowFirstColumn="0" w:lastRowLastColumn="0"/>
            <w:tcW w:w="1726" w:type="dxa"/>
            <w:vMerge/>
            <w:tcBorders>
              <w:left w:val="single" w:sz="12" w:space="0" w:color="000000" w:themeColor="text1"/>
              <w:bottom w:val="single" w:sz="12" w:space="0" w:color="000000"/>
              <w:right w:val="single" w:sz="12" w:space="0" w:color="000000" w:themeColor="text1"/>
            </w:tcBorders>
          </w:tcPr>
          <w:p w:rsidR="00FD4AA5" w:rsidRDefault="00FD4AA5" w:rsidP="00FD4AA5">
            <w:pPr>
              <w:rPr>
                <w:rFonts w:ascii="Georgia" w:hAnsi="Georgia"/>
                <w:sz w:val="24"/>
              </w:rPr>
            </w:pPr>
          </w:p>
        </w:tc>
        <w:tc>
          <w:tcPr>
            <w:tcW w:w="15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D4AA5" w:rsidRDefault="00FD4AA5">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Por si mismos y/o con otros niños</w:t>
            </w:r>
          </w:p>
        </w:tc>
        <w:tc>
          <w:tcPr>
            <w:tcW w:w="3070" w:type="dxa"/>
            <w:tcBorders>
              <w:top w:val="single" w:sz="12" w:space="0" w:color="000000"/>
              <w:left w:val="single" w:sz="12" w:space="0" w:color="000000" w:themeColor="text1"/>
              <w:bottom w:val="single" w:sz="12" w:space="0" w:color="000000" w:themeColor="text1"/>
              <w:right w:val="single" w:sz="12" w:space="0" w:color="000000" w:themeColor="text1"/>
            </w:tcBorders>
          </w:tcPr>
          <w:p w:rsidR="00FD4AA5" w:rsidRDefault="00D71D9A" w:rsidP="00D71D9A">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Se permiten a los ni</w:t>
            </w:r>
            <w:r w:rsidR="00A72423">
              <w:rPr>
                <w:rFonts w:ascii="Georgia" w:hAnsi="Georgia"/>
                <w:sz w:val="24"/>
              </w:rPr>
              <w:t xml:space="preserve">ños poner en acción sus propias </w:t>
            </w:r>
            <w:r>
              <w:rPr>
                <w:rFonts w:ascii="Georgia" w:hAnsi="Georgia"/>
                <w:sz w:val="24"/>
              </w:rPr>
              <w:t>conceptu</w:t>
            </w:r>
            <w:r w:rsidR="00A33B46">
              <w:rPr>
                <w:rFonts w:ascii="Georgia" w:hAnsi="Georgia"/>
                <w:sz w:val="24"/>
              </w:rPr>
              <w:t xml:space="preserve">alizaciones y confrontarlas con las de los otros; son aquellas que </w:t>
            </w:r>
            <w:r w:rsidRPr="00D71D9A">
              <w:rPr>
                <w:rFonts w:ascii="Georgia" w:hAnsi="Georgia"/>
                <w:sz w:val="24"/>
              </w:rPr>
              <w:t>p</w:t>
            </w:r>
            <w:r w:rsidR="00A33B46">
              <w:rPr>
                <w:rFonts w:ascii="Georgia" w:hAnsi="Georgia"/>
                <w:sz w:val="24"/>
              </w:rPr>
              <w:t xml:space="preserve">lantean desafíos que los impulsan a producir nuevos conocimientos acerca de la escritura, a recurrir a las diversas fuentes de información existentes en el aula, el </w:t>
            </w:r>
            <w:r>
              <w:rPr>
                <w:rFonts w:ascii="Georgia" w:hAnsi="Georgia"/>
                <w:sz w:val="24"/>
              </w:rPr>
              <w:t xml:space="preserve">maestro, los compañeros, </w:t>
            </w:r>
            <w:r w:rsidR="00A33B46">
              <w:rPr>
                <w:rFonts w:ascii="Georgia" w:hAnsi="Georgia"/>
                <w:sz w:val="24"/>
              </w:rPr>
              <w:t xml:space="preserve"> los materiales impresos buscando los elementos necesarios para resolver el problema que se les ha </w:t>
            </w:r>
            <w:r w:rsidRPr="00D71D9A">
              <w:rPr>
                <w:rFonts w:ascii="Georgia" w:hAnsi="Georgia"/>
                <w:sz w:val="24"/>
              </w:rPr>
              <w:t>planteado.</w:t>
            </w:r>
          </w:p>
        </w:tc>
        <w:tc>
          <w:tcPr>
            <w:tcW w:w="3597" w:type="dxa"/>
            <w:gridSpan w:val="3"/>
            <w:tcBorders>
              <w:left w:val="single" w:sz="12" w:space="0" w:color="000000" w:themeColor="text1"/>
              <w:bottom w:val="single" w:sz="12" w:space="0" w:color="000000" w:themeColor="text1"/>
              <w:right w:val="single" w:sz="12" w:space="0" w:color="000000" w:themeColor="text1"/>
            </w:tcBorders>
          </w:tcPr>
          <w:p w:rsidR="00FD4AA5" w:rsidRDefault="00711707" w:rsidP="00711707">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Si bien las situaciones de escritura de los niños por sí mismos están centradas en favorecer avances en el conocimiento del sistema, este aprendizaje se desarrolla en el marco de la adquisición del lenguaje escrito y, por consiguiente, </w:t>
            </w:r>
            <w:r w:rsidRPr="00711707">
              <w:rPr>
                <w:rFonts w:ascii="Georgia" w:hAnsi="Georgia"/>
                <w:sz w:val="24"/>
              </w:rPr>
              <w:t>los alumnos</w:t>
            </w:r>
            <w:r>
              <w:rPr>
                <w:rFonts w:ascii="Georgia" w:hAnsi="Georgia"/>
                <w:sz w:val="24"/>
              </w:rPr>
              <w:t xml:space="preserve"> cuya escritura todavía no es alfabética </w:t>
            </w:r>
            <w:r w:rsidRPr="00711707">
              <w:rPr>
                <w:rFonts w:ascii="Georgia" w:hAnsi="Georgia"/>
                <w:sz w:val="24"/>
              </w:rPr>
              <w:t>también escriben textos</w:t>
            </w:r>
            <w:r>
              <w:rPr>
                <w:rFonts w:ascii="Georgia" w:hAnsi="Georgia"/>
                <w:sz w:val="24"/>
              </w:rPr>
              <w:t>.</w:t>
            </w:r>
          </w:p>
          <w:p w:rsidR="00711707" w:rsidRDefault="00711707" w:rsidP="00711707">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La producción de textos cuyas características hacen posible poner en primer plano la exploración de rasgos del sistema: listas de personajes o de títulos de cuentos leídos, rótulos para </w:t>
            </w:r>
            <w:r w:rsidRPr="00711707">
              <w:rPr>
                <w:rFonts w:ascii="Georgia" w:hAnsi="Georgia"/>
                <w:sz w:val="24"/>
              </w:rPr>
              <w:t>las part</w:t>
            </w:r>
            <w:r>
              <w:rPr>
                <w:rFonts w:ascii="Georgia" w:hAnsi="Georgia"/>
                <w:sz w:val="24"/>
              </w:rPr>
              <w:t xml:space="preserve">es de una imagen significativa del cuerpo humano, por ejemplo, epígrafes para fotos o </w:t>
            </w:r>
            <w:r w:rsidRPr="00711707">
              <w:rPr>
                <w:rFonts w:ascii="Georgia" w:hAnsi="Georgia"/>
                <w:sz w:val="24"/>
              </w:rPr>
              <w:t>dibujos, etcétera.</w:t>
            </w:r>
          </w:p>
        </w:tc>
      </w:tr>
    </w:tbl>
    <w:p w:rsidR="00FD4AA5" w:rsidRDefault="00FD4AA5" w:rsidP="00D01933">
      <w:pPr>
        <w:rPr>
          <w:rFonts w:ascii="Georgia" w:hAnsi="Georgia"/>
          <w:sz w:val="24"/>
        </w:rPr>
      </w:pPr>
    </w:p>
    <w:p w:rsidR="00FD4AA5" w:rsidRDefault="00FD4AA5" w:rsidP="00D01933">
      <w:pPr>
        <w:rPr>
          <w:rFonts w:ascii="Georgia" w:hAnsi="Georgia"/>
          <w:sz w:val="24"/>
        </w:rPr>
      </w:pPr>
    </w:p>
    <w:p w:rsidR="00D01933" w:rsidRPr="00D01933" w:rsidRDefault="00D01933" w:rsidP="00D01933">
      <w:pPr>
        <w:rPr>
          <w:rFonts w:ascii="Georgia" w:hAnsi="Georgia"/>
          <w:sz w:val="24"/>
        </w:rPr>
      </w:pPr>
    </w:p>
    <w:sectPr w:rsidR="00D01933" w:rsidRPr="00D01933" w:rsidSect="00711707">
      <w:pgSz w:w="12240" w:h="15840"/>
      <w:pgMar w:top="1417" w:right="1701" w:bottom="1417" w:left="1701" w:header="708" w:footer="708" w:gutter="0"/>
      <w:pgBorders w:offsetFrom="page">
        <w:top w:val="thinThickThinSmallGap" w:sz="36" w:space="24" w:color="CC9900"/>
        <w:left w:val="thinThickThinSmallGap" w:sz="36" w:space="24" w:color="CC9900"/>
        <w:bottom w:val="thinThickThinSmallGap" w:sz="36" w:space="24" w:color="CC9900"/>
        <w:right w:val="thinThickThinSmallGap" w:sz="36" w:space="24" w:color="CC99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94" w:rsidRDefault="00E53394" w:rsidP="00A72423">
      <w:pPr>
        <w:spacing w:after="0" w:line="240" w:lineRule="auto"/>
      </w:pPr>
      <w:r>
        <w:separator/>
      </w:r>
    </w:p>
  </w:endnote>
  <w:endnote w:type="continuationSeparator" w:id="0">
    <w:p w:rsidR="00E53394" w:rsidRDefault="00E53394" w:rsidP="00A7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94" w:rsidRDefault="00E53394" w:rsidP="00A72423">
      <w:pPr>
        <w:spacing w:after="0" w:line="240" w:lineRule="auto"/>
      </w:pPr>
      <w:r>
        <w:separator/>
      </w:r>
    </w:p>
  </w:footnote>
  <w:footnote w:type="continuationSeparator" w:id="0">
    <w:p w:rsidR="00E53394" w:rsidRDefault="00E53394" w:rsidP="00A72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33"/>
    <w:rsid w:val="00113FFD"/>
    <w:rsid w:val="005528DC"/>
    <w:rsid w:val="005D17D1"/>
    <w:rsid w:val="00711707"/>
    <w:rsid w:val="00A33B46"/>
    <w:rsid w:val="00A72423"/>
    <w:rsid w:val="00C816EF"/>
    <w:rsid w:val="00D01933"/>
    <w:rsid w:val="00D71D9A"/>
    <w:rsid w:val="00E53394"/>
    <w:rsid w:val="00FD4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A3C3"/>
  <w15:chartTrackingRefBased/>
  <w15:docId w15:val="{F0BD40CB-FED5-4FA5-826F-64313A57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D4A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FD4A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FD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FD4A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FD4A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A724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423"/>
  </w:style>
  <w:style w:type="paragraph" w:styleId="Piedepgina">
    <w:name w:val="footer"/>
    <w:basedOn w:val="Normal"/>
    <w:link w:val="PiedepginaCar"/>
    <w:uiPriority w:val="99"/>
    <w:unhideWhenUsed/>
    <w:rsid w:val="00A72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7381-25FB-48C8-91C6-8717C656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2021-10-21T21:07:00Z</dcterms:created>
  <dcterms:modified xsi:type="dcterms:W3CDTF">2021-10-22T03:09:00Z</dcterms:modified>
</cp:coreProperties>
</file>