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757C5" w14:textId="77777777" w:rsidR="00CA5A8F" w:rsidRPr="007A71B0" w:rsidRDefault="00CA5A8F" w:rsidP="00CA5A8F">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p w14:paraId="264B46FD" w14:textId="6141A71D" w:rsidR="007149CC" w:rsidRDefault="009304DE" w:rsidP="00F8740E">
      <w:pPr>
        <w:tabs>
          <w:tab w:val="left" w:pos="7485"/>
        </w:tabs>
      </w:pPr>
      <w:r>
        <w:rPr>
          <w:noProof/>
          <w:lang w:val="es-MX" w:eastAsia="es-MX"/>
        </w:rPr>
        <mc:AlternateContent>
          <mc:Choice Requires="wps">
            <w:drawing>
              <wp:anchor distT="45720" distB="45720" distL="114300" distR="114300" simplePos="0" relativeHeight="251661312" behindDoc="1" locked="0" layoutInCell="1" allowOverlap="1" wp14:anchorId="1D433F81" wp14:editId="466C9044">
                <wp:simplePos x="0" y="0"/>
                <wp:positionH relativeFrom="column">
                  <wp:posOffset>1470660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4A40AA0B" w14:textId="77777777" w:rsidR="007149CC" w:rsidRPr="004B5ADD" w:rsidRDefault="007149CC" w:rsidP="007149CC">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5.8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" filled="f" stroked="f">
                <v:textbox style="mso-fit-shape-to-text:t">
                  <w:txbxContent>
                    <w:p w14:paraId="4A40AA0B" w14:textId="77777777" w:rsidR="007149CC" w:rsidRPr="004B5ADD" w:rsidRDefault="007149CC" w:rsidP="007149CC">
                      <w:pPr>
                        <w:jc w:val="center"/>
                        <w:rPr>
                          <w:rFonts w:ascii="Arial" w:hAnsi="Arial" w:cs="Arial"/>
                        </w:rPr>
                      </w:pPr>
                      <w:r w:rsidRPr="004B5ADD">
                        <w:rPr>
                          <w:rFonts w:ascii="Arial" w:hAnsi="Arial" w:cs="Arial"/>
                        </w:rPr>
                        <w:t>Licenciatura en Educación Preescolar</w:t>
                      </w:r>
                    </w:p>
                  </w:txbxContent>
                </v:textbox>
              </v:shape>
            </w:pict>
          </mc:Fallback>
        </mc:AlternateContent>
      </w:r>
      <w:r w:rsidR="007149CC">
        <w:t xml:space="preserve"> </w:t>
      </w:r>
      <w:r w:rsidR="00F8740E">
        <w:tab/>
      </w:r>
    </w:p>
    <w:p w14:paraId="30EF2876" w14:textId="745FF643" w:rsidR="007149CC" w:rsidRPr="00CA5A8F" w:rsidRDefault="00CA5A8F" w:rsidP="00CA5A8F">
      <w:pPr>
        <w:jc w:val="center"/>
        <w:rPr>
          <w:rFonts w:ascii="Arial Rounded MT Bold" w:hAnsi="Arial Rounded MT Bold"/>
          <w:sz w:val="36"/>
          <w:szCs w:val="36"/>
          <w:lang w:val="es-MX"/>
        </w:rPr>
      </w:pPr>
      <w:r>
        <w:rPr>
          <w:rFonts w:ascii="Arial Rounded MT Bold" w:hAnsi="Arial Rounded MT Bold"/>
          <w:sz w:val="36"/>
          <w:szCs w:val="36"/>
          <w:lang w:val="es-MX"/>
        </w:rPr>
        <w:t>Lenguaje y alfabetización</w:t>
      </w:r>
    </w:p>
    <w:p w14:paraId="3D31C8B6" w14:textId="77777777" w:rsidR="00CA5A8F" w:rsidRDefault="00CA5A8F" w:rsidP="00CA5A8F">
      <w:pPr>
        <w:jc w:val="center"/>
        <w:rPr>
          <w:rFonts w:ascii="Arial" w:hAnsi="Arial" w:cs="Arial"/>
          <w:sz w:val="28"/>
          <w:szCs w:val="28"/>
        </w:rPr>
      </w:pPr>
    </w:p>
    <w:p w14:paraId="640950E4" w14:textId="77777777" w:rsidR="00CA5A8F" w:rsidRDefault="00CA5A8F" w:rsidP="00CA5A8F">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p w14:paraId="547113D8" w14:textId="77777777" w:rsidR="00CA5A8F" w:rsidRDefault="00CA5A8F" w:rsidP="00CA5A8F">
      <w:pPr>
        <w:jc w:val="center"/>
        <w:rPr>
          <w:rFonts w:ascii="Arial" w:hAnsi="Arial" w:cs="Arial"/>
          <w:sz w:val="28"/>
          <w:szCs w:val="28"/>
        </w:rPr>
      </w:pPr>
      <w:r>
        <w:rPr>
          <w:rFonts w:ascii="Arial" w:hAnsi="Arial" w:cs="Arial"/>
          <w:sz w:val="28"/>
          <w:szCs w:val="28"/>
        </w:rPr>
        <w:t>Unidad 2</w:t>
      </w:r>
    </w:p>
    <w:p w14:paraId="61EFF475" w14:textId="4761AC91" w:rsidR="007149CC" w:rsidRDefault="00CA5A8F" w:rsidP="007149CC">
      <w:r>
        <w:rPr>
          <w:noProof/>
          <w:lang w:val="es-MX" w:eastAsia="es-MX"/>
        </w:rPr>
        <w:drawing>
          <wp:anchor distT="0" distB="0" distL="114300" distR="114300" simplePos="0" relativeHeight="251659264" behindDoc="0" locked="0" layoutInCell="1" allowOverlap="1" wp14:anchorId="62BDC0DB" wp14:editId="6FE11052">
            <wp:simplePos x="0" y="0"/>
            <wp:positionH relativeFrom="column">
              <wp:posOffset>1929765</wp:posOffset>
            </wp:positionH>
            <wp:positionV relativeFrom="paragraph">
              <wp:posOffset>28575</wp:posOffset>
            </wp:positionV>
            <wp:extent cx="1609725" cy="1196340"/>
            <wp:effectExtent l="0" t="0" r="0" b="381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8">
                      <a:extLst>
                        <a:ext uri="{28A0092B-C50C-407E-A947-70E740481C1C}">
                          <a14:useLocalDpi xmlns:a14="http://schemas.microsoft.com/office/drawing/2010/main" val="0"/>
                        </a:ext>
                      </a:extLst>
                    </a:blip>
                    <a:stretch>
                      <a:fillRect/>
                    </a:stretch>
                  </pic:blipFill>
                  <pic:spPr>
                    <a:xfrm>
                      <a:off x="0" y="0"/>
                      <a:ext cx="1609725" cy="1196340"/>
                    </a:xfrm>
                    <a:prstGeom prst="rect">
                      <a:avLst/>
                    </a:prstGeom>
                  </pic:spPr>
                </pic:pic>
              </a:graphicData>
            </a:graphic>
            <wp14:sizeRelH relativeFrom="margin">
              <wp14:pctWidth>0</wp14:pctWidth>
            </wp14:sizeRelH>
            <wp14:sizeRelV relativeFrom="margin">
              <wp14:pctHeight>0</wp14:pctHeight>
            </wp14:sizeRelV>
          </wp:anchor>
        </w:drawing>
      </w:r>
    </w:p>
    <w:p w14:paraId="4D82122E" w14:textId="63FF455C" w:rsidR="007149CC" w:rsidRDefault="007149CC" w:rsidP="007149CC"/>
    <w:p w14:paraId="12005B36" w14:textId="56243DBF" w:rsidR="007149CC" w:rsidRDefault="007149CC" w:rsidP="007149CC"/>
    <w:p w14:paraId="48A10249" w14:textId="2C1A980B" w:rsidR="007E2A7E" w:rsidRDefault="007E2A7E" w:rsidP="007149CC"/>
    <w:p w14:paraId="2F52B8AD" w14:textId="334A79BF" w:rsidR="007E2A7E" w:rsidRPr="007E2A7E" w:rsidRDefault="007E2A7E" w:rsidP="007E2A7E">
      <w:pPr>
        <w:spacing w:after="0" w:line="240" w:lineRule="auto"/>
        <w:jc w:val="center"/>
        <w:rPr>
          <w:rFonts w:ascii="Arial" w:eastAsia="Times New Roman" w:hAnsi="Arial" w:cs="Arial"/>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1D6" w:rsidRPr="007E2A7E" w14:paraId="5B414979" w14:textId="77777777" w:rsidTr="007E2A7E">
        <w:trPr>
          <w:tblCellSpacing w:w="15" w:type="dxa"/>
        </w:trPr>
        <w:tc>
          <w:tcPr>
            <w:tcW w:w="0" w:type="auto"/>
            <w:hideMark/>
          </w:tcPr>
          <w:p w14:paraId="13838F54" w14:textId="46791BCF" w:rsidR="00BB71D6" w:rsidRPr="007E2A7E" w:rsidRDefault="00BB71D6" w:rsidP="007E2A7E">
            <w:pPr>
              <w:spacing w:after="0" w:line="240" w:lineRule="auto"/>
              <w:ind w:left="60"/>
              <w:jc w:val="both"/>
              <w:rPr>
                <w:rFonts w:ascii="Arial" w:eastAsia="Times New Roman" w:hAnsi="Arial" w:cs="Arial"/>
                <w:color w:val="000000"/>
                <w:sz w:val="24"/>
                <w:szCs w:val="24"/>
                <w:lang w:val="es-MX" w:eastAsia="es-MX"/>
              </w:rPr>
            </w:pPr>
          </w:p>
        </w:tc>
      </w:tr>
    </w:tbl>
    <w:p w14:paraId="72AC9B78" w14:textId="77777777" w:rsidR="007E2A7E" w:rsidRPr="007E2A7E" w:rsidRDefault="007E2A7E" w:rsidP="007E2A7E">
      <w:pPr>
        <w:spacing w:after="0" w:line="240" w:lineRule="auto"/>
        <w:rPr>
          <w:rFonts w:ascii="Arial" w:eastAsia="Times New Roman" w:hAnsi="Arial" w:cs="Arial"/>
          <w:vanish/>
          <w:sz w:val="24"/>
          <w:szCs w:val="24"/>
          <w:lang w:val="es-MX" w:eastAsia="es-MX"/>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1D6" w:rsidRPr="007E2A7E" w14:paraId="26746783" w14:textId="77777777" w:rsidTr="00242677">
        <w:trPr>
          <w:tblCellSpacing w:w="15" w:type="dxa"/>
        </w:trPr>
        <w:tc>
          <w:tcPr>
            <w:tcW w:w="0" w:type="auto"/>
            <w:hideMark/>
          </w:tcPr>
          <w:p w14:paraId="62D535BD" w14:textId="01EDC257" w:rsidR="00BB71D6" w:rsidRPr="007E2A7E" w:rsidRDefault="00BB71D6" w:rsidP="00242677">
            <w:pPr>
              <w:spacing w:after="0" w:line="240" w:lineRule="auto"/>
              <w:jc w:val="both"/>
              <w:rPr>
                <w:rFonts w:ascii="Arial" w:eastAsia="Times New Roman" w:hAnsi="Arial" w:cs="Arial"/>
                <w:color w:val="000000"/>
                <w:sz w:val="24"/>
                <w:szCs w:val="24"/>
                <w:lang w:val="es-MX" w:eastAsia="es-MX"/>
              </w:rPr>
            </w:pPr>
          </w:p>
        </w:tc>
      </w:tr>
    </w:tbl>
    <w:p w14:paraId="5AB3DC63" w14:textId="420108C5" w:rsidR="007E2A7E" w:rsidRPr="007E2A7E" w:rsidRDefault="00242677" w:rsidP="007E2A7E">
      <w:pPr>
        <w:spacing w:after="0" w:line="240" w:lineRule="auto"/>
        <w:rPr>
          <w:rFonts w:ascii="Arial" w:eastAsia="Times New Roman" w:hAnsi="Arial" w:cs="Arial"/>
          <w:vanish/>
          <w:sz w:val="24"/>
          <w:szCs w:val="24"/>
          <w:lang w:val="es-MX" w:eastAsia="es-MX"/>
        </w:rPr>
      </w:pPr>
      <w:r>
        <w:rPr>
          <w:rFonts w:ascii="Arial" w:eastAsia="Times New Roman" w:hAnsi="Arial" w:cs="Arial"/>
          <w:vanish/>
          <w:sz w:val="24"/>
          <w:szCs w:val="24"/>
          <w:lang w:val="es-MX" w:eastAsia="es-MX"/>
        </w:rPr>
        <w:br w:type="textWrapping" w:clear="all"/>
      </w:r>
    </w:p>
    <w:p w14:paraId="1762E8F8" w14:textId="36C3F2B7" w:rsidR="00BB71D6" w:rsidRPr="00165AB0" w:rsidRDefault="00BB71D6" w:rsidP="00CA5A8F">
      <w:pPr>
        <w:rPr>
          <w:rFonts w:ascii="Arial" w:hAnsi="Arial" w:cs="Arial"/>
          <w:sz w:val="24"/>
          <w:szCs w:val="24"/>
        </w:rPr>
      </w:pPr>
    </w:p>
    <w:p w14:paraId="48903395" w14:textId="0D768DF5" w:rsidR="00BB71D6" w:rsidRPr="00165AB0" w:rsidRDefault="00BB71D6" w:rsidP="00BB71D6">
      <w:pPr>
        <w:jc w:val="center"/>
        <w:rPr>
          <w:rFonts w:ascii="Arial" w:hAnsi="Arial" w:cs="Arial"/>
          <w:sz w:val="24"/>
          <w:szCs w:val="24"/>
        </w:rPr>
      </w:pPr>
      <w:r w:rsidRPr="00165AB0">
        <w:rPr>
          <w:rFonts w:ascii="Arial" w:hAnsi="Arial" w:cs="Arial"/>
          <w:sz w:val="24"/>
          <w:szCs w:val="24"/>
        </w:rPr>
        <w:t>UNIDAD DE APRENDIZAJE II. Aportes de la investigación didáctica ante los desafíos de la alfabetización.</w:t>
      </w:r>
    </w:p>
    <w:tbl>
      <w:tblPr>
        <w:tblW w:w="0" w:type="auto"/>
        <w:tblCellSpacing w:w="15" w:type="dxa"/>
        <w:tblLook w:val="04A0" w:firstRow="1" w:lastRow="0" w:firstColumn="1" w:lastColumn="0" w:noHBand="0" w:noVBand="1"/>
      </w:tblPr>
      <w:tblGrid>
        <w:gridCol w:w="8594"/>
      </w:tblGrid>
      <w:tr w:rsidR="00BB71D6" w:rsidRPr="00165AB0" w14:paraId="2A1C3010" w14:textId="77777777" w:rsidTr="00BB71D6">
        <w:trPr>
          <w:tblCellSpacing w:w="15" w:type="dxa"/>
        </w:trPr>
        <w:tc>
          <w:tcPr>
            <w:tcW w:w="0" w:type="auto"/>
            <w:tcMar>
              <w:top w:w="15" w:type="dxa"/>
              <w:left w:w="15" w:type="dxa"/>
              <w:bottom w:w="15" w:type="dxa"/>
              <w:right w:w="15" w:type="dxa"/>
            </w:tcMar>
            <w:hideMark/>
          </w:tcPr>
          <w:p w14:paraId="5F17AB87" w14:textId="77777777" w:rsidR="00BB71D6" w:rsidRPr="00165AB0" w:rsidRDefault="00BB71D6">
            <w:pPr>
              <w:spacing w:line="256" w:lineRule="auto"/>
              <w:jc w:val="center"/>
              <w:rPr>
                <w:rFonts w:ascii="Arial" w:hAnsi="Arial" w:cs="Arial"/>
                <w:sz w:val="24"/>
                <w:szCs w:val="24"/>
              </w:rPr>
            </w:pPr>
            <w:r w:rsidRPr="00165AB0">
              <w:rPr>
                <w:rFonts w:ascii="Arial" w:hAnsi="Arial" w:cs="Arial"/>
                <w:sz w:val="24"/>
                <w:szCs w:val="24"/>
              </w:rPr>
              <w:t>Aplica el plan y programas de estudio para alcanzar los propósitos educativos y contribuir al pleno desenvolvimiento de las capacidades de sus alumnos.</w:t>
            </w:r>
          </w:p>
        </w:tc>
      </w:tr>
    </w:tbl>
    <w:p w14:paraId="166C9D5F" w14:textId="77777777" w:rsidR="00BB71D6" w:rsidRPr="00165AB0" w:rsidRDefault="00BB71D6" w:rsidP="00BB71D6">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81"/>
        <w:gridCol w:w="8513"/>
      </w:tblGrid>
      <w:tr w:rsidR="00BB71D6" w:rsidRPr="00165AB0" w14:paraId="256FB064" w14:textId="77777777" w:rsidTr="00BB71D6">
        <w:trPr>
          <w:tblCellSpacing w:w="15" w:type="dxa"/>
        </w:trPr>
        <w:tc>
          <w:tcPr>
            <w:tcW w:w="0" w:type="auto"/>
            <w:tcMar>
              <w:top w:w="15" w:type="dxa"/>
              <w:left w:w="15" w:type="dxa"/>
              <w:bottom w:w="15" w:type="dxa"/>
              <w:right w:w="15" w:type="dxa"/>
            </w:tcMar>
            <w:hideMark/>
          </w:tcPr>
          <w:p w14:paraId="5FDE0AE5" w14:textId="77777777" w:rsidR="00BB71D6" w:rsidRPr="00165AB0" w:rsidRDefault="00BB71D6">
            <w:pPr>
              <w:spacing w:line="256" w:lineRule="auto"/>
              <w:rPr>
                <w:rFonts w:ascii="Arial" w:hAnsi="Arial" w:cs="Arial"/>
                <w:sz w:val="24"/>
                <w:szCs w:val="24"/>
              </w:rPr>
            </w:pPr>
          </w:p>
        </w:tc>
        <w:tc>
          <w:tcPr>
            <w:tcW w:w="0" w:type="auto"/>
            <w:tcMar>
              <w:top w:w="15" w:type="dxa"/>
              <w:left w:w="15" w:type="dxa"/>
              <w:bottom w:w="15" w:type="dxa"/>
              <w:right w:w="15" w:type="dxa"/>
            </w:tcMar>
            <w:hideMark/>
          </w:tcPr>
          <w:p w14:paraId="6454D4AC" w14:textId="77777777" w:rsidR="00BB71D6" w:rsidRPr="00165AB0" w:rsidRDefault="00BB71D6">
            <w:pPr>
              <w:spacing w:line="256" w:lineRule="auto"/>
              <w:jc w:val="center"/>
              <w:rPr>
                <w:rFonts w:ascii="Arial" w:hAnsi="Arial" w:cs="Arial"/>
                <w:sz w:val="24"/>
                <w:szCs w:val="24"/>
              </w:rPr>
            </w:pPr>
            <w:r w:rsidRPr="00165AB0">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8CEA101" w14:textId="77777777" w:rsidR="00BB71D6" w:rsidRPr="00165AB0" w:rsidRDefault="00BB71D6" w:rsidP="00BB71D6">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81"/>
        <w:gridCol w:w="8513"/>
      </w:tblGrid>
      <w:tr w:rsidR="00BB71D6" w:rsidRPr="00165AB0" w14:paraId="429E4DDE" w14:textId="77777777" w:rsidTr="00BB71D6">
        <w:trPr>
          <w:tblCellSpacing w:w="15" w:type="dxa"/>
        </w:trPr>
        <w:tc>
          <w:tcPr>
            <w:tcW w:w="0" w:type="auto"/>
            <w:tcMar>
              <w:top w:w="15" w:type="dxa"/>
              <w:left w:w="15" w:type="dxa"/>
              <w:bottom w:w="15" w:type="dxa"/>
              <w:right w:w="15" w:type="dxa"/>
            </w:tcMar>
            <w:hideMark/>
          </w:tcPr>
          <w:p w14:paraId="3A037170" w14:textId="77777777" w:rsidR="00BB71D6" w:rsidRPr="00165AB0" w:rsidRDefault="00BB71D6">
            <w:pPr>
              <w:spacing w:line="256" w:lineRule="auto"/>
              <w:rPr>
                <w:rFonts w:ascii="Arial" w:hAnsi="Arial" w:cs="Arial"/>
                <w:sz w:val="24"/>
                <w:szCs w:val="24"/>
              </w:rPr>
            </w:pPr>
          </w:p>
        </w:tc>
        <w:tc>
          <w:tcPr>
            <w:tcW w:w="0" w:type="auto"/>
            <w:tcMar>
              <w:top w:w="15" w:type="dxa"/>
              <w:left w:w="15" w:type="dxa"/>
              <w:bottom w:w="15" w:type="dxa"/>
              <w:right w:w="15" w:type="dxa"/>
            </w:tcMar>
            <w:hideMark/>
          </w:tcPr>
          <w:p w14:paraId="3123B9DE" w14:textId="77777777" w:rsidR="00BB71D6" w:rsidRPr="00165AB0" w:rsidRDefault="00BB71D6">
            <w:pPr>
              <w:spacing w:line="256" w:lineRule="auto"/>
              <w:jc w:val="center"/>
              <w:rPr>
                <w:rFonts w:ascii="Arial" w:hAnsi="Arial" w:cs="Arial"/>
                <w:sz w:val="24"/>
                <w:szCs w:val="24"/>
              </w:rPr>
            </w:pPr>
            <w:r w:rsidRPr="00165AB0">
              <w:rPr>
                <w:rFonts w:ascii="Arial" w:hAnsi="Arial" w:cs="Arial"/>
                <w:sz w:val="24"/>
                <w:szCs w:val="24"/>
              </w:rPr>
              <w:t>Integra recursos de la investigación educativa para enriquecer su práctica profesional, expresando su interés por el conocimiento, la ciencia y la mejora de la educación.</w:t>
            </w:r>
          </w:p>
        </w:tc>
      </w:tr>
    </w:tbl>
    <w:p w14:paraId="4331252A" w14:textId="77777777" w:rsidR="00EE09BA" w:rsidRDefault="00EE09BA" w:rsidP="00EE09BA">
      <w:pPr>
        <w:jc w:val="cente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María Elena Villarreal Márquez</w:t>
      </w:r>
    </w:p>
    <w:p w14:paraId="4F6B8D7B" w14:textId="77777777" w:rsidR="00EE09BA" w:rsidRDefault="00EE09BA" w:rsidP="00EE09BA">
      <w:pPr>
        <w:jc w:val="center"/>
        <w:rPr>
          <w:rFonts w:ascii="Arial" w:hAnsi="Arial" w:cs="Arial"/>
          <w:sz w:val="24"/>
          <w:szCs w:val="24"/>
        </w:rPr>
      </w:pPr>
      <w:r w:rsidRPr="00253F7E">
        <w:rPr>
          <w:rFonts w:ascii="Arial" w:hAnsi="Arial" w:cs="Arial"/>
          <w:sz w:val="24"/>
          <w:szCs w:val="24"/>
        </w:rPr>
        <w:t>Nombre de la alumna:</w:t>
      </w:r>
    </w:p>
    <w:p w14:paraId="6C1F7DA0" w14:textId="77777777" w:rsidR="00EE09BA" w:rsidRPr="00253F7E" w:rsidRDefault="00EE09BA" w:rsidP="00EE09BA">
      <w:pPr>
        <w:jc w:val="center"/>
        <w:rPr>
          <w:rFonts w:ascii="Arial" w:hAnsi="Arial" w:cs="Arial"/>
          <w:sz w:val="24"/>
          <w:szCs w:val="24"/>
        </w:rPr>
      </w:pPr>
      <w:r>
        <w:rPr>
          <w:rFonts w:ascii="Arial" w:hAnsi="Arial" w:cs="Arial"/>
          <w:sz w:val="24"/>
          <w:szCs w:val="24"/>
        </w:rPr>
        <w:t>Gabriela Vargas Aldape</w:t>
      </w:r>
    </w:p>
    <w:p w14:paraId="0F234A14" w14:textId="77777777" w:rsidR="00EE09BA" w:rsidRPr="00253F7E" w:rsidRDefault="00EE09BA" w:rsidP="00EE09BA">
      <w:pPr>
        <w:jc w:val="center"/>
        <w:rPr>
          <w:rFonts w:ascii="Arial" w:hAnsi="Arial" w:cs="Arial"/>
          <w:sz w:val="24"/>
          <w:szCs w:val="24"/>
        </w:rPr>
      </w:pPr>
      <w:r>
        <w:rPr>
          <w:rFonts w:ascii="Arial" w:hAnsi="Arial" w:cs="Arial"/>
          <w:sz w:val="24"/>
          <w:szCs w:val="24"/>
        </w:rPr>
        <w:t>Tercer semestre</w:t>
      </w:r>
      <w:r w:rsidRPr="00253F7E">
        <w:rPr>
          <w:rFonts w:ascii="Arial" w:hAnsi="Arial" w:cs="Arial"/>
          <w:sz w:val="24"/>
          <w:szCs w:val="24"/>
        </w:rPr>
        <w:t xml:space="preserve">, sección </w:t>
      </w:r>
      <w:r>
        <w:rPr>
          <w:rFonts w:ascii="Arial" w:hAnsi="Arial" w:cs="Arial"/>
          <w:sz w:val="24"/>
          <w:szCs w:val="24"/>
        </w:rPr>
        <w:t>A</w:t>
      </w:r>
      <w:r w:rsidRPr="00253F7E">
        <w:rPr>
          <w:rFonts w:ascii="Arial" w:hAnsi="Arial" w:cs="Arial"/>
          <w:sz w:val="24"/>
          <w:szCs w:val="24"/>
        </w:rPr>
        <w:t>.</w:t>
      </w:r>
    </w:p>
    <w:p w14:paraId="6B78F50E" w14:textId="02090416" w:rsidR="007E2A7E" w:rsidRPr="00BB71D6" w:rsidRDefault="007E2A7E" w:rsidP="00BB71D6">
      <w:pPr>
        <w:tabs>
          <w:tab w:val="left" w:pos="2160"/>
        </w:tabs>
        <w:spacing w:after="0" w:line="240" w:lineRule="auto"/>
        <w:rPr>
          <w:rFonts w:ascii="Arial" w:eastAsia="Times New Roman" w:hAnsi="Arial" w:cs="Arial"/>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1D6" w:rsidRPr="007E2A7E" w14:paraId="5D0EDAE6" w14:textId="77777777" w:rsidTr="007E2A7E">
        <w:trPr>
          <w:tblCellSpacing w:w="15" w:type="dxa"/>
        </w:trPr>
        <w:tc>
          <w:tcPr>
            <w:tcW w:w="0" w:type="auto"/>
            <w:hideMark/>
          </w:tcPr>
          <w:p w14:paraId="1A5E0B62" w14:textId="1818EE26" w:rsidR="00BB71D6" w:rsidRPr="007E2A7E" w:rsidRDefault="00BB71D6" w:rsidP="007E2A7E">
            <w:pPr>
              <w:spacing w:after="0" w:line="240" w:lineRule="auto"/>
              <w:ind w:left="60"/>
              <w:jc w:val="both"/>
              <w:rPr>
                <w:rFonts w:ascii="Arial" w:eastAsia="Times New Roman" w:hAnsi="Arial" w:cs="Arial"/>
                <w:color w:val="000000"/>
                <w:sz w:val="24"/>
                <w:szCs w:val="24"/>
                <w:lang w:val="es-MX" w:eastAsia="es-MX"/>
              </w:rPr>
            </w:pPr>
          </w:p>
        </w:tc>
      </w:tr>
    </w:tbl>
    <w:p w14:paraId="1DF09D06" w14:textId="77777777" w:rsidR="007E2A7E" w:rsidRPr="007E2A7E" w:rsidRDefault="007E2A7E" w:rsidP="007E2A7E">
      <w:pPr>
        <w:spacing w:after="0" w:line="240" w:lineRule="auto"/>
        <w:rPr>
          <w:rFonts w:ascii="Arial" w:eastAsia="Times New Roman" w:hAnsi="Arial" w:cs="Arial"/>
          <w:vanish/>
          <w:sz w:val="24"/>
          <w:szCs w:val="24"/>
          <w:lang w:val="es-MX" w:eastAsia="es-MX"/>
        </w:rPr>
      </w:pPr>
    </w:p>
    <w:p w14:paraId="488CEF5A" w14:textId="10E14B21" w:rsidR="007E2A7E" w:rsidRPr="007E2A7E" w:rsidRDefault="00BB71D6" w:rsidP="007E2A7E">
      <w:pPr>
        <w:spacing w:after="0" w:line="240" w:lineRule="auto"/>
        <w:rPr>
          <w:rFonts w:ascii="Arial" w:eastAsia="Times New Roman" w:hAnsi="Arial" w:cs="Arial"/>
          <w:vanish/>
          <w:sz w:val="24"/>
          <w:szCs w:val="24"/>
          <w:lang w:val="es-MX" w:eastAsia="es-MX"/>
        </w:rPr>
      </w:pPr>
      <w:r>
        <w:rPr>
          <w:rFonts w:ascii="Arial" w:eastAsia="Times New Roman" w:hAnsi="Arial" w:cs="Arial"/>
          <w:vanish/>
          <w:sz w:val="24"/>
          <w:szCs w:val="24"/>
          <w:lang w:val="es-MX" w:eastAsia="es-MX"/>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5AB0" w:rsidRPr="007E2A7E" w14:paraId="2DA82365" w14:textId="77777777" w:rsidTr="007E2A7E">
        <w:trPr>
          <w:tblCellSpacing w:w="15" w:type="dxa"/>
        </w:trPr>
        <w:tc>
          <w:tcPr>
            <w:tcW w:w="0" w:type="auto"/>
            <w:hideMark/>
          </w:tcPr>
          <w:p w14:paraId="61C72782" w14:textId="25289497" w:rsidR="00165AB0" w:rsidRPr="007E2A7E" w:rsidRDefault="00165AB0" w:rsidP="007E2A7E">
            <w:pPr>
              <w:spacing w:after="0" w:line="240" w:lineRule="auto"/>
              <w:ind w:left="60"/>
              <w:jc w:val="both"/>
              <w:rPr>
                <w:rFonts w:ascii="Arial" w:eastAsia="Times New Roman" w:hAnsi="Arial" w:cs="Arial"/>
                <w:color w:val="000000"/>
                <w:sz w:val="24"/>
                <w:szCs w:val="24"/>
                <w:lang w:val="es-MX" w:eastAsia="es-MX"/>
              </w:rPr>
            </w:pPr>
          </w:p>
        </w:tc>
      </w:tr>
    </w:tbl>
    <w:p w14:paraId="26629DCE" w14:textId="6CC970A5" w:rsidR="007E2A7E" w:rsidRPr="007E2A7E" w:rsidRDefault="007E2A7E" w:rsidP="007E2A7E">
      <w:pPr>
        <w:spacing w:after="0" w:line="240" w:lineRule="auto"/>
        <w:rPr>
          <w:rFonts w:ascii="Arial" w:eastAsia="Times New Roman" w:hAnsi="Arial" w:cs="Arial"/>
          <w:vanish/>
          <w:sz w:val="24"/>
          <w:szCs w:val="24"/>
          <w:lang w:val="es-MX" w:eastAsia="es-MX"/>
        </w:rPr>
      </w:pPr>
    </w:p>
    <w:p w14:paraId="2B06CD35" w14:textId="1ED59709" w:rsidR="007149CC" w:rsidRPr="007E2A7E" w:rsidRDefault="007149CC" w:rsidP="007149CC">
      <w:pPr>
        <w:rPr>
          <w:rFonts w:ascii="Arial" w:hAnsi="Arial" w:cs="Arial"/>
          <w:lang w:val="es-MX"/>
        </w:rPr>
      </w:pPr>
    </w:p>
    <w:p w14:paraId="3EFB2AD8" w14:textId="77777777" w:rsidR="007149CC" w:rsidRDefault="007149CC" w:rsidP="007149CC"/>
    <w:p w14:paraId="32CF87F7" w14:textId="17307F09" w:rsidR="00EE09BA" w:rsidRPr="00617960" w:rsidRDefault="00EE09BA" w:rsidP="00EE09BA">
      <w:pPr>
        <w:rPr>
          <w:rFonts w:ascii="Arial" w:hAnsi="Arial" w:cs="Arial"/>
          <w:b/>
          <w:bCs/>
          <w:sz w:val="24"/>
          <w:szCs w:val="24"/>
        </w:rPr>
      </w:pPr>
      <w:r>
        <w:rPr>
          <w:rFonts w:ascii="Arial" w:hAnsi="Arial" w:cs="Arial"/>
          <w:b/>
          <w:bCs/>
          <w:sz w:val="24"/>
          <w:szCs w:val="24"/>
        </w:rPr>
        <w:t xml:space="preserve">Saltillo, Coahuila     </w:t>
      </w:r>
      <w:r>
        <w:rPr>
          <w:rFonts w:ascii="Arial" w:hAnsi="Arial" w:cs="Arial"/>
          <w:b/>
          <w:bCs/>
          <w:sz w:val="24"/>
          <w:szCs w:val="24"/>
        </w:rPr>
        <w:t xml:space="preserve">   </w:t>
      </w:r>
      <w:r>
        <w:rPr>
          <w:rFonts w:ascii="Arial" w:hAnsi="Arial" w:cs="Arial"/>
          <w:b/>
          <w:bCs/>
          <w:sz w:val="24"/>
          <w:szCs w:val="24"/>
        </w:rPr>
        <w:t xml:space="preserve">                               </w:t>
      </w:r>
      <w:r>
        <w:rPr>
          <w:rFonts w:ascii="Arial" w:hAnsi="Arial" w:cs="Arial"/>
          <w:b/>
          <w:bCs/>
          <w:sz w:val="24"/>
          <w:szCs w:val="24"/>
        </w:rPr>
        <w:t xml:space="preserve">                      </w:t>
      </w:r>
      <w:r>
        <w:rPr>
          <w:rFonts w:ascii="Arial" w:hAnsi="Arial" w:cs="Arial"/>
          <w:b/>
          <w:bCs/>
          <w:sz w:val="24"/>
          <w:szCs w:val="24"/>
        </w:rPr>
        <w:t xml:space="preserve">                    Oct</w:t>
      </w:r>
      <w:r>
        <w:rPr>
          <w:rFonts w:ascii="Arial" w:hAnsi="Arial" w:cs="Arial"/>
          <w:b/>
          <w:bCs/>
          <w:sz w:val="24"/>
          <w:szCs w:val="24"/>
        </w:rPr>
        <w:t xml:space="preserve"> </w:t>
      </w:r>
      <w:r>
        <w:rPr>
          <w:rFonts w:ascii="Arial" w:hAnsi="Arial" w:cs="Arial"/>
          <w:b/>
          <w:bCs/>
          <w:sz w:val="24"/>
          <w:szCs w:val="24"/>
        </w:rPr>
        <w:t>2021</w:t>
      </w:r>
    </w:p>
    <w:p w14:paraId="700C90FE" w14:textId="77777777" w:rsidR="000C48FA" w:rsidRDefault="000C48FA" w:rsidP="007149CC">
      <w:pPr>
        <w:sectPr w:rsidR="000C48FA">
          <w:footerReference w:type="default" r:id="rId9"/>
          <w:pgSz w:w="11906" w:h="16838"/>
          <w:pgMar w:top="1417" w:right="1701" w:bottom="1417" w:left="1701" w:header="708" w:footer="708" w:gutter="0"/>
          <w:cols w:space="708"/>
          <w:docGrid w:linePitch="360"/>
        </w:sectPr>
      </w:pPr>
    </w:p>
    <w:tbl>
      <w:tblPr>
        <w:tblStyle w:val="Tablaconcuadrcula"/>
        <w:tblpPr w:leftFromText="141" w:rightFromText="141" w:horzAnchor="margin" w:tblpY="-405"/>
        <w:tblW w:w="14874" w:type="dxa"/>
        <w:tblLook w:val="04A0" w:firstRow="1" w:lastRow="0" w:firstColumn="1" w:lastColumn="0" w:noHBand="0" w:noVBand="1"/>
      </w:tblPr>
      <w:tblGrid>
        <w:gridCol w:w="2388"/>
        <w:gridCol w:w="2490"/>
        <w:gridCol w:w="4878"/>
        <w:gridCol w:w="5118"/>
      </w:tblGrid>
      <w:tr w:rsidR="00F30A45" w14:paraId="46B2BB4F" w14:textId="77777777" w:rsidTr="00887498">
        <w:trPr>
          <w:trHeight w:val="2120"/>
        </w:trPr>
        <w:tc>
          <w:tcPr>
            <w:tcW w:w="4878" w:type="dxa"/>
            <w:gridSpan w:val="2"/>
            <w:shd w:val="clear" w:color="auto" w:fill="FFBF93"/>
          </w:tcPr>
          <w:p w14:paraId="6B345B18" w14:textId="77777777" w:rsidR="00F30A45" w:rsidRPr="00E710F8" w:rsidRDefault="00F30A45" w:rsidP="00887498">
            <w:pPr>
              <w:rPr>
                <w:rFonts w:ascii="Arial Rounded MT Bold" w:hAnsi="Arial Rounded MT Bold"/>
                <w:sz w:val="36"/>
              </w:rPr>
            </w:pPr>
            <w:r w:rsidRPr="00E710F8">
              <w:rPr>
                <w:rFonts w:ascii="Arial Rounded MT Bold" w:hAnsi="Arial Rounded MT Bold"/>
                <w:sz w:val="36"/>
              </w:rPr>
              <w:lastRenderedPageBreak/>
              <w:t>SITUACIONES DIDÁCTICAS FUNDAMENTALES PARA LA ALFABETIZACIÓN</w:t>
            </w:r>
          </w:p>
        </w:tc>
        <w:tc>
          <w:tcPr>
            <w:tcW w:w="4878" w:type="dxa"/>
            <w:shd w:val="clear" w:color="auto" w:fill="FFFFB3"/>
          </w:tcPr>
          <w:p w14:paraId="52978DB2" w14:textId="77777777" w:rsidR="00F30A45" w:rsidRPr="00E710F8" w:rsidRDefault="00F30A45" w:rsidP="00887498">
            <w:pPr>
              <w:jc w:val="center"/>
              <w:rPr>
                <w:rFonts w:ascii="Arial Rounded MT Bold" w:hAnsi="Arial Rounded MT Bold"/>
                <w:sz w:val="32"/>
              </w:rPr>
            </w:pPr>
            <w:r w:rsidRPr="00E710F8">
              <w:rPr>
                <w:rFonts w:ascii="Arial Rounded MT Bold" w:hAnsi="Arial Rounded MT Bold"/>
                <w:sz w:val="32"/>
              </w:rPr>
              <w:t>¿QUÉ LES POSIBILITA HACER CON EL LENGUAJE QUE SE ESCRIBE A LOS NIÑOS?</w:t>
            </w:r>
          </w:p>
        </w:tc>
        <w:tc>
          <w:tcPr>
            <w:tcW w:w="5118" w:type="dxa"/>
            <w:shd w:val="clear" w:color="auto" w:fill="BEE296"/>
          </w:tcPr>
          <w:p w14:paraId="1B23C7BF" w14:textId="77777777" w:rsidR="00F30A45" w:rsidRPr="00E710F8" w:rsidRDefault="00F30A45" w:rsidP="00887498">
            <w:pPr>
              <w:jc w:val="center"/>
              <w:rPr>
                <w:rFonts w:ascii="Arial Rounded MT Bold" w:hAnsi="Arial Rounded MT Bold"/>
                <w:sz w:val="32"/>
              </w:rPr>
            </w:pPr>
            <w:r w:rsidRPr="00E710F8">
              <w:rPr>
                <w:rFonts w:ascii="Arial Rounded MT Bold" w:hAnsi="Arial Rounded MT Bold"/>
                <w:sz w:val="32"/>
              </w:rPr>
              <w:t>¿QUÉ ASPECTOS FOCALIZA DEL LENGUAJE Y DE LAS PRÁCTICAS CON ESE LENGUAJE?</w:t>
            </w:r>
          </w:p>
        </w:tc>
      </w:tr>
      <w:tr w:rsidR="00F30A45" w14:paraId="0AD91CD6" w14:textId="77777777" w:rsidTr="00F30A45">
        <w:trPr>
          <w:trHeight w:val="1041"/>
        </w:trPr>
        <w:tc>
          <w:tcPr>
            <w:tcW w:w="2388" w:type="dxa"/>
            <w:vMerge w:val="restart"/>
            <w:shd w:val="clear" w:color="auto" w:fill="97E4FF"/>
          </w:tcPr>
          <w:p w14:paraId="51C8A622" w14:textId="77777777" w:rsidR="00F30A45" w:rsidRPr="00E710F8" w:rsidRDefault="00F30A45" w:rsidP="00887498">
            <w:pPr>
              <w:rPr>
                <w:rFonts w:ascii="Arial Rounded MT Bold" w:hAnsi="Arial Rounded MT Bold"/>
                <w:sz w:val="24"/>
              </w:rPr>
            </w:pPr>
            <w:r w:rsidRPr="00E710F8">
              <w:rPr>
                <w:rFonts w:ascii="Arial Rounded MT Bold" w:hAnsi="Arial Rounded MT Bold"/>
                <w:sz w:val="24"/>
              </w:rPr>
              <w:t>LOS NIÑOS LEEN</w:t>
            </w:r>
          </w:p>
        </w:tc>
        <w:tc>
          <w:tcPr>
            <w:tcW w:w="2490" w:type="dxa"/>
            <w:shd w:val="clear" w:color="auto" w:fill="B7B7FF"/>
          </w:tcPr>
          <w:p w14:paraId="199A376D" w14:textId="77777777" w:rsidR="00F30A45" w:rsidRPr="00E710F8" w:rsidRDefault="00F30A45" w:rsidP="00887498">
            <w:pPr>
              <w:rPr>
                <w:rFonts w:ascii="Arial Rounded MT Bold" w:hAnsi="Arial Rounded MT Bold"/>
                <w:sz w:val="24"/>
              </w:rPr>
            </w:pPr>
            <w:r w:rsidRPr="00E710F8">
              <w:rPr>
                <w:rFonts w:ascii="Arial Rounded MT Bold" w:hAnsi="Arial Rounded MT Bold"/>
                <w:sz w:val="24"/>
              </w:rPr>
              <w:t>A TRAVÉS DEL MAESTRO</w:t>
            </w:r>
          </w:p>
        </w:tc>
        <w:tc>
          <w:tcPr>
            <w:tcW w:w="4878" w:type="dxa"/>
            <w:shd w:val="clear" w:color="auto" w:fill="FFA3FF"/>
          </w:tcPr>
          <w:p w14:paraId="4C4D189A" w14:textId="77777777" w:rsidR="00F30A45" w:rsidRPr="002C59D4" w:rsidRDefault="00F30A45" w:rsidP="00887498">
            <w:pPr>
              <w:rPr>
                <w:rFonts w:ascii="Arial" w:hAnsi="Arial" w:cs="Arial"/>
                <w:sz w:val="24"/>
                <w:szCs w:val="24"/>
              </w:rPr>
            </w:pPr>
            <w:r w:rsidRPr="002C59D4">
              <w:rPr>
                <w:rFonts w:ascii="Arial" w:hAnsi="Arial" w:cs="Arial"/>
                <w:sz w:val="24"/>
                <w:szCs w:val="24"/>
              </w:rPr>
              <w:t>Permite a los niños acceder desde muy pequeños a conocer autores y géneros que aún no podrían leer por sí mismos.</w:t>
            </w:r>
          </w:p>
        </w:tc>
        <w:tc>
          <w:tcPr>
            <w:tcW w:w="5118" w:type="dxa"/>
            <w:shd w:val="clear" w:color="auto" w:fill="FFCCFF"/>
          </w:tcPr>
          <w:p w14:paraId="44B5BB24" w14:textId="77777777" w:rsidR="00F30A45" w:rsidRPr="001C18F7" w:rsidRDefault="00F30A45" w:rsidP="00887498">
            <w:pPr>
              <w:rPr>
                <w:rFonts w:ascii="Arial" w:hAnsi="Arial" w:cs="Arial"/>
                <w:sz w:val="24"/>
                <w:szCs w:val="24"/>
              </w:rPr>
            </w:pPr>
            <w:r>
              <w:rPr>
                <w:rFonts w:ascii="Arial" w:hAnsi="Arial" w:cs="Arial"/>
                <w:sz w:val="24"/>
                <w:szCs w:val="24"/>
              </w:rPr>
              <w:t>E</w:t>
            </w:r>
            <w:r w:rsidRPr="001C18F7">
              <w:rPr>
                <w:rFonts w:ascii="Arial" w:hAnsi="Arial" w:cs="Arial"/>
                <w:sz w:val="24"/>
                <w:szCs w:val="24"/>
              </w:rPr>
              <w:t xml:space="preserve">l niño pequeño que todavía no domina el sistema de escritura puede apropiarse del lenguaje escrito a través de la voz del otro, como así también comentar y participar de un espacio de discusión sobre lo leído. A través de este tipo de situaciones, el niño se está formando como lector y se está nutriendo de palabras, ideas y formas </w:t>
            </w:r>
            <w:r>
              <w:rPr>
                <w:rFonts w:ascii="Arial" w:hAnsi="Arial" w:cs="Arial"/>
                <w:sz w:val="24"/>
                <w:szCs w:val="24"/>
              </w:rPr>
              <w:t>que incidirán positivamente tam</w:t>
            </w:r>
            <w:r w:rsidRPr="001C18F7">
              <w:rPr>
                <w:rFonts w:ascii="Arial" w:hAnsi="Arial" w:cs="Arial"/>
                <w:sz w:val="24"/>
                <w:szCs w:val="24"/>
              </w:rPr>
              <w:t>bién en la elaboración de sus producciones escrita</w:t>
            </w:r>
            <w:r>
              <w:rPr>
                <w:rFonts w:ascii="Arial" w:hAnsi="Arial" w:cs="Arial"/>
                <w:sz w:val="24"/>
                <w:szCs w:val="24"/>
              </w:rPr>
              <w:t>s.</w:t>
            </w:r>
          </w:p>
        </w:tc>
      </w:tr>
      <w:tr w:rsidR="00F30A45" w14:paraId="4BCA74E5" w14:textId="77777777" w:rsidTr="00F30A45">
        <w:trPr>
          <w:trHeight w:val="1596"/>
        </w:trPr>
        <w:tc>
          <w:tcPr>
            <w:tcW w:w="2388" w:type="dxa"/>
            <w:vMerge/>
            <w:shd w:val="clear" w:color="auto" w:fill="97E4FF"/>
          </w:tcPr>
          <w:p w14:paraId="4633FF87" w14:textId="77777777" w:rsidR="00F30A45" w:rsidRPr="00E710F8" w:rsidRDefault="00F30A45" w:rsidP="00887498">
            <w:pPr>
              <w:rPr>
                <w:rFonts w:ascii="Arial Rounded MT Bold" w:hAnsi="Arial Rounded MT Bold"/>
                <w:sz w:val="24"/>
              </w:rPr>
            </w:pPr>
          </w:p>
        </w:tc>
        <w:tc>
          <w:tcPr>
            <w:tcW w:w="2490" w:type="dxa"/>
            <w:shd w:val="clear" w:color="auto" w:fill="B7B7FF"/>
          </w:tcPr>
          <w:p w14:paraId="53DECA50" w14:textId="77777777" w:rsidR="00F30A45" w:rsidRPr="00E710F8" w:rsidRDefault="00F30A45" w:rsidP="00887498">
            <w:pPr>
              <w:rPr>
                <w:rFonts w:ascii="Arial Rounded MT Bold" w:hAnsi="Arial Rounded MT Bold"/>
                <w:sz w:val="24"/>
              </w:rPr>
            </w:pPr>
            <w:r w:rsidRPr="00E710F8">
              <w:rPr>
                <w:rFonts w:ascii="Arial Rounded MT Bold" w:hAnsi="Arial Rounded MT Bold"/>
                <w:sz w:val="24"/>
              </w:rPr>
              <w:t>POR SI MISMOS Y/O CON OTROS ALUMNOS</w:t>
            </w:r>
          </w:p>
        </w:tc>
        <w:tc>
          <w:tcPr>
            <w:tcW w:w="4878" w:type="dxa"/>
            <w:shd w:val="clear" w:color="auto" w:fill="FFA3FF"/>
          </w:tcPr>
          <w:p w14:paraId="25044AF6" w14:textId="77777777" w:rsidR="00F30A45" w:rsidRPr="002C59D4" w:rsidRDefault="00F30A45" w:rsidP="00887498">
            <w:pPr>
              <w:rPr>
                <w:rFonts w:ascii="Arial" w:hAnsi="Arial" w:cs="Arial"/>
                <w:sz w:val="24"/>
                <w:szCs w:val="24"/>
              </w:rPr>
            </w:pPr>
            <w:r w:rsidRPr="002C59D4">
              <w:rPr>
                <w:rFonts w:ascii="Arial" w:hAnsi="Arial" w:cs="Arial"/>
                <w:sz w:val="24"/>
                <w:szCs w:val="24"/>
              </w:rPr>
              <w:t xml:space="preserve">Hace posible que los pequeños elaboren estrategias lectoras a fin de construir un sentido para el texto. Estas estrategias consisten, básicamente, en un </w:t>
            </w:r>
            <w:proofErr w:type="spellStart"/>
            <w:r w:rsidRPr="002C59D4">
              <w:rPr>
                <w:rFonts w:ascii="Arial" w:hAnsi="Arial" w:cs="Arial"/>
                <w:sz w:val="24"/>
                <w:szCs w:val="24"/>
              </w:rPr>
              <w:t>interjuego</w:t>
            </w:r>
            <w:proofErr w:type="spellEnd"/>
            <w:r w:rsidRPr="002C59D4">
              <w:rPr>
                <w:rFonts w:ascii="Arial" w:hAnsi="Arial" w:cs="Arial"/>
                <w:sz w:val="24"/>
                <w:szCs w:val="24"/>
              </w:rPr>
              <w:t xml:space="preserve"> entre efectuar anticipaciones y verificarlas o rechazarlas tomando en cuenta ciertos indicios de lo escrito. </w:t>
            </w:r>
          </w:p>
        </w:tc>
        <w:tc>
          <w:tcPr>
            <w:tcW w:w="5118" w:type="dxa"/>
            <w:shd w:val="clear" w:color="auto" w:fill="FFCCFF"/>
          </w:tcPr>
          <w:p w14:paraId="30BC886C" w14:textId="77777777" w:rsidR="00F30A45" w:rsidRDefault="00F30A45" w:rsidP="00887498">
            <w:r w:rsidRPr="00CF79C0">
              <w:rPr>
                <w:rFonts w:ascii="Arial" w:hAnsi="Arial" w:cs="Arial"/>
                <w:sz w:val="24"/>
                <w:szCs w:val="24"/>
              </w:rPr>
              <w:t>En ciertas condiciones didácticas, los niños que aún no leen convencional</w:t>
            </w:r>
            <w:r w:rsidRPr="00CF79C0">
              <w:rPr>
                <w:rFonts w:ascii="Arial" w:hAnsi="Arial" w:cs="Arial"/>
                <w:sz w:val="24"/>
                <w:szCs w:val="24"/>
              </w:rPr>
              <w:t>mente usan las mismas estrategias básicas que los lectores experimentados: anticipan significados posibles en función de la coordinación inteligente de datos del texto con datos del contexto. Lógicamente, las escrituras que los niños exploren deberán estar siempre incluidas en contextos materiales o verbales que favorezcan la elaboración de hipótesis acerca de los posibles significados del texto</w:t>
            </w:r>
            <w:r>
              <w:rPr>
                <w:rFonts w:ascii="Arial" w:hAnsi="Arial" w:cs="Arial"/>
                <w:sz w:val="24"/>
                <w:szCs w:val="24"/>
              </w:rPr>
              <w:t>.</w:t>
            </w:r>
          </w:p>
        </w:tc>
      </w:tr>
      <w:tr w:rsidR="00F30A45" w14:paraId="4D19F749" w14:textId="77777777" w:rsidTr="00F30A45">
        <w:trPr>
          <w:trHeight w:val="2156"/>
        </w:trPr>
        <w:tc>
          <w:tcPr>
            <w:tcW w:w="2388" w:type="dxa"/>
            <w:vMerge w:val="restart"/>
            <w:shd w:val="clear" w:color="auto" w:fill="97E4FF"/>
          </w:tcPr>
          <w:p w14:paraId="30F350FB" w14:textId="77777777" w:rsidR="00F30A45" w:rsidRPr="00E710F8" w:rsidRDefault="00F30A45" w:rsidP="00887498">
            <w:pPr>
              <w:rPr>
                <w:rFonts w:ascii="Arial Rounded MT Bold" w:hAnsi="Arial Rounded MT Bold"/>
                <w:sz w:val="24"/>
              </w:rPr>
            </w:pPr>
            <w:r w:rsidRPr="00E710F8">
              <w:rPr>
                <w:rFonts w:ascii="Arial Rounded MT Bold" w:hAnsi="Arial Rounded MT Bold"/>
                <w:sz w:val="24"/>
              </w:rPr>
              <w:lastRenderedPageBreak/>
              <w:t>LOS NIÑOS ESCRIBEN</w:t>
            </w:r>
          </w:p>
        </w:tc>
        <w:tc>
          <w:tcPr>
            <w:tcW w:w="2490" w:type="dxa"/>
            <w:shd w:val="clear" w:color="auto" w:fill="B7B7FF"/>
          </w:tcPr>
          <w:p w14:paraId="01767438" w14:textId="77777777" w:rsidR="00F30A45" w:rsidRPr="00E710F8" w:rsidRDefault="00F30A45" w:rsidP="00887498">
            <w:pPr>
              <w:rPr>
                <w:rFonts w:ascii="Arial Rounded MT Bold" w:hAnsi="Arial Rounded MT Bold"/>
                <w:sz w:val="24"/>
              </w:rPr>
            </w:pPr>
            <w:r w:rsidRPr="00E710F8">
              <w:rPr>
                <w:rFonts w:ascii="Arial Rounded MT Bold" w:hAnsi="Arial Rounded MT Bold"/>
                <w:sz w:val="24"/>
              </w:rPr>
              <w:t>A TRAVÉS DEL MAESTRO</w:t>
            </w:r>
          </w:p>
        </w:tc>
        <w:tc>
          <w:tcPr>
            <w:tcW w:w="4878" w:type="dxa"/>
            <w:shd w:val="clear" w:color="auto" w:fill="FFA3FF"/>
          </w:tcPr>
          <w:p w14:paraId="38554350" w14:textId="77777777" w:rsidR="00F30A45" w:rsidRPr="002C59D4" w:rsidRDefault="00F30A45" w:rsidP="00887498">
            <w:pPr>
              <w:rPr>
                <w:rFonts w:ascii="Arial" w:hAnsi="Arial" w:cs="Arial"/>
                <w:sz w:val="24"/>
                <w:szCs w:val="24"/>
              </w:rPr>
            </w:pPr>
            <w:r w:rsidRPr="002C59D4">
              <w:rPr>
                <w:rFonts w:ascii="Arial" w:hAnsi="Arial" w:cs="Arial"/>
                <w:sz w:val="24"/>
                <w:szCs w:val="24"/>
              </w:rPr>
              <w:t>Les permite participar en el proceso de producción de un texto, es decir, planificar lo que van a escribir, tomar decisiones acerca de cómo organizar el escrito para que sea comprendido o para producir un efecto deseado en el lector, revisar una y otra vez lo producido.</w:t>
            </w:r>
          </w:p>
        </w:tc>
        <w:tc>
          <w:tcPr>
            <w:tcW w:w="5118" w:type="dxa"/>
            <w:shd w:val="clear" w:color="auto" w:fill="FFCCFF"/>
          </w:tcPr>
          <w:p w14:paraId="3A042C08" w14:textId="77777777" w:rsidR="00F30A45" w:rsidRPr="001C18F7" w:rsidRDefault="00F30A45" w:rsidP="00887498">
            <w:pPr>
              <w:rPr>
                <w:rFonts w:ascii="Arial" w:hAnsi="Arial" w:cs="Arial"/>
                <w:sz w:val="24"/>
                <w:szCs w:val="24"/>
              </w:rPr>
            </w:pPr>
            <w:r w:rsidRPr="001C18F7">
              <w:rPr>
                <w:rFonts w:ascii="Arial" w:hAnsi="Arial" w:cs="Arial"/>
                <w:sz w:val="24"/>
                <w:szCs w:val="24"/>
              </w:rPr>
              <w:t>Para que efectivamente los niños actúen como escritores, es imprescindible la intervención del docente. Mientras participa en la producción, el maestro pone en acción todo aquello que está implicado en la escritura y establece con sus alumnos un diálogo “de escritor a escritor”: incita a planificar lo que se va a escribir, propone pensar en diferentes alternativas para el comienzo del texto e invita a elegir la versión que el grupo considera más adecuada o impactante, sugiere buscar diversas posibilidades de expresar cada idea, propone leer y releer lo escrito para asegurar la coherencia con lo que se está por escribir o para revisarlo desde la perspectiva del lector potencial</w:t>
            </w:r>
          </w:p>
        </w:tc>
      </w:tr>
      <w:tr w:rsidR="00F30A45" w14:paraId="68A44C7F" w14:textId="77777777" w:rsidTr="00F30A45">
        <w:trPr>
          <w:trHeight w:val="1776"/>
        </w:trPr>
        <w:tc>
          <w:tcPr>
            <w:tcW w:w="2388" w:type="dxa"/>
            <w:vMerge/>
            <w:shd w:val="clear" w:color="auto" w:fill="97E4FF"/>
          </w:tcPr>
          <w:p w14:paraId="78309730" w14:textId="77777777" w:rsidR="00F30A45" w:rsidRPr="00E710F8" w:rsidRDefault="00F30A45" w:rsidP="00887498">
            <w:pPr>
              <w:rPr>
                <w:rFonts w:ascii="Arial Rounded MT Bold" w:hAnsi="Arial Rounded MT Bold"/>
                <w:sz w:val="24"/>
              </w:rPr>
            </w:pPr>
          </w:p>
        </w:tc>
        <w:tc>
          <w:tcPr>
            <w:tcW w:w="2490" w:type="dxa"/>
            <w:shd w:val="clear" w:color="auto" w:fill="B7B7FF"/>
          </w:tcPr>
          <w:p w14:paraId="7B250D50" w14:textId="77777777" w:rsidR="00F30A45" w:rsidRPr="00E710F8" w:rsidRDefault="00F30A45" w:rsidP="00887498">
            <w:pPr>
              <w:rPr>
                <w:rFonts w:ascii="Arial Rounded MT Bold" w:hAnsi="Arial Rounded MT Bold"/>
                <w:sz w:val="24"/>
              </w:rPr>
            </w:pPr>
            <w:r w:rsidRPr="00E710F8">
              <w:rPr>
                <w:rFonts w:ascii="Arial Rounded MT Bold" w:hAnsi="Arial Rounded MT Bold"/>
                <w:sz w:val="24"/>
              </w:rPr>
              <w:t>POR SI MISMOS Y/O CON OTROS ALUMNOS</w:t>
            </w:r>
          </w:p>
        </w:tc>
        <w:tc>
          <w:tcPr>
            <w:tcW w:w="4878" w:type="dxa"/>
            <w:shd w:val="clear" w:color="auto" w:fill="FFA3FF"/>
          </w:tcPr>
          <w:p w14:paraId="577CA016" w14:textId="77777777" w:rsidR="00F30A45" w:rsidRPr="002C59D4" w:rsidRDefault="00F30A45" w:rsidP="00887498">
            <w:pPr>
              <w:rPr>
                <w:rFonts w:ascii="Arial" w:hAnsi="Arial" w:cs="Arial"/>
                <w:sz w:val="24"/>
                <w:szCs w:val="24"/>
              </w:rPr>
            </w:pPr>
            <w:r w:rsidRPr="002C59D4">
              <w:rPr>
                <w:rFonts w:ascii="Arial" w:hAnsi="Arial" w:cs="Arial"/>
                <w:sz w:val="24"/>
                <w:szCs w:val="24"/>
              </w:rPr>
              <w:t xml:space="preserve">Hace posible la aparición en el aula de las ideas que los alumnos tienen sobre el sistema y la discusión acerca de ellas entre los compañeros, al mismo tiempo que habilita intervenciones docentes que pueden favorecer los avances en la apropiación progresiva de la </w:t>
            </w:r>
            <w:proofErr w:type="spellStart"/>
            <w:r w:rsidRPr="002C59D4">
              <w:rPr>
                <w:rFonts w:ascii="Arial" w:hAnsi="Arial" w:cs="Arial"/>
                <w:sz w:val="24"/>
                <w:szCs w:val="24"/>
              </w:rPr>
              <w:t>alfabeticidad</w:t>
            </w:r>
            <w:proofErr w:type="spellEnd"/>
            <w:r w:rsidRPr="002C59D4">
              <w:rPr>
                <w:rFonts w:ascii="Arial" w:hAnsi="Arial" w:cs="Arial"/>
                <w:sz w:val="24"/>
                <w:szCs w:val="24"/>
              </w:rPr>
              <w:t>.</w:t>
            </w:r>
          </w:p>
        </w:tc>
        <w:tc>
          <w:tcPr>
            <w:tcW w:w="5118" w:type="dxa"/>
            <w:shd w:val="clear" w:color="auto" w:fill="FFCCFF"/>
          </w:tcPr>
          <w:p w14:paraId="631646BB" w14:textId="77777777" w:rsidR="00F30A45" w:rsidRPr="00E56D82" w:rsidRDefault="00F30A45" w:rsidP="00887498">
            <w:pPr>
              <w:rPr>
                <w:rFonts w:ascii="Arial" w:hAnsi="Arial" w:cs="Arial"/>
                <w:sz w:val="24"/>
                <w:szCs w:val="24"/>
              </w:rPr>
            </w:pPr>
            <w:r w:rsidRPr="00E56D82">
              <w:rPr>
                <w:rFonts w:ascii="Arial" w:hAnsi="Arial" w:cs="Arial"/>
                <w:sz w:val="24"/>
                <w:szCs w:val="24"/>
              </w:rPr>
              <w:t xml:space="preserve">Las situaciones didácticas de escritura que contribuyen a la adquisición de la </w:t>
            </w:r>
            <w:proofErr w:type="spellStart"/>
            <w:r w:rsidRPr="00E56D82">
              <w:rPr>
                <w:rFonts w:ascii="Arial" w:hAnsi="Arial" w:cs="Arial"/>
                <w:sz w:val="24"/>
                <w:szCs w:val="24"/>
              </w:rPr>
              <w:t>alfabeticidad</w:t>
            </w:r>
            <w:proofErr w:type="spellEnd"/>
            <w:r w:rsidRPr="00E56D82">
              <w:rPr>
                <w:rFonts w:ascii="Arial" w:hAnsi="Arial" w:cs="Arial"/>
                <w:sz w:val="24"/>
                <w:szCs w:val="24"/>
              </w:rPr>
              <w:t xml:space="preserve"> son aquellas que permiten a los niños poner en acción sus propias conceptualizaciones y confrontarlas con las de los otros; son aquellas que plantean desafíos que los impulsan a producir nuevos conocimientos acerca de la escritura, a recurrir a las diversas fuentes de información existentes en el aula -el m</w:t>
            </w:r>
            <w:r w:rsidRPr="00C97C69">
              <w:rPr>
                <w:rFonts w:ascii="Arial" w:hAnsi="Arial" w:cs="Arial"/>
                <w:sz w:val="24"/>
                <w:szCs w:val="24"/>
                <w:shd w:val="clear" w:color="auto" w:fill="FFCCFF"/>
              </w:rPr>
              <w:t>a</w:t>
            </w:r>
            <w:r w:rsidRPr="00E56D82">
              <w:rPr>
                <w:rFonts w:ascii="Arial" w:hAnsi="Arial" w:cs="Arial"/>
                <w:sz w:val="24"/>
                <w:szCs w:val="24"/>
              </w:rPr>
              <w:t>estro, los compañeros, los materiales impresos- buscando los elementos necesarios para resolver el problema que se les ha planteado.</w:t>
            </w:r>
          </w:p>
        </w:tc>
      </w:tr>
    </w:tbl>
    <w:p w14:paraId="4846F604" w14:textId="77777777" w:rsidR="00F30A45" w:rsidRPr="00F30A45" w:rsidRDefault="00F30A45" w:rsidP="00F30A45">
      <w:pPr>
        <w:rPr>
          <w:rFonts w:ascii="Arial Rounded MT Bold" w:hAnsi="Arial Rounded MT Bold"/>
          <w:sz w:val="28"/>
        </w:rPr>
      </w:pPr>
      <w:r w:rsidRPr="00F30A45">
        <w:rPr>
          <w:rFonts w:ascii="Arial Rounded MT Bold" w:hAnsi="Arial Rounded MT Bold"/>
          <w:sz w:val="28"/>
        </w:rPr>
        <w:lastRenderedPageBreak/>
        <w:t>BIBLIOGRAFÍA</w:t>
      </w:r>
    </w:p>
    <w:p w14:paraId="7128BAA9" w14:textId="6558E4D9" w:rsidR="005F1C96" w:rsidRDefault="00F30A45" w:rsidP="00F30A45">
      <w:pPr>
        <w:tabs>
          <w:tab w:val="left" w:pos="5727"/>
        </w:tabs>
        <w:rPr>
          <w:sz w:val="32"/>
        </w:rPr>
      </w:pPr>
      <w:hyperlink r:id="rId10" w:tgtFrame="_blank" w:history="1">
        <w:r w:rsidRPr="00F30A45">
          <w:rPr>
            <w:rStyle w:val="Hipervnculo"/>
            <w:rFonts w:ascii="Verdana" w:hAnsi="Verdana"/>
            <w:color w:val="000000"/>
            <w:sz w:val="32"/>
          </w:rPr>
          <w:t>KAUFMAN Y LERNER. DOCUMENTO TRANSVERSAL</w:t>
        </w:r>
      </w:hyperlink>
    </w:p>
    <w:p w14:paraId="4EBA27BC" w14:textId="77777777" w:rsidR="00A43C02" w:rsidRPr="00A43C02" w:rsidRDefault="00A43C02" w:rsidP="00A43C02">
      <w:pPr>
        <w:tabs>
          <w:tab w:val="left" w:pos="5727"/>
        </w:tabs>
        <w:rPr>
          <w:sz w:val="32"/>
        </w:rPr>
      </w:pPr>
      <w:r w:rsidRPr="00A43C02">
        <w:rPr>
          <w:sz w:val="32"/>
        </w:rPr>
        <w:t>Ferreiro, Emilia (1986) La representación del lenguaje y el proceso de alfabetiza</w:t>
      </w:r>
      <w:r w:rsidRPr="00A43C02">
        <w:rPr>
          <w:sz w:val="32"/>
        </w:rPr>
        <w:t/>
      </w:r>
      <w:proofErr w:type="spellStart"/>
      <w:r w:rsidRPr="00A43C02">
        <w:rPr>
          <w:sz w:val="32"/>
        </w:rPr>
        <w:t>ción</w:t>
      </w:r>
      <w:proofErr w:type="spellEnd"/>
      <w:r w:rsidRPr="00A43C02">
        <w:rPr>
          <w:sz w:val="32"/>
        </w:rPr>
        <w:t xml:space="preserve">. En: Proceso de Alfabetización. La alfabetización en proceso. Centro Editor de </w:t>
      </w:r>
    </w:p>
    <w:p w14:paraId="5693309C" w14:textId="77777777" w:rsidR="00A43C02" w:rsidRPr="00A43C02" w:rsidRDefault="00A43C02" w:rsidP="00A43C02">
      <w:pPr>
        <w:tabs>
          <w:tab w:val="left" w:pos="5727"/>
        </w:tabs>
        <w:rPr>
          <w:sz w:val="32"/>
        </w:rPr>
      </w:pPr>
      <w:r w:rsidRPr="00A43C02">
        <w:rPr>
          <w:sz w:val="32"/>
        </w:rPr>
        <w:t>América Latina. Buenos Aires.</w:t>
      </w:r>
    </w:p>
    <w:p w14:paraId="55A0D90B" w14:textId="67BCBE4A" w:rsidR="00A43C02" w:rsidRPr="00F30A45" w:rsidRDefault="00A43C02" w:rsidP="00A43C02">
      <w:pPr>
        <w:tabs>
          <w:tab w:val="left" w:pos="5727"/>
        </w:tabs>
        <w:rPr>
          <w:sz w:val="32"/>
        </w:rPr>
      </w:pPr>
      <w:r w:rsidRPr="00A43C02">
        <w:rPr>
          <w:sz w:val="32"/>
        </w:rPr>
        <w:t xml:space="preserve">Ferreiro, Emilia (1991): Desarrollo y </w:t>
      </w:r>
      <w:proofErr w:type="spellStart"/>
      <w:r w:rsidRPr="00A43C02">
        <w:rPr>
          <w:sz w:val="32"/>
        </w:rPr>
        <w:t>Psicogénesis</w:t>
      </w:r>
      <w:proofErr w:type="spellEnd"/>
      <w:r w:rsidRPr="00A43C02">
        <w:rPr>
          <w:sz w:val="32"/>
        </w:rPr>
        <w:t xml:space="preserve">. En Y. </w:t>
      </w:r>
      <w:proofErr w:type="spellStart"/>
      <w:r w:rsidRPr="00A43C02">
        <w:rPr>
          <w:sz w:val="32"/>
        </w:rPr>
        <w:t>Goodman</w:t>
      </w:r>
      <w:proofErr w:type="spellEnd"/>
      <w:r w:rsidRPr="00A43C02">
        <w:rPr>
          <w:sz w:val="32"/>
        </w:rPr>
        <w:t xml:space="preserve">: Los niños </w:t>
      </w:r>
      <w:proofErr w:type="spellStart"/>
      <w:r w:rsidRPr="00A43C02">
        <w:rPr>
          <w:sz w:val="32"/>
        </w:rPr>
        <w:t>cons</w:t>
      </w:r>
      <w:proofErr w:type="spellEnd"/>
      <w:r w:rsidRPr="00A43C02">
        <w:rPr>
          <w:sz w:val="32"/>
        </w:rPr>
        <w:t/>
      </w:r>
      <w:proofErr w:type="spellStart"/>
      <w:r w:rsidRPr="00A43C02">
        <w:rPr>
          <w:sz w:val="32"/>
        </w:rPr>
        <w:t>truyen</w:t>
      </w:r>
      <w:proofErr w:type="spellEnd"/>
      <w:r w:rsidRPr="00A43C02">
        <w:rPr>
          <w:sz w:val="32"/>
        </w:rPr>
        <w:t xml:space="preserve"> su </w:t>
      </w:r>
      <w:proofErr w:type="spellStart"/>
      <w:r w:rsidRPr="00A43C02">
        <w:rPr>
          <w:sz w:val="32"/>
        </w:rPr>
        <w:t>lecto</w:t>
      </w:r>
      <w:proofErr w:type="spellEnd"/>
      <w:r w:rsidRPr="00A43C02">
        <w:rPr>
          <w:sz w:val="32"/>
        </w:rPr>
        <w:t xml:space="preserve">-escritura. Editorial </w:t>
      </w:r>
      <w:proofErr w:type="spellStart"/>
      <w:r w:rsidRPr="00A43C02">
        <w:rPr>
          <w:sz w:val="32"/>
        </w:rPr>
        <w:t>Aique</w:t>
      </w:r>
      <w:proofErr w:type="spellEnd"/>
      <w:r w:rsidRPr="00A43C02">
        <w:rPr>
          <w:sz w:val="32"/>
        </w:rPr>
        <w:t>. Buenos Aires</w:t>
      </w:r>
      <w:bookmarkStart w:id="0" w:name="_GoBack"/>
      <w:bookmarkEnd w:id="0"/>
    </w:p>
    <w:sectPr w:rsidR="00A43C02" w:rsidRPr="00F30A45" w:rsidSect="000C48F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F139" w14:textId="77777777" w:rsidR="000A6E2D" w:rsidRDefault="000A6E2D" w:rsidP="000A7038">
      <w:pPr>
        <w:spacing w:after="0" w:line="240" w:lineRule="auto"/>
      </w:pPr>
      <w:r>
        <w:separator/>
      </w:r>
    </w:p>
  </w:endnote>
  <w:endnote w:type="continuationSeparator" w:id="0">
    <w:p w14:paraId="2BE38920" w14:textId="77777777" w:rsidR="000A6E2D" w:rsidRDefault="000A6E2D" w:rsidP="000A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E2A27" w14:textId="201B0978" w:rsidR="000B6C92" w:rsidRDefault="000B6C92" w:rsidP="000B6C9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D71B0" w14:textId="77777777" w:rsidR="000A6E2D" w:rsidRDefault="000A6E2D" w:rsidP="000A7038">
      <w:pPr>
        <w:spacing w:after="0" w:line="240" w:lineRule="auto"/>
      </w:pPr>
      <w:r>
        <w:separator/>
      </w:r>
    </w:p>
  </w:footnote>
  <w:footnote w:type="continuationSeparator" w:id="0">
    <w:p w14:paraId="1E42D81B" w14:textId="77777777" w:rsidR="000A6E2D" w:rsidRDefault="000A6E2D" w:rsidP="000A7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CC"/>
    <w:rsid w:val="00006969"/>
    <w:rsid w:val="000369FD"/>
    <w:rsid w:val="00040D14"/>
    <w:rsid w:val="00047572"/>
    <w:rsid w:val="00072A46"/>
    <w:rsid w:val="000864FD"/>
    <w:rsid w:val="00091466"/>
    <w:rsid w:val="000930F0"/>
    <w:rsid w:val="000A1E8D"/>
    <w:rsid w:val="000A47A7"/>
    <w:rsid w:val="000A4A62"/>
    <w:rsid w:val="000A4EAD"/>
    <w:rsid w:val="000A6E2D"/>
    <w:rsid w:val="000A7038"/>
    <w:rsid w:val="000B6C92"/>
    <w:rsid w:val="000C48FA"/>
    <w:rsid w:val="000D7322"/>
    <w:rsid w:val="001161A7"/>
    <w:rsid w:val="001178A3"/>
    <w:rsid w:val="00165AB0"/>
    <w:rsid w:val="001731ED"/>
    <w:rsid w:val="00191B82"/>
    <w:rsid w:val="001C18F7"/>
    <w:rsid w:val="001F164E"/>
    <w:rsid w:val="001F3ED1"/>
    <w:rsid w:val="0023011B"/>
    <w:rsid w:val="00242677"/>
    <w:rsid w:val="002854C6"/>
    <w:rsid w:val="002C2FB9"/>
    <w:rsid w:val="002C51FC"/>
    <w:rsid w:val="002C59D4"/>
    <w:rsid w:val="003168DF"/>
    <w:rsid w:val="00324339"/>
    <w:rsid w:val="003373C4"/>
    <w:rsid w:val="0033761D"/>
    <w:rsid w:val="0036521A"/>
    <w:rsid w:val="00381AB5"/>
    <w:rsid w:val="00390F8B"/>
    <w:rsid w:val="003D3E66"/>
    <w:rsid w:val="003E7966"/>
    <w:rsid w:val="00454119"/>
    <w:rsid w:val="0048761D"/>
    <w:rsid w:val="00493BC6"/>
    <w:rsid w:val="004A7807"/>
    <w:rsid w:val="004C0938"/>
    <w:rsid w:val="004C4A87"/>
    <w:rsid w:val="004D158D"/>
    <w:rsid w:val="00524198"/>
    <w:rsid w:val="005306B0"/>
    <w:rsid w:val="00532610"/>
    <w:rsid w:val="00551CB9"/>
    <w:rsid w:val="005701CB"/>
    <w:rsid w:val="00580271"/>
    <w:rsid w:val="005C60D1"/>
    <w:rsid w:val="005C6A59"/>
    <w:rsid w:val="005D621B"/>
    <w:rsid w:val="005F1C96"/>
    <w:rsid w:val="00627B9A"/>
    <w:rsid w:val="0063141B"/>
    <w:rsid w:val="00643A1D"/>
    <w:rsid w:val="006470A0"/>
    <w:rsid w:val="00677A6E"/>
    <w:rsid w:val="00686381"/>
    <w:rsid w:val="006E064F"/>
    <w:rsid w:val="006E6F21"/>
    <w:rsid w:val="006F20EE"/>
    <w:rsid w:val="006F449D"/>
    <w:rsid w:val="006F6CED"/>
    <w:rsid w:val="007149CC"/>
    <w:rsid w:val="007176EE"/>
    <w:rsid w:val="007771EA"/>
    <w:rsid w:val="007C2F4E"/>
    <w:rsid w:val="007E2A7E"/>
    <w:rsid w:val="00884219"/>
    <w:rsid w:val="008850A3"/>
    <w:rsid w:val="008A3DD6"/>
    <w:rsid w:val="008A6893"/>
    <w:rsid w:val="008E42CB"/>
    <w:rsid w:val="008F6F07"/>
    <w:rsid w:val="009008A9"/>
    <w:rsid w:val="009137A3"/>
    <w:rsid w:val="0091696C"/>
    <w:rsid w:val="009304DE"/>
    <w:rsid w:val="009533E7"/>
    <w:rsid w:val="009C24E4"/>
    <w:rsid w:val="009C4934"/>
    <w:rsid w:val="009F2EA8"/>
    <w:rsid w:val="009F3C62"/>
    <w:rsid w:val="00A11133"/>
    <w:rsid w:val="00A43C02"/>
    <w:rsid w:val="00A466E2"/>
    <w:rsid w:val="00A473BF"/>
    <w:rsid w:val="00A70EF6"/>
    <w:rsid w:val="00A8103F"/>
    <w:rsid w:val="00AA64ED"/>
    <w:rsid w:val="00AE1A03"/>
    <w:rsid w:val="00AE5C82"/>
    <w:rsid w:val="00AF11D7"/>
    <w:rsid w:val="00AF354B"/>
    <w:rsid w:val="00B07877"/>
    <w:rsid w:val="00B14BB7"/>
    <w:rsid w:val="00B5462A"/>
    <w:rsid w:val="00B66934"/>
    <w:rsid w:val="00BB1591"/>
    <w:rsid w:val="00BB71D6"/>
    <w:rsid w:val="00C03FDB"/>
    <w:rsid w:val="00C04AB9"/>
    <w:rsid w:val="00C107E3"/>
    <w:rsid w:val="00C62702"/>
    <w:rsid w:val="00C634DD"/>
    <w:rsid w:val="00C97C69"/>
    <w:rsid w:val="00CA30AC"/>
    <w:rsid w:val="00CA5A8F"/>
    <w:rsid w:val="00CB582C"/>
    <w:rsid w:val="00CE1F85"/>
    <w:rsid w:val="00CF79C0"/>
    <w:rsid w:val="00D104E4"/>
    <w:rsid w:val="00D64AD9"/>
    <w:rsid w:val="00DC2139"/>
    <w:rsid w:val="00E43288"/>
    <w:rsid w:val="00E56D82"/>
    <w:rsid w:val="00E710F8"/>
    <w:rsid w:val="00E808D4"/>
    <w:rsid w:val="00EB7551"/>
    <w:rsid w:val="00EC496B"/>
    <w:rsid w:val="00EC4B15"/>
    <w:rsid w:val="00EE09BA"/>
    <w:rsid w:val="00F12A0B"/>
    <w:rsid w:val="00F163E4"/>
    <w:rsid w:val="00F27197"/>
    <w:rsid w:val="00F30A45"/>
    <w:rsid w:val="00F61DF6"/>
    <w:rsid w:val="00F713F6"/>
    <w:rsid w:val="00F75E31"/>
    <w:rsid w:val="00F8740E"/>
    <w:rsid w:val="00FB784B"/>
    <w:rsid w:val="00FF0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D14"/>
    <w:rPr>
      <w:rFonts w:ascii="Tahoma" w:hAnsi="Tahoma" w:cs="Tahoma"/>
      <w:sz w:val="16"/>
      <w:szCs w:val="16"/>
    </w:rPr>
  </w:style>
  <w:style w:type="character" w:styleId="Hipervnculo">
    <w:name w:val="Hyperlink"/>
    <w:basedOn w:val="Fuentedeprrafopredeter"/>
    <w:uiPriority w:val="99"/>
    <w:unhideWhenUsed/>
    <w:rsid w:val="006F20EE"/>
    <w:rPr>
      <w:color w:val="0563C1" w:themeColor="hyperlink"/>
      <w:u w:val="single"/>
    </w:rPr>
  </w:style>
  <w:style w:type="paragraph" w:styleId="Encabezado">
    <w:name w:val="header"/>
    <w:basedOn w:val="Normal"/>
    <w:link w:val="EncabezadoCar"/>
    <w:uiPriority w:val="99"/>
    <w:unhideWhenUsed/>
    <w:rsid w:val="000A7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038"/>
  </w:style>
  <w:style w:type="paragraph" w:styleId="Piedepgina">
    <w:name w:val="footer"/>
    <w:basedOn w:val="Normal"/>
    <w:link w:val="PiedepginaCar"/>
    <w:uiPriority w:val="99"/>
    <w:unhideWhenUsed/>
    <w:rsid w:val="000A7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038"/>
  </w:style>
  <w:style w:type="paragraph" w:customStyle="1" w:styleId="paragraph">
    <w:name w:val="paragraph"/>
    <w:basedOn w:val="Normal"/>
    <w:rsid w:val="00D104E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D104E4"/>
  </w:style>
  <w:style w:type="character" w:customStyle="1" w:styleId="eop">
    <w:name w:val="eop"/>
    <w:basedOn w:val="Fuentedeprrafopredeter"/>
    <w:rsid w:val="00D104E4"/>
  </w:style>
  <w:style w:type="character" w:customStyle="1" w:styleId="tabchar">
    <w:name w:val="tabchar"/>
    <w:basedOn w:val="Fuentedeprrafopredeter"/>
    <w:rsid w:val="00D104E4"/>
  </w:style>
  <w:style w:type="table" w:styleId="Tablaconcuadrcula">
    <w:name w:val="Table Grid"/>
    <w:basedOn w:val="Tablanormal"/>
    <w:uiPriority w:val="39"/>
    <w:rsid w:val="000C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D14"/>
    <w:rPr>
      <w:rFonts w:ascii="Tahoma" w:hAnsi="Tahoma" w:cs="Tahoma"/>
      <w:sz w:val="16"/>
      <w:szCs w:val="16"/>
    </w:rPr>
  </w:style>
  <w:style w:type="character" w:styleId="Hipervnculo">
    <w:name w:val="Hyperlink"/>
    <w:basedOn w:val="Fuentedeprrafopredeter"/>
    <w:uiPriority w:val="99"/>
    <w:unhideWhenUsed/>
    <w:rsid w:val="006F20EE"/>
    <w:rPr>
      <w:color w:val="0563C1" w:themeColor="hyperlink"/>
      <w:u w:val="single"/>
    </w:rPr>
  </w:style>
  <w:style w:type="paragraph" w:styleId="Encabezado">
    <w:name w:val="header"/>
    <w:basedOn w:val="Normal"/>
    <w:link w:val="EncabezadoCar"/>
    <w:uiPriority w:val="99"/>
    <w:unhideWhenUsed/>
    <w:rsid w:val="000A7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038"/>
  </w:style>
  <w:style w:type="paragraph" w:styleId="Piedepgina">
    <w:name w:val="footer"/>
    <w:basedOn w:val="Normal"/>
    <w:link w:val="PiedepginaCar"/>
    <w:uiPriority w:val="99"/>
    <w:unhideWhenUsed/>
    <w:rsid w:val="000A7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038"/>
  </w:style>
  <w:style w:type="paragraph" w:customStyle="1" w:styleId="paragraph">
    <w:name w:val="paragraph"/>
    <w:basedOn w:val="Normal"/>
    <w:rsid w:val="00D104E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D104E4"/>
  </w:style>
  <w:style w:type="character" w:customStyle="1" w:styleId="eop">
    <w:name w:val="eop"/>
    <w:basedOn w:val="Fuentedeprrafopredeter"/>
    <w:rsid w:val="00D104E4"/>
  </w:style>
  <w:style w:type="character" w:customStyle="1" w:styleId="tabchar">
    <w:name w:val="tabchar"/>
    <w:basedOn w:val="Fuentedeprrafopredeter"/>
    <w:rsid w:val="00D104E4"/>
  </w:style>
  <w:style w:type="table" w:styleId="Tablaconcuadrcula">
    <w:name w:val="Table Grid"/>
    <w:basedOn w:val="Tablanormal"/>
    <w:uiPriority w:val="39"/>
    <w:rsid w:val="000C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5301">
      <w:bodyDiv w:val="1"/>
      <w:marLeft w:val="0"/>
      <w:marRight w:val="0"/>
      <w:marTop w:val="0"/>
      <w:marBottom w:val="0"/>
      <w:divBdr>
        <w:top w:val="none" w:sz="0" w:space="0" w:color="auto"/>
        <w:left w:val="none" w:sz="0" w:space="0" w:color="auto"/>
        <w:bottom w:val="none" w:sz="0" w:space="0" w:color="auto"/>
        <w:right w:val="none" w:sz="0" w:space="0" w:color="auto"/>
      </w:divBdr>
    </w:div>
    <w:div w:id="169175746">
      <w:bodyDiv w:val="1"/>
      <w:marLeft w:val="0"/>
      <w:marRight w:val="0"/>
      <w:marTop w:val="0"/>
      <w:marBottom w:val="0"/>
      <w:divBdr>
        <w:top w:val="none" w:sz="0" w:space="0" w:color="auto"/>
        <w:left w:val="none" w:sz="0" w:space="0" w:color="auto"/>
        <w:bottom w:val="none" w:sz="0" w:space="0" w:color="auto"/>
        <w:right w:val="none" w:sz="0" w:space="0" w:color="auto"/>
      </w:divBdr>
    </w:div>
    <w:div w:id="192962944">
      <w:bodyDiv w:val="1"/>
      <w:marLeft w:val="0"/>
      <w:marRight w:val="0"/>
      <w:marTop w:val="0"/>
      <w:marBottom w:val="0"/>
      <w:divBdr>
        <w:top w:val="none" w:sz="0" w:space="0" w:color="auto"/>
        <w:left w:val="none" w:sz="0" w:space="0" w:color="auto"/>
        <w:bottom w:val="none" w:sz="0" w:space="0" w:color="auto"/>
        <w:right w:val="none" w:sz="0" w:space="0" w:color="auto"/>
      </w:divBdr>
    </w:div>
    <w:div w:id="1142040085">
      <w:bodyDiv w:val="1"/>
      <w:marLeft w:val="0"/>
      <w:marRight w:val="0"/>
      <w:marTop w:val="0"/>
      <w:marBottom w:val="0"/>
      <w:divBdr>
        <w:top w:val="none" w:sz="0" w:space="0" w:color="auto"/>
        <w:left w:val="none" w:sz="0" w:space="0" w:color="auto"/>
        <w:bottom w:val="none" w:sz="0" w:space="0" w:color="auto"/>
        <w:right w:val="none" w:sz="0" w:space="0" w:color="auto"/>
      </w:divBdr>
    </w:div>
    <w:div w:id="1757360159">
      <w:bodyDiv w:val="1"/>
      <w:marLeft w:val="0"/>
      <w:marRight w:val="0"/>
      <w:marTop w:val="0"/>
      <w:marBottom w:val="0"/>
      <w:divBdr>
        <w:top w:val="none" w:sz="0" w:space="0" w:color="auto"/>
        <w:left w:val="none" w:sz="0" w:space="0" w:color="auto"/>
        <w:bottom w:val="none" w:sz="0" w:space="0" w:color="auto"/>
        <w:right w:val="none" w:sz="0" w:space="0" w:color="auto"/>
      </w:divBdr>
    </w:div>
    <w:div w:id="1796287094">
      <w:bodyDiv w:val="1"/>
      <w:marLeft w:val="0"/>
      <w:marRight w:val="0"/>
      <w:marTop w:val="0"/>
      <w:marBottom w:val="0"/>
      <w:divBdr>
        <w:top w:val="none" w:sz="0" w:space="0" w:color="auto"/>
        <w:left w:val="none" w:sz="0" w:space="0" w:color="auto"/>
        <w:bottom w:val="none" w:sz="0" w:space="0" w:color="auto"/>
        <w:right w:val="none" w:sz="0" w:space="0" w:color="auto"/>
      </w:divBdr>
      <w:divsChild>
        <w:div w:id="1458990598">
          <w:marLeft w:val="0"/>
          <w:marRight w:val="0"/>
          <w:marTop w:val="0"/>
          <w:marBottom w:val="0"/>
          <w:divBdr>
            <w:top w:val="none" w:sz="0" w:space="0" w:color="auto"/>
            <w:left w:val="none" w:sz="0" w:space="0" w:color="auto"/>
            <w:bottom w:val="none" w:sz="0" w:space="0" w:color="auto"/>
            <w:right w:val="none" w:sz="0" w:space="0" w:color="auto"/>
          </w:divBdr>
          <w:divsChild>
            <w:div w:id="1539514109">
              <w:marLeft w:val="0"/>
              <w:marRight w:val="0"/>
              <w:marTop w:val="0"/>
              <w:marBottom w:val="0"/>
              <w:divBdr>
                <w:top w:val="none" w:sz="0" w:space="0" w:color="auto"/>
                <w:left w:val="none" w:sz="0" w:space="0" w:color="auto"/>
                <w:bottom w:val="none" w:sz="0" w:space="0" w:color="auto"/>
                <w:right w:val="none" w:sz="0" w:space="0" w:color="auto"/>
              </w:divBdr>
            </w:div>
          </w:divsChild>
        </w:div>
        <w:div w:id="2077318809">
          <w:marLeft w:val="0"/>
          <w:marRight w:val="0"/>
          <w:marTop w:val="0"/>
          <w:marBottom w:val="0"/>
          <w:divBdr>
            <w:top w:val="none" w:sz="0" w:space="0" w:color="auto"/>
            <w:left w:val="none" w:sz="0" w:space="0" w:color="auto"/>
            <w:bottom w:val="none" w:sz="0" w:space="0" w:color="auto"/>
            <w:right w:val="none" w:sz="0" w:space="0" w:color="auto"/>
          </w:divBdr>
          <w:divsChild>
            <w:div w:id="307906335">
              <w:marLeft w:val="0"/>
              <w:marRight w:val="0"/>
              <w:marTop w:val="0"/>
              <w:marBottom w:val="0"/>
              <w:divBdr>
                <w:top w:val="none" w:sz="0" w:space="0" w:color="auto"/>
                <w:left w:val="none" w:sz="0" w:space="0" w:color="auto"/>
                <w:bottom w:val="none" w:sz="0" w:space="0" w:color="auto"/>
                <w:right w:val="none" w:sz="0" w:space="0" w:color="auto"/>
              </w:divBdr>
            </w:div>
          </w:divsChild>
        </w:div>
        <w:div w:id="1361391951">
          <w:marLeft w:val="0"/>
          <w:marRight w:val="0"/>
          <w:marTop w:val="0"/>
          <w:marBottom w:val="0"/>
          <w:divBdr>
            <w:top w:val="none" w:sz="0" w:space="0" w:color="auto"/>
            <w:left w:val="none" w:sz="0" w:space="0" w:color="auto"/>
            <w:bottom w:val="none" w:sz="0" w:space="0" w:color="auto"/>
            <w:right w:val="none" w:sz="0" w:space="0" w:color="auto"/>
          </w:divBdr>
          <w:divsChild>
            <w:div w:id="791292119">
              <w:marLeft w:val="0"/>
              <w:marRight w:val="0"/>
              <w:marTop w:val="0"/>
              <w:marBottom w:val="0"/>
              <w:divBdr>
                <w:top w:val="none" w:sz="0" w:space="0" w:color="auto"/>
                <w:left w:val="none" w:sz="0" w:space="0" w:color="auto"/>
                <w:bottom w:val="none" w:sz="0" w:space="0" w:color="auto"/>
                <w:right w:val="none" w:sz="0" w:space="0" w:color="auto"/>
              </w:divBdr>
            </w:div>
          </w:divsChild>
        </w:div>
        <w:div w:id="1669285991">
          <w:marLeft w:val="0"/>
          <w:marRight w:val="0"/>
          <w:marTop w:val="0"/>
          <w:marBottom w:val="0"/>
          <w:divBdr>
            <w:top w:val="none" w:sz="0" w:space="0" w:color="auto"/>
            <w:left w:val="none" w:sz="0" w:space="0" w:color="auto"/>
            <w:bottom w:val="none" w:sz="0" w:space="0" w:color="auto"/>
            <w:right w:val="none" w:sz="0" w:space="0" w:color="auto"/>
          </w:divBdr>
          <w:divsChild>
            <w:div w:id="890191382">
              <w:marLeft w:val="0"/>
              <w:marRight w:val="0"/>
              <w:marTop w:val="0"/>
              <w:marBottom w:val="0"/>
              <w:divBdr>
                <w:top w:val="none" w:sz="0" w:space="0" w:color="auto"/>
                <w:left w:val="none" w:sz="0" w:space="0" w:color="auto"/>
                <w:bottom w:val="none" w:sz="0" w:space="0" w:color="auto"/>
                <w:right w:val="none" w:sz="0" w:space="0" w:color="auto"/>
              </w:divBdr>
            </w:div>
          </w:divsChild>
        </w:div>
        <w:div w:id="373120247">
          <w:marLeft w:val="0"/>
          <w:marRight w:val="0"/>
          <w:marTop w:val="0"/>
          <w:marBottom w:val="0"/>
          <w:divBdr>
            <w:top w:val="none" w:sz="0" w:space="0" w:color="auto"/>
            <w:left w:val="none" w:sz="0" w:space="0" w:color="auto"/>
            <w:bottom w:val="none" w:sz="0" w:space="0" w:color="auto"/>
            <w:right w:val="none" w:sz="0" w:space="0" w:color="auto"/>
          </w:divBdr>
          <w:divsChild>
            <w:div w:id="921452175">
              <w:marLeft w:val="0"/>
              <w:marRight w:val="0"/>
              <w:marTop w:val="0"/>
              <w:marBottom w:val="0"/>
              <w:divBdr>
                <w:top w:val="none" w:sz="0" w:space="0" w:color="auto"/>
                <w:left w:val="none" w:sz="0" w:space="0" w:color="auto"/>
                <w:bottom w:val="none" w:sz="0" w:space="0" w:color="auto"/>
                <w:right w:val="none" w:sz="0" w:space="0" w:color="auto"/>
              </w:divBdr>
            </w:div>
          </w:divsChild>
        </w:div>
        <w:div w:id="1487286829">
          <w:marLeft w:val="0"/>
          <w:marRight w:val="0"/>
          <w:marTop w:val="0"/>
          <w:marBottom w:val="0"/>
          <w:divBdr>
            <w:top w:val="none" w:sz="0" w:space="0" w:color="auto"/>
            <w:left w:val="none" w:sz="0" w:space="0" w:color="auto"/>
            <w:bottom w:val="none" w:sz="0" w:space="0" w:color="auto"/>
            <w:right w:val="none" w:sz="0" w:space="0" w:color="auto"/>
          </w:divBdr>
          <w:divsChild>
            <w:div w:id="608708655">
              <w:marLeft w:val="0"/>
              <w:marRight w:val="0"/>
              <w:marTop w:val="0"/>
              <w:marBottom w:val="0"/>
              <w:divBdr>
                <w:top w:val="none" w:sz="0" w:space="0" w:color="auto"/>
                <w:left w:val="none" w:sz="0" w:space="0" w:color="auto"/>
                <w:bottom w:val="none" w:sz="0" w:space="0" w:color="auto"/>
                <w:right w:val="none" w:sz="0" w:space="0" w:color="auto"/>
              </w:divBdr>
            </w:div>
            <w:div w:id="582028275">
              <w:marLeft w:val="0"/>
              <w:marRight w:val="0"/>
              <w:marTop w:val="0"/>
              <w:marBottom w:val="0"/>
              <w:divBdr>
                <w:top w:val="none" w:sz="0" w:space="0" w:color="auto"/>
                <w:left w:val="none" w:sz="0" w:space="0" w:color="auto"/>
                <w:bottom w:val="none" w:sz="0" w:space="0" w:color="auto"/>
                <w:right w:val="none" w:sz="0" w:space="0" w:color="auto"/>
              </w:divBdr>
            </w:div>
            <w:div w:id="1643731349">
              <w:marLeft w:val="0"/>
              <w:marRight w:val="0"/>
              <w:marTop w:val="0"/>
              <w:marBottom w:val="0"/>
              <w:divBdr>
                <w:top w:val="none" w:sz="0" w:space="0" w:color="auto"/>
                <w:left w:val="none" w:sz="0" w:space="0" w:color="auto"/>
                <w:bottom w:val="none" w:sz="0" w:space="0" w:color="auto"/>
                <w:right w:val="none" w:sz="0" w:space="0" w:color="auto"/>
              </w:divBdr>
            </w:div>
          </w:divsChild>
        </w:div>
        <w:div w:id="1610158329">
          <w:marLeft w:val="0"/>
          <w:marRight w:val="0"/>
          <w:marTop w:val="0"/>
          <w:marBottom w:val="0"/>
          <w:divBdr>
            <w:top w:val="none" w:sz="0" w:space="0" w:color="auto"/>
            <w:left w:val="none" w:sz="0" w:space="0" w:color="auto"/>
            <w:bottom w:val="none" w:sz="0" w:space="0" w:color="auto"/>
            <w:right w:val="none" w:sz="0" w:space="0" w:color="auto"/>
          </w:divBdr>
          <w:divsChild>
            <w:div w:id="263616935">
              <w:marLeft w:val="0"/>
              <w:marRight w:val="0"/>
              <w:marTop w:val="0"/>
              <w:marBottom w:val="0"/>
              <w:divBdr>
                <w:top w:val="none" w:sz="0" w:space="0" w:color="auto"/>
                <w:left w:val="none" w:sz="0" w:space="0" w:color="auto"/>
                <w:bottom w:val="none" w:sz="0" w:space="0" w:color="auto"/>
                <w:right w:val="none" w:sz="0" w:space="0" w:color="auto"/>
              </w:divBdr>
            </w:div>
            <w:div w:id="438529934">
              <w:marLeft w:val="0"/>
              <w:marRight w:val="0"/>
              <w:marTop w:val="0"/>
              <w:marBottom w:val="0"/>
              <w:divBdr>
                <w:top w:val="none" w:sz="0" w:space="0" w:color="auto"/>
                <w:left w:val="none" w:sz="0" w:space="0" w:color="auto"/>
                <w:bottom w:val="none" w:sz="0" w:space="0" w:color="auto"/>
                <w:right w:val="none" w:sz="0" w:space="0" w:color="auto"/>
              </w:divBdr>
            </w:div>
            <w:div w:id="904412753">
              <w:marLeft w:val="0"/>
              <w:marRight w:val="0"/>
              <w:marTop w:val="0"/>
              <w:marBottom w:val="0"/>
              <w:divBdr>
                <w:top w:val="none" w:sz="0" w:space="0" w:color="auto"/>
                <w:left w:val="none" w:sz="0" w:space="0" w:color="auto"/>
                <w:bottom w:val="none" w:sz="0" w:space="0" w:color="auto"/>
                <w:right w:val="none" w:sz="0" w:space="0" w:color="auto"/>
              </w:divBdr>
            </w:div>
            <w:div w:id="856120066">
              <w:marLeft w:val="0"/>
              <w:marRight w:val="0"/>
              <w:marTop w:val="0"/>
              <w:marBottom w:val="0"/>
              <w:divBdr>
                <w:top w:val="none" w:sz="0" w:space="0" w:color="auto"/>
                <w:left w:val="none" w:sz="0" w:space="0" w:color="auto"/>
                <w:bottom w:val="none" w:sz="0" w:space="0" w:color="auto"/>
                <w:right w:val="none" w:sz="0" w:space="0" w:color="auto"/>
              </w:divBdr>
            </w:div>
            <w:div w:id="1838693589">
              <w:marLeft w:val="0"/>
              <w:marRight w:val="0"/>
              <w:marTop w:val="0"/>
              <w:marBottom w:val="0"/>
              <w:divBdr>
                <w:top w:val="none" w:sz="0" w:space="0" w:color="auto"/>
                <w:left w:val="none" w:sz="0" w:space="0" w:color="auto"/>
                <w:bottom w:val="none" w:sz="0" w:space="0" w:color="auto"/>
                <w:right w:val="none" w:sz="0" w:space="0" w:color="auto"/>
              </w:divBdr>
            </w:div>
          </w:divsChild>
        </w:div>
        <w:div w:id="1034308509">
          <w:marLeft w:val="0"/>
          <w:marRight w:val="0"/>
          <w:marTop w:val="0"/>
          <w:marBottom w:val="0"/>
          <w:divBdr>
            <w:top w:val="none" w:sz="0" w:space="0" w:color="auto"/>
            <w:left w:val="none" w:sz="0" w:space="0" w:color="auto"/>
            <w:bottom w:val="none" w:sz="0" w:space="0" w:color="auto"/>
            <w:right w:val="none" w:sz="0" w:space="0" w:color="auto"/>
          </w:divBdr>
          <w:divsChild>
            <w:div w:id="700057880">
              <w:marLeft w:val="0"/>
              <w:marRight w:val="0"/>
              <w:marTop w:val="0"/>
              <w:marBottom w:val="0"/>
              <w:divBdr>
                <w:top w:val="none" w:sz="0" w:space="0" w:color="auto"/>
                <w:left w:val="none" w:sz="0" w:space="0" w:color="auto"/>
                <w:bottom w:val="none" w:sz="0" w:space="0" w:color="auto"/>
                <w:right w:val="none" w:sz="0" w:space="0" w:color="auto"/>
              </w:divBdr>
            </w:div>
            <w:div w:id="1850868664">
              <w:marLeft w:val="0"/>
              <w:marRight w:val="0"/>
              <w:marTop w:val="0"/>
              <w:marBottom w:val="0"/>
              <w:divBdr>
                <w:top w:val="none" w:sz="0" w:space="0" w:color="auto"/>
                <w:left w:val="none" w:sz="0" w:space="0" w:color="auto"/>
                <w:bottom w:val="none" w:sz="0" w:space="0" w:color="auto"/>
                <w:right w:val="none" w:sz="0" w:space="0" w:color="auto"/>
              </w:divBdr>
            </w:div>
          </w:divsChild>
        </w:div>
        <w:div w:id="1081100758">
          <w:marLeft w:val="0"/>
          <w:marRight w:val="0"/>
          <w:marTop w:val="0"/>
          <w:marBottom w:val="0"/>
          <w:divBdr>
            <w:top w:val="none" w:sz="0" w:space="0" w:color="auto"/>
            <w:left w:val="none" w:sz="0" w:space="0" w:color="auto"/>
            <w:bottom w:val="none" w:sz="0" w:space="0" w:color="auto"/>
            <w:right w:val="none" w:sz="0" w:space="0" w:color="auto"/>
          </w:divBdr>
          <w:divsChild>
            <w:div w:id="1672488565">
              <w:marLeft w:val="0"/>
              <w:marRight w:val="0"/>
              <w:marTop w:val="0"/>
              <w:marBottom w:val="0"/>
              <w:divBdr>
                <w:top w:val="none" w:sz="0" w:space="0" w:color="auto"/>
                <w:left w:val="none" w:sz="0" w:space="0" w:color="auto"/>
                <w:bottom w:val="none" w:sz="0" w:space="0" w:color="auto"/>
                <w:right w:val="none" w:sz="0" w:space="0" w:color="auto"/>
              </w:divBdr>
            </w:div>
            <w:div w:id="1898272625">
              <w:marLeft w:val="0"/>
              <w:marRight w:val="0"/>
              <w:marTop w:val="0"/>
              <w:marBottom w:val="0"/>
              <w:divBdr>
                <w:top w:val="none" w:sz="0" w:space="0" w:color="auto"/>
                <w:left w:val="none" w:sz="0" w:space="0" w:color="auto"/>
                <w:bottom w:val="none" w:sz="0" w:space="0" w:color="auto"/>
                <w:right w:val="none" w:sz="0" w:space="0" w:color="auto"/>
              </w:divBdr>
            </w:div>
            <w:div w:id="767233473">
              <w:marLeft w:val="0"/>
              <w:marRight w:val="0"/>
              <w:marTop w:val="0"/>
              <w:marBottom w:val="0"/>
              <w:divBdr>
                <w:top w:val="none" w:sz="0" w:space="0" w:color="auto"/>
                <w:left w:val="none" w:sz="0" w:space="0" w:color="auto"/>
                <w:bottom w:val="none" w:sz="0" w:space="0" w:color="auto"/>
                <w:right w:val="none" w:sz="0" w:space="0" w:color="auto"/>
              </w:divBdr>
            </w:div>
            <w:div w:id="754522847">
              <w:marLeft w:val="0"/>
              <w:marRight w:val="0"/>
              <w:marTop w:val="0"/>
              <w:marBottom w:val="0"/>
              <w:divBdr>
                <w:top w:val="none" w:sz="0" w:space="0" w:color="auto"/>
                <w:left w:val="none" w:sz="0" w:space="0" w:color="auto"/>
                <w:bottom w:val="none" w:sz="0" w:space="0" w:color="auto"/>
                <w:right w:val="none" w:sz="0" w:space="0" w:color="auto"/>
              </w:divBdr>
            </w:div>
            <w:div w:id="16068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87.141.233.82/sistema/Data/tareas/enep-00039/_AreasDocumentos/03-2018-0302/3843.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8933-ACE8-4B23-8D63-A92C74B7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Vargas</dc:creator>
  <cp:lastModifiedBy>SORIA</cp:lastModifiedBy>
  <cp:revision>2</cp:revision>
  <dcterms:created xsi:type="dcterms:W3CDTF">2021-10-22T04:31:00Z</dcterms:created>
  <dcterms:modified xsi:type="dcterms:W3CDTF">2021-10-22T04:31:00Z</dcterms:modified>
</cp:coreProperties>
</file>