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873" w:rsidRDefault="00264873" w:rsidP="00264873">
      <w:pPr>
        <w:jc w:val="center"/>
        <w:rPr>
          <w:rFonts w:ascii="Times New Roman" w:hAnsi="Times New Roman" w:cs="Times New Roman"/>
          <w:sz w:val="28"/>
          <w:szCs w:val="28"/>
        </w:rPr>
      </w:pPr>
      <w:r w:rsidRPr="00C5796E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14FDC1EF" wp14:editId="6605BBE6">
            <wp:simplePos x="0" y="0"/>
            <wp:positionH relativeFrom="page">
              <wp:align>left</wp:align>
            </wp:positionH>
            <wp:positionV relativeFrom="paragraph">
              <wp:posOffset>-447675</wp:posOffset>
            </wp:positionV>
            <wp:extent cx="1857375" cy="1381126"/>
            <wp:effectExtent l="0" t="0" r="0" b="9525"/>
            <wp:wrapNone/>
            <wp:docPr id="6" name="Picture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264873" w:rsidRDefault="00264873" w:rsidP="00264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4873" w:rsidRDefault="00264873" w:rsidP="00264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4873" w:rsidRPr="00264873" w:rsidRDefault="00264873" w:rsidP="00264873">
      <w:pPr>
        <w:jc w:val="center"/>
        <w:rPr>
          <w:rFonts w:ascii="Times New Roman" w:hAnsi="Times New Roman" w:cs="Times New Roman"/>
          <w:sz w:val="32"/>
          <w:szCs w:val="28"/>
        </w:rPr>
      </w:pPr>
      <w:r w:rsidRPr="00264873">
        <w:rPr>
          <w:rFonts w:ascii="Times New Roman" w:hAnsi="Times New Roman" w:cs="Times New Roman"/>
          <w:sz w:val="32"/>
          <w:szCs w:val="28"/>
        </w:rPr>
        <w:t>Escuela Normal de Educación Preescolar del Estado de Coahuila.</w:t>
      </w:r>
    </w:p>
    <w:p w:rsidR="00264873" w:rsidRPr="00264873" w:rsidRDefault="00264873" w:rsidP="00264873">
      <w:pPr>
        <w:jc w:val="center"/>
        <w:rPr>
          <w:rFonts w:ascii="Times New Roman" w:hAnsi="Times New Roman" w:cs="Times New Roman"/>
          <w:sz w:val="32"/>
          <w:szCs w:val="28"/>
        </w:rPr>
      </w:pPr>
      <w:r w:rsidRPr="00264873">
        <w:rPr>
          <w:rFonts w:ascii="Times New Roman" w:hAnsi="Times New Roman" w:cs="Times New Roman"/>
          <w:sz w:val="32"/>
          <w:szCs w:val="28"/>
        </w:rPr>
        <w:t>Licenciatura en Educación Preescolar.</w:t>
      </w:r>
    </w:p>
    <w:p w:rsidR="00264873" w:rsidRPr="00264873" w:rsidRDefault="00264873" w:rsidP="00264873">
      <w:pPr>
        <w:jc w:val="center"/>
        <w:rPr>
          <w:rFonts w:ascii="Times New Roman" w:hAnsi="Times New Roman" w:cs="Times New Roman"/>
          <w:sz w:val="32"/>
          <w:szCs w:val="28"/>
        </w:rPr>
      </w:pPr>
      <w:r w:rsidRPr="00264873">
        <w:rPr>
          <w:rFonts w:ascii="Times New Roman" w:hAnsi="Times New Roman" w:cs="Times New Roman"/>
          <w:sz w:val="32"/>
          <w:szCs w:val="28"/>
        </w:rPr>
        <w:t>Primer Semestre Sección “A”</w:t>
      </w:r>
    </w:p>
    <w:p w:rsidR="00264873" w:rsidRPr="00264873" w:rsidRDefault="00264873" w:rsidP="00264873">
      <w:pPr>
        <w:jc w:val="center"/>
        <w:rPr>
          <w:rFonts w:ascii="Times New Roman" w:hAnsi="Times New Roman" w:cs="Times New Roman"/>
          <w:sz w:val="32"/>
          <w:szCs w:val="28"/>
        </w:rPr>
      </w:pPr>
      <w:r w:rsidRPr="00264873">
        <w:rPr>
          <w:rFonts w:ascii="Times New Roman" w:hAnsi="Times New Roman" w:cs="Times New Roman"/>
          <w:sz w:val="32"/>
          <w:szCs w:val="28"/>
        </w:rPr>
        <w:t>Ciclo Escolar 2021-2022</w:t>
      </w:r>
    </w:p>
    <w:p w:rsidR="00264873" w:rsidRPr="00264873" w:rsidRDefault="00264873" w:rsidP="00264873">
      <w:pPr>
        <w:jc w:val="center"/>
        <w:rPr>
          <w:rFonts w:ascii="Times New Roman" w:hAnsi="Times New Roman" w:cs="Times New Roman"/>
          <w:sz w:val="32"/>
          <w:szCs w:val="28"/>
        </w:rPr>
      </w:pPr>
      <w:r w:rsidRPr="00264873">
        <w:rPr>
          <w:rFonts w:ascii="Times New Roman" w:hAnsi="Times New Roman" w:cs="Times New Roman"/>
          <w:sz w:val="32"/>
          <w:szCs w:val="28"/>
        </w:rPr>
        <w:t>Curso:</w:t>
      </w:r>
      <w:r w:rsidRPr="00264873">
        <w:rPr>
          <w:rFonts w:eastAsiaTheme="minorEastAsia"/>
          <w:color w:val="000000" w:themeColor="text1"/>
          <w:kern w:val="24"/>
          <w:sz w:val="32"/>
          <w:szCs w:val="28"/>
        </w:rPr>
        <w:t xml:space="preserve"> </w:t>
      </w:r>
      <w:r w:rsidRPr="00264873">
        <w:rPr>
          <w:rFonts w:ascii="Times New Roman" w:hAnsi="Times New Roman" w:cs="Times New Roman"/>
          <w:sz w:val="32"/>
          <w:szCs w:val="28"/>
        </w:rPr>
        <w:t>Lenguaje y Comunicación.</w:t>
      </w:r>
    </w:p>
    <w:p w:rsidR="00264873" w:rsidRPr="00264873" w:rsidRDefault="00264873" w:rsidP="00264873">
      <w:pPr>
        <w:jc w:val="center"/>
        <w:rPr>
          <w:rFonts w:ascii="Times New Roman" w:hAnsi="Times New Roman" w:cs="Times New Roman"/>
          <w:sz w:val="32"/>
          <w:szCs w:val="28"/>
        </w:rPr>
      </w:pPr>
      <w:r w:rsidRPr="00264873">
        <w:rPr>
          <w:rFonts w:ascii="Times New Roman" w:hAnsi="Times New Roman" w:cs="Times New Roman"/>
          <w:sz w:val="32"/>
          <w:szCs w:val="28"/>
        </w:rPr>
        <w:t>Titular:</w:t>
      </w:r>
      <w:r w:rsidRPr="00264873">
        <w:rPr>
          <w:rFonts w:eastAsiaTheme="minorEastAsia"/>
          <w:color w:val="000000" w:themeColor="text1"/>
          <w:kern w:val="24"/>
          <w:sz w:val="32"/>
          <w:szCs w:val="28"/>
        </w:rPr>
        <w:t xml:space="preserve"> </w:t>
      </w:r>
      <w:r w:rsidRPr="00264873">
        <w:rPr>
          <w:rFonts w:ascii="Times New Roman" w:hAnsi="Times New Roman" w:cs="Times New Roman"/>
          <w:sz w:val="32"/>
          <w:szCs w:val="28"/>
        </w:rPr>
        <w:t>Yara Alejandra Hernández Figueroa.</w:t>
      </w:r>
    </w:p>
    <w:p w:rsidR="00264873" w:rsidRPr="00264873" w:rsidRDefault="00264873" w:rsidP="00264873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264873" w:rsidRPr="00264873" w:rsidRDefault="00264873" w:rsidP="00264873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264873">
        <w:rPr>
          <w:rFonts w:ascii="Times New Roman" w:hAnsi="Times New Roman" w:cs="Times New Roman"/>
          <w:b/>
          <w:bCs/>
          <w:sz w:val="32"/>
          <w:szCs w:val="28"/>
        </w:rPr>
        <w:t>“Organizador Gráfico”</w:t>
      </w:r>
    </w:p>
    <w:p w:rsidR="00264873" w:rsidRPr="00264873" w:rsidRDefault="00264873" w:rsidP="00264873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264873" w:rsidRPr="00264873" w:rsidRDefault="00264873" w:rsidP="00264873">
      <w:pPr>
        <w:jc w:val="center"/>
        <w:rPr>
          <w:rFonts w:ascii="Times New Roman" w:hAnsi="Times New Roman" w:cs="Times New Roman"/>
          <w:sz w:val="32"/>
          <w:szCs w:val="28"/>
        </w:rPr>
      </w:pPr>
      <w:r w:rsidRPr="00264873">
        <w:rPr>
          <w:rFonts w:ascii="Times New Roman" w:hAnsi="Times New Roman" w:cs="Times New Roman"/>
          <w:sz w:val="32"/>
          <w:szCs w:val="28"/>
        </w:rPr>
        <w:t>Valeria Berenice Cardona Sosa #5</w:t>
      </w:r>
    </w:p>
    <w:p w:rsidR="00264873" w:rsidRPr="00264873" w:rsidRDefault="00264873" w:rsidP="00264873">
      <w:pPr>
        <w:jc w:val="center"/>
        <w:rPr>
          <w:rFonts w:ascii="Times New Roman" w:hAnsi="Times New Roman" w:cs="Times New Roman"/>
          <w:sz w:val="32"/>
          <w:szCs w:val="28"/>
        </w:rPr>
      </w:pPr>
      <w:r w:rsidRPr="00264873">
        <w:rPr>
          <w:rFonts w:ascii="Times New Roman" w:hAnsi="Times New Roman" w:cs="Times New Roman"/>
          <w:sz w:val="32"/>
          <w:szCs w:val="28"/>
        </w:rPr>
        <w:t>Perla Abigail Cepeda García #6</w:t>
      </w:r>
    </w:p>
    <w:p w:rsidR="00264873" w:rsidRPr="00264873" w:rsidRDefault="00264873" w:rsidP="00264873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264873" w:rsidRPr="00264873" w:rsidRDefault="00264873" w:rsidP="00264873">
      <w:pPr>
        <w:rPr>
          <w:rFonts w:ascii="Times New Roman" w:hAnsi="Times New Roman" w:cs="Times New Roman"/>
          <w:sz w:val="32"/>
          <w:szCs w:val="28"/>
        </w:rPr>
      </w:pPr>
    </w:p>
    <w:p w:rsidR="00264873" w:rsidRPr="00264873" w:rsidRDefault="00264873" w:rsidP="00264873">
      <w:pPr>
        <w:rPr>
          <w:rFonts w:ascii="Times New Roman" w:hAnsi="Times New Roman" w:cs="Times New Roman"/>
          <w:sz w:val="32"/>
          <w:szCs w:val="28"/>
        </w:rPr>
      </w:pPr>
    </w:p>
    <w:p w:rsidR="00264873" w:rsidRPr="00264873" w:rsidRDefault="00264873" w:rsidP="00264873">
      <w:pPr>
        <w:rPr>
          <w:rFonts w:ascii="Times New Roman" w:hAnsi="Times New Roman" w:cs="Times New Roman"/>
          <w:sz w:val="32"/>
          <w:szCs w:val="28"/>
        </w:rPr>
      </w:pPr>
    </w:p>
    <w:p w:rsidR="00264873" w:rsidRPr="00264873" w:rsidRDefault="00264873" w:rsidP="00264873">
      <w:pPr>
        <w:rPr>
          <w:rFonts w:ascii="Times New Roman" w:hAnsi="Times New Roman" w:cs="Times New Roman"/>
          <w:sz w:val="32"/>
          <w:szCs w:val="28"/>
        </w:rPr>
      </w:pPr>
    </w:p>
    <w:p w:rsidR="00264873" w:rsidRPr="00264873" w:rsidRDefault="00264873" w:rsidP="00264873">
      <w:pPr>
        <w:rPr>
          <w:rFonts w:ascii="Times New Roman" w:hAnsi="Times New Roman" w:cs="Times New Roman"/>
          <w:b/>
          <w:bCs/>
          <w:sz w:val="32"/>
          <w:szCs w:val="28"/>
        </w:rPr>
      </w:pPr>
      <w:r w:rsidRPr="00264873">
        <w:rPr>
          <w:rFonts w:ascii="Times New Roman" w:hAnsi="Times New Roman" w:cs="Times New Roman"/>
          <w:b/>
          <w:bCs/>
          <w:sz w:val="32"/>
          <w:szCs w:val="28"/>
        </w:rPr>
        <w:t xml:space="preserve">Saltillo, Coahuila de Zaragoza         </w:t>
      </w:r>
      <w:r>
        <w:rPr>
          <w:rFonts w:ascii="Times New Roman" w:hAnsi="Times New Roman" w:cs="Times New Roman"/>
          <w:b/>
          <w:bCs/>
          <w:sz w:val="32"/>
          <w:szCs w:val="28"/>
        </w:rPr>
        <w:t xml:space="preserve">                             </w:t>
      </w:r>
      <w:r w:rsidRPr="00264873">
        <w:rPr>
          <w:rFonts w:ascii="Times New Roman" w:hAnsi="Times New Roman" w:cs="Times New Roman"/>
          <w:b/>
          <w:bCs/>
          <w:sz w:val="32"/>
          <w:szCs w:val="28"/>
        </w:rPr>
        <w:t>Octubre 2021</w:t>
      </w:r>
    </w:p>
    <w:p w:rsidR="00264873" w:rsidRDefault="00264873" w:rsidP="00264873">
      <w:pPr>
        <w:jc w:val="center"/>
      </w:pPr>
    </w:p>
    <w:p w:rsidR="00264873" w:rsidRDefault="00264873"/>
    <w:p w:rsidR="00264873" w:rsidRDefault="00264873"/>
    <w:p w:rsidR="00264873" w:rsidRDefault="00264873"/>
    <w:p w:rsidR="00C05643" w:rsidRPr="00C05643" w:rsidRDefault="00C05643" w:rsidP="00C05643">
      <w:pPr>
        <w:jc w:val="center"/>
        <w:rPr>
          <w:rFonts w:ascii="Times New Roman" w:hAnsi="Times New Roman" w:cs="Times New Roman"/>
          <w:b/>
          <w:sz w:val="32"/>
        </w:rPr>
      </w:pPr>
      <w:r w:rsidRPr="00C05643">
        <w:rPr>
          <w:rFonts w:ascii="Times New Roman" w:hAnsi="Times New Roman" w:cs="Times New Roman"/>
          <w:b/>
          <w:sz w:val="32"/>
        </w:rPr>
        <w:lastRenderedPageBreak/>
        <w:t>¿QUÉ HIPÓTESIS TIENEN LOS NIÑOS ACERCA DEL SISTEMA DE ESCRITURA?</w:t>
      </w:r>
    </w:p>
    <w:p w:rsidR="00264873" w:rsidRDefault="00264873"/>
    <w:tbl>
      <w:tblPr>
        <w:tblStyle w:val="Tabladecuadrcula6concolores-nfasis4"/>
        <w:tblpPr w:leftFromText="141" w:rightFromText="141" w:vertAnchor="page" w:horzAnchor="margin" w:tblpY="2626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264873" w:rsidTr="00C05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64873" w:rsidRPr="00264873" w:rsidRDefault="00264873" w:rsidP="00C0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73">
              <w:rPr>
                <w:rFonts w:ascii="Times New Roman" w:hAnsi="Times New Roman" w:cs="Times New Roman"/>
                <w:sz w:val="24"/>
                <w:szCs w:val="24"/>
              </w:rPr>
              <w:t>Primer nivel</w:t>
            </w:r>
          </w:p>
        </w:tc>
        <w:tc>
          <w:tcPr>
            <w:tcW w:w="6945" w:type="dxa"/>
          </w:tcPr>
          <w:p w:rsidR="00264873" w:rsidRPr="00264873" w:rsidRDefault="00264873" w:rsidP="00C05643">
            <w:pPr>
              <w:pStyle w:val="Prrafodelista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487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Los niños buscan criterios para distinguir entre los modos básicos de representación gráfica: el dibujo y la escritura. </w:t>
            </w:r>
          </w:p>
          <w:p w:rsidR="00264873" w:rsidRPr="00264873" w:rsidRDefault="00264873" w:rsidP="00C05643">
            <w:pPr>
              <w:pStyle w:val="Prrafodelista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4873">
              <w:rPr>
                <w:rFonts w:ascii="Times New Roman" w:hAnsi="Times New Roman" w:cs="Times New Roman"/>
                <w:b w:val="0"/>
                <w:sz w:val="24"/>
                <w:szCs w:val="24"/>
              </w:rPr>
              <w:t>La linealidad y la arbitrariedad de las formas son las dos características que aparecen muy tempranamente en las producciones escritas de los niños pequeños.</w:t>
            </w:r>
          </w:p>
          <w:p w:rsidR="00264873" w:rsidRPr="00264873" w:rsidRDefault="00264873" w:rsidP="00C05643">
            <w:pPr>
              <w:pStyle w:val="Prrafodelista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873">
              <w:rPr>
                <w:rFonts w:ascii="Times New Roman" w:hAnsi="Times New Roman" w:cs="Times New Roman"/>
                <w:b w:val="0"/>
                <w:sz w:val="24"/>
                <w:szCs w:val="24"/>
              </w:rPr>
              <w:t>En este nivel los niños establecen exigencias cuantitativas y cualitativas.</w:t>
            </w:r>
          </w:p>
        </w:tc>
      </w:tr>
      <w:tr w:rsidR="00264873" w:rsidTr="00C05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64873" w:rsidRPr="00264873" w:rsidRDefault="00264873" w:rsidP="00C0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73">
              <w:rPr>
                <w:rFonts w:ascii="Times New Roman" w:hAnsi="Times New Roman" w:cs="Times New Roman"/>
                <w:sz w:val="24"/>
                <w:szCs w:val="24"/>
              </w:rPr>
              <w:t>Segundo nivel</w:t>
            </w:r>
          </w:p>
        </w:tc>
        <w:tc>
          <w:tcPr>
            <w:tcW w:w="6945" w:type="dxa"/>
          </w:tcPr>
          <w:p w:rsidR="00264873" w:rsidRPr="00264873" w:rsidRDefault="00264873" w:rsidP="00C05643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873">
              <w:rPr>
                <w:rFonts w:ascii="Times New Roman" w:hAnsi="Times New Roman" w:cs="Times New Roman"/>
                <w:sz w:val="24"/>
                <w:szCs w:val="24"/>
              </w:rPr>
              <w:t>Un control progresivo de las variaciones cualitativas y cuantitativas lleva a la construcción de modos de diferenciación entre escrituras.</w:t>
            </w:r>
          </w:p>
          <w:p w:rsidR="00264873" w:rsidRPr="00264873" w:rsidRDefault="00264873" w:rsidP="00C05643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873">
              <w:rPr>
                <w:rFonts w:ascii="Times New Roman" w:hAnsi="Times New Roman" w:cs="Times New Roman"/>
                <w:sz w:val="24"/>
                <w:szCs w:val="24"/>
              </w:rPr>
              <w:t>Las exigencias cuantitativas y cualitativas se extienden a las relaciones entre palabras.</w:t>
            </w:r>
          </w:p>
          <w:p w:rsidR="00264873" w:rsidRPr="00264873" w:rsidRDefault="00264873" w:rsidP="00C05643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873">
              <w:rPr>
                <w:rFonts w:ascii="Times New Roman" w:hAnsi="Times New Roman" w:cs="Times New Roman"/>
                <w:sz w:val="24"/>
                <w:szCs w:val="24"/>
              </w:rPr>
              <w:t>Las características correspondientes a los aspectos cuantitativos tienen una evolución relativamente independiente de los aspectos cualitativos, y viceversa.</w:t>
            </w:r>
          </w:p>
          <w:p w:rsidR="00264873" w:rsidRPr="00264873" w:rsidRDefault="00264873" w:rsidP="00C05643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873">
              <w:rPr>
                <w:rFonts w:ascii="Times New Roman" w:hAnsi="Times New Roman" w:cs="Times New Roman"/>
                <w:sz w:val="24"/>
                <w:szCs w:val="24"/>
              </w:rPr>
              <w:t>Un niño puede escribir sin control sobre la cantidad de grafías y con diferenciación de las mismas. Es decir: el avance en los aspectos cuantitativos no corresponde paso a paso con el respectivo a los aspectos cualitativos.</w:t>
            </w:r>
          </w:p>
        </w:tc>
      </w:tr>
      <w:tr w:rsidR="00264873" w:rsidTr="00C056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64873" w:rsidRPr="00264873" w:rsidRDefault="00264873" w:rsidP="00C0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73">
              <w:rPr>
                <w:rFonts w:ascii="Times New Roman" w:hAnsi="Times New Roman" w:cs="Times New Roman"/>
                <w:sz w:val="24"/>
                <w:szCs w:val="24"/>
              </w:rPr>
              <w:t>Tercer nivel</w:t>
            </w:r>
          </w:p>
        </w:tc>
        <w:tc>
          <w:tcPr>
            <w:tcW w:w="6945" w:type="dxa"/>
          </w:tcPr>
          <w:p w:rsidR="00264873" w:rsidRPr="00264873" w:rsidRDefault="00264873" w:rsidP="00C05643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873">
              <w:rPr>
                <w:rFonts w:ascii="Times New Roman" w:hAnsi="Times New Roman" w:cs="Times New Roman"/>
                <w:sz w:val="24"/>
                <w:szCs w:val="24"/>
              </w:rPr>
              <w:t>Los niños comienzan a establecer relación entre los aspectos sonoros y los aspectos gráficos de la escritura.</w:t>
            </w:r>
          </w:p>
          <w:p w:rsidR="00264873" w:rsidRPr="00264873" w:rsidRDefault="00264873" w:rsidP="00C05643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873">
              <w:rPr>
                <w:rFonts w:ascii="Times New Roman" w:hAnsi="Times New Roman" w:cs="Times New Roman"/>
                <w:sz w:val="24"/>
                <w:szCs w:val="24"/>
              </w:rPr>
              <w:t>Existen tres modos evolutivos sucesivos.</w:t>
            </w:r>
          </w:p>
          <w:p w:rsidR="00264873" w:rsidRPr="00264873" w:rsidRDefault="00264873" w:rsidP="00C05643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325">
              <w:rPr>
                <w:rFonts w:ascii="Times New Roman" w:hAnsi="Times New Roman" w:cs="Times New Roman"/>
                <w:b/>
                <w:sz w:val="24"/>
                <w:szCs w:val="24"/>
              </w:rPr>
              <w:t>Hipótesis silábica:</w:t>
            </w:r>
            <w:r w:rsidRPr="00264873">
              <w:rPr>
                <w:rFonts w:ascii="Times New Roman" w:hAnsi="Times New Roman" w:cs="Times New Roman"/>
                <w:sz w:val="24"/>
                <w:szCs w:val="24"/>
              </w:rPr>
              <w:t xml:space="preserve"> Una letra para representar a cada sílaba.</w:t>
            </w:r>
          </w:p>
          <w:p w:rsidR="00264873" w:rsidRPr="00264873" w:rsidRDefault="00264873" w:rsidP="00C05643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325">
              <w:rPr>
                <w:rFonts w:ascii="Times New Roman" w:hAnsi="Times New Roman" w:cs="Times New Roman"/>
                <w:b/>
                <w:sz w:val="24"/>
                <w:szCs w:val="24"/>
              </w:rPr>
              <w:t>La silábico-alfabética:</w:t>
            </w:r>
            <w:r w:rsidRPr="00264873">
              <w:rPr>
                <w:rFonts w:ascii="Times New Roman" w:hAnsi="Times New Roman" w:cs="Times New Roman"/>
                <w:sz w:val="24"/>
                <w:szCs w:val="24"/>
              </w:rPr>
              <w:t xml:space="preserve"> (Permanece entre una letra para cada sílaba y una letra para cada sonido). Es un período de transición en el que se mantienen y se cuestionan simultáneamente las relaciones silábicas.</w:t>
            </w:r>
          </w:p>
          <w:p w:rsidR="00264873" w:rsidRPr="00264873" w:rsidRDefault="00264873" w:rsidP="00C05643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697325">
              <w:rPr>
                <w:rFonts w:ascii="Times New Roman" w:hAnsi="Times New Roman" w:cs="Times New Roman"/>
                <w:b/>
                <w:sz w:val="24"/>
                <w:szCs w:val="24"/>
              </w:rPr>
              <w:t>La hipótesis alfabética:</w:t>
            </w:r>
            <w:bookmarkEnd w:id="0"/>
            <w:r w:rsidRPr="00264873">
              <w:rPr>
                <w:rFonts w:ascii="Times New Roman" w:hAnsi="Times New Roman" w:cs="Times New Roman"/>
                <w:sz w:val="24"/>
                <w:szCs w:val="24"/>
              </w:rPr>
              <w:t xml:space="preserve"> (Cada letra representa un sonido). Implica que las escrituras presentan casi todas las características del sistema convencional, pero sin uso aún de las normas ortográficas.</w:t>
            </w:r>
          </w:p>
        </w:tc>
      </w:tr>
    </w:tbl>
    <w:p w:rsidR="00DA2CF2" w:rsidRDefault="00DA2CF2"/>
    <w:sectPr w:rsidR="00DA2CF2" w:rsidSect="00264873">
      <w:pgSz w:w="12240" w:h="15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3043B"/>
    <w:multiLevelType w:val="hybridMultilevel"/>
    <w:tmpl w:val="537668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454009"/>
    <w:multiLevelType w:val="hybridMultilevel"/>
    <w:tmpl w:val="944EE9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2C1146"/>
    <w:multiLevelType w:val="hybridMultilevel"/>
    <w:tmpl w:val="C05CFC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60"/>
    <w:rsid w:val="00264873"/>
    <w:rsid w:val="00586660"/>
    <w:rsid w:val="00697325"/>
    <w:rsid w:val="00C05643"/>
    <w:rsid w:val="00DA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A4EF2-FD3C-4BC8-9CD0-403D1D1A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86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86660"/>
    <w:pPr>
      <w:ind w:left="720"/>
      <w:contextualSpacing/>
    </w:pPr>
  </w:style>
  <w:style w:type="table" w:styleId="Tabladecuadrcula6concolores-nfasis5">
    <w:name w:val="Grid Table 6 Colorful Accent 5"/>
    <w:basedOn w:val="Tablanormal"/>
    <w:uiPriority w:val="51"/>
    <w:rsid w:val="0026487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26487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Cardona Sosa</dc:creator>
  <cp:keywords/>
  <dc:description/>
  <cp:lastModifiedBy>Valeria Cardona Sosa</cp:lastModifiedBy>
  <cp:revision>1</cp:revision>
  <dcterms:created xsi:type="dcterms:W3CDTF">2021-11-03T19:38:00Z</dcterms:created>
  <dcterms:modified xsi:type="dcterms:W3CDTF">2021-11-03T21:11:00Z</dcterms:modified>
</cp:coreProperties>
</file>